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2093" w:rsidRPr="004F4CF7" w:rsidRDefault="00C6432F">
      <w:pPr>
        <w:rPr>
          <w:sz w:val="24"/>
          <w:szCs w:val="24"/>
          <w:rtl/>
        </w:rPr>
      </w:pPr>
      <w:r w:rsidRPr="004F4CF7">
        <w:rPr>
          <w:rFonts w:hint="cs"/>
          <w:sz w:val="24"/>
          <w:szCs w:val="24"/>
          <w:rtl/>
        </w:rPr>
        <w:t>בס"ד</w:t>
      </w:r>
    </w:p>
    <w:p w:rsidR="00C6432F" w:rsidRPr="004F4CF7" w:rsidRDefault="00C6432F">
      <w:pPr>
        <w:rPr>
          <w:sz w:val="24"/>
          <w:szCs w:val="24"/>
          <w:rtl/>
        </w:rPr>
      </w:pPr>
    </w:p>
    <w:p w:rsidR="00C6432F" w:rsidRPr="006C4A2F" w:rsidRDefault="00C6432F" w:rsidP="006C4A2F">
      <w:pPr>
        <w:jc w:val="center"/>
        <w:rPr>
          <w:b/>
          <w:bCs/>
          <w:sz w:val="72"/>
          <w:szCs w:val="72"/>
          <w:u w:val="single"/>
          <w:rtl/>
        </w:rPr>
      </w:pPr>
      <w:r w:rsidRPr="006C4A2F">
        <w:rPr>
          <w:rFonts w:hint="cs"/>
          <w:b/>
          <w:bCs/>
          <w:sz w:val="72"/>
          <w:szCs w:val="72"/>
          <w:u w:val="single"/>
          <w:rtl/>
        </w:rPr>
        <w:t>התנאים לגשת לקודש</w:t>
      </w:r>
    </w:p>
    <w:p w:rsidR="00C6432F" w:rsidRPr="004F4CF7" w:rsidRDefault="00C6432F">
      <w:pPr>
        <w:rPr>
          <w:sz w:val="24"/>
          <w:szCs w:val="24"/>
          <w:rtl/>
        </w:rPr>
      </w:pPr>
    </w:p>
    <w:p w:rsidR="00C6432F" w:rsidRPr="004F4CF7" w:rsidRDefault="00C6432F" w:rsidP="006C4A2F">
      <w:pPr>
        <w:jc w:val="both"/>
        <w:rPr>
          <w:sz w:val="24"/>
          <w:szCs w:val="24"/>
          <w:rtl/>
        </w:rPr>
      </w:pPr>
      <w:r w:rsidRPr="004F4CF7">
        <w:rPr>
          <w:rFonts w:hint="cs"/>
          <w:sz w:val="24"/>
          <w:szCs w:val="24"/>
          <w:rtl/>
        </w:rPr>
        <w:t>בשני מזמורים בתהילים שואל דוד המלך את השאלה: מיהו הראוי לגשת אל הקודש. נתבונן וננתח את התשובה הניתנת:</w:t>
      </w:r>
    </w:p>
    <w:p w:rsidR="00C6432F" w:rsidRPr="007169F5" w:rsidRDefault="00C6432F" w:rsidP="006C4A2F">
      <w:pPr>
        <w:jc w:val="both"/>
        <w:rPr>
          <w:b/>
          <w:bCs/>
          <w:color w:val="000000"/>
          <w:sz w:val="24"/>
          <w:szCs w:val="24"/>
          <w:rtl/>
        </w:rPr>
      </w:pPr>
      <w:r w:rsidRPr="007169F5">
        <w:rPr>
          <w:rFonts w:hint="cs"/>
          <w:b/>
          <w:bCs/>
          <w:color w:val="000000"/>
          <w:sz w:val="24"/>
          <w:szCs w:val="24"/>
          <w:rtl/>
        </w:rPr>
        <w:t>תהילים מזמור ט"ו:</w:t>
      </w:r>
    </w:p>
    <w:p w:rsidR="00C6432F" w:rsidRPr="002B74A7" w:rsidRDefault="00C6432F" w:rsidP="006C4A2F">
      <w:pPr>
        <w:jc w:val="both"/>
        <w:rPr>
          <w:rFonts w:cs="Guttman Stam"/>
          <w:color w:val="000000"/>
          <w:sz w:val="24"/>
          <w:szCs w:val="24"/>
          <w:rtl/>
        </w:rPr>
      </w:pPr>
      <w:r w:rsidRPr="002B74A7">
        <w:rPr>
          <w:rFonts w:cs="Guttman Stam"/>
          <w:color w:val="000000"/>
          <w:sz w:val="24"/>
          <w:szCs w:val="24"/>
          <w:rtl/>
        </w:rPr>
        <w:t xml:space="preserve">מִזְמוֹר לְדָוִד </w:t>
      </w:r>
      <w:r w:rsidRPr="002B74A7">
        <w:rPr>
          <w:rFonts w:cs="Guttman Stam"/>
          <w:color w:val="000000"/>
          <w:sz w:val="24"/>
          <w:szCs w:val="24"/>
          <w:highlight w:val="green"/>
          <w:rtl/>
        </w:rPr>
        <w:t xml:space="preserve">ה' מִי יָגוּר </w:t>
      </w:r>
      <w:proofErr w:type="spellStart"/>
      <w:r w:rsidRPr="002B74A7">
        <w:rPr>
          <w:rFonts w:cs="Guttman Stam"/>
          <w:color w:val="000000"/>
          <w:sz w:val="24"/>
          <w:szCs w:val="24"/>
          <w:highlight w:val="green"/>
          <w:rtl/>
        </w:rPr>
        <w:t>בְּאָהֳלֶך</w:t>
      </w:r>
      <w:proofErr w:type="spellEnd"/>
      <w:r w:rsidRPr="002B74A7">
        <w:rPr>
          <w:rFonts w:cs="Guttman Stam"/>
          <w:color w:val="000000"/>
          <w:sz w:val="24"/>
          <w:szCs w:val="24"/>
          <w:highlight w:val="green"/>
          <w:rtl/>
        </w:rPr>
        <w:t xml:space="preserve">ָ מִי יִשְׁכֹּן בְּהַר </w:t>
      </w:r>
      <w:proofErr w:type="spellStart"/>
      <w:r w:rsidRPr="002B74A7">
        <w:rPr>
          <w:rFonts w:cs="Guttman Stam"/>
          <w:color w:val="000000"/>
          <w:sz w:val="24"/>
          <w:szCs w:val="24"/>
          <w:highlight w:val="green"/>
          <w:rtl/>
        </w:rPr>
        <w:t>קָדְשֶׁך</w:t>
      </w:r>
      <w:proofErr w:type="spellEnd"/>
      <w:r w:rsidRPr="002B74A7">
        <w:rPr>
          <w:rFonts w:cs="Guttman Stam"/>
          <w:color w:val="000000"/>
          <w:sz w:val="24"/>
          <w:szCs w:val="24"/>
          <w:highlight w:val="green"/>
          <w:rtl/>
        </w:rPr>
        <w:t>ָ</w:t>
      </w:r>
      <w:r w:rsidR="007169F5" w:rsidRPr="002B74A7">
        <w:rPr>
          <w:rFonts w:cs="Guttman Stam" w:hint="cs"/>
          <w:color w:val="000000"/>
          <w:sz w:val="24"/>
          <w:szCs w:val="24"/>
          <w:rtl/>
        </w:rPr>
        <w:t>?</w:t>
      </w:r>
    </w:p>
    <w:p w:rsidR="00C6432F" w:rsidRPr="002B74A7" w:rsidRDefault="00C6432F" w:rsidP="006C4A2F">
      <w:pPr>
        <w:jc w:val="both"/>
        <w:rPr>
          <w:rFonts w:cs="Guttman Stam"/>
          <w:color w:val="000000"/>
          <w:sz w:val="24"/>
          <w:szCs w:val="24"/>
          <w:rtl/>
        </w:rPr>
      </w:pPr>
      <w:r w:rsidRPr="002B74A7">
        <w:rPr>
          <w:rFonts w:cs="Guttman Stam"/>
          <w:color w:val="000000"/>
          <w:sz w:val="24"/>
          <w:szCs w:val="24"/>
          <w:rtl/>
        </w:rPr>
        <w:t>הוֹלֵךְ תָּמִים וּפֹעֵל</w:t>
      </w:r>
      <w:r w:rsidR="007169F5" w:rsidRPr="002B74A7">
        <w:rPr>
          <w:rFonts w:cs="Guttman Stam"/>
          <w:color w:val="000000"/>
          <w:sz w:val="24"/>
          <w:szCs w:val="24"/>
          <w:rtl/>
        </w:rPr>
        <w:t xml:space="preserve"> צֶדֶק וְדֹבֵר אֱמֶת בִּלְבָבוֹ</w:t>
      </w:r>
      <w:r w:rsidR="007169F5" w:rsidRPr="002B74A7">
        <w:rPr>
          <w:rFonts w:cs="Guttman Stam" w:hint="cs"/>
          <w:color w:val="000000"/>
          <w:sz w:val="24"/>
          <w:szCs w:val="24"/>
          <w:rtl/>
        </w:rPr>
        <w:t xml:space="preserve">, </w:t>
      </w:r>
      <w:r w:rsidRPr="002B74A7">
        <w:rPr>
          <w:rFonts w:cs="Guttman Stam"/>
          <w:color w:val="000000"/>
          <w:sz w:val="24"/>
          <w:szCs w:val="24"/>
          <w:highlight w:val="yellow"/>
          <w:rtl/>
        </w:rPr>
        <w:t>לֹא</w:t>
      </w:r>
      <w:r w:rsidRPr="002B74A7">
        <w:rPr>
          <w:rFonts w:cs="Guttman Stam"/>
          <w:color w:val="000000"/>
          <w:sz w:val="24"/>
          <w:szCs w:val="24"/>
          <w:rtl/>
        </w:rPr>
        <w:t xml:space="preserve"> רָגַל עַל לְשֹׁנוֹ </w:t>
      </w:r>
      <w:r w:rsidRPr="002B74A7">
        <w:rPr>
          <w:rFonts w:cs="Guttman Stam"/>
          <w:color w:val="000000"/>
          <w:sz w:val="24"/>
          <w:szCs w:val="24"/>
          <w:highlight w:val="yellow"/>
          <w:rtl/>
        </w:rPr>
        <w:t>לֹא</w:t>
      </w:r>
      <w:r w:rsidRPr="002B74A7">
        <w:rPr>
          <w:rFonts w:cs="Guttman Stam"/>
          <w:color w:val="000000"/>
          <w:sz w:val="24"/>
          <w:szCs w:val="24"/>
          <w:rtl/>
        </w:rPr>
        <w:t xml:space="preserve"> עָשָׂה לְרֵעֵהוּ רָעָה וְ</w:t>
      </w:r>
      <w:r w:rsidR="007169F5" w:rsidRPr="002B74A7">
        <w:rPr>
          <w:rFonts w:cs="Guttman Stam"/>
          <w:color w:val="000000"/>
          <w:sz w:val="24"/>
          <w:szCs w:val="24"/>
          <w:rtl/>
        </w:rPr>
        <w:t xml:space="preserve">חֶרְפָּה </w:t>
      </w:r>
      <w:r w:rsidR="007169F5" w:rsidRPr="002B74A7">
        <w:rPr>
          <w:rFonts w:cs="Guttman Stam"/>
          <w:color w:val="000000"/>
          <w:sz w:val="24"/>
          <w:szCs w:val="24"/>
          <w:highlight w:val="yellow"/>
          <w:rtl/>
        </w:rPr>
        <w:t>לֹא</w:t>
      </w:r>
      <w:r w:rsidR="007169F5" w:rsidRPr="002B74A7">
        <w:rPr>
          <w:rFonts w:cs="Guttman Stam"/>
          <w:color w:val="000000"/>
          <w:sz w:val="24"/>
          <w:szCs w:val="24"/>
          <w:rtl/>
        </w:rPr>
        <w:t xml:space="preserve"> נָשָׂא עַל קְרֹבוֹ</w:t>
      </w:r>
      <w:r w:rsidR="007169F5" w:rsidRPr="002B74A7">
        <w:rPr>
          <w:rFonts w:cs="Guttman Stam" w:hint="cs"/>
          <w:color w:val="000000"/>
          <w:sz w:val="24"/>
          <w:szCs w:val="24"/>
          <w:rtl/>
        </w:rPr>
        <w:t xml:space="preserve">. </w:t>
      </w:r>
      <w:r w:rsidRPr="002B74A7">
        <w:rPr>
          <w:rFonts w:cs="Guttman Stam"/>
          <w:color w:val="000000"/>
          <w:sz w:val="24"/>
          <w:szCs w:val="24"/>
          <w:rtl/>
        </w:rPr>
        <w:t>נִבְזֶה בְּעֵינָיו נִמְאָס וְאֶת יִרְאֵי ה' יְכַבֵּ</w:t>
      </w:r>
      <w:r w:rsidR="007169F5" w:rsidRPr="002B74A7">
        <w:rPr>
          <w:rFonts w:cs="Guttman Stam"/>
          <w:color w:val="000000"/>
          <w:sz w:val="24"/>
          <w:szCs w:val="24"/>
          <w:rtl/>
        </w:rPr>
        <w:t>ד נִשְׁבַּע לְהָרַע וְ</w:t>
      </w:r>
      <w:r w:rsidR="007169F5" w:rsidRPr="002B74A7">
        <w:rPr>
          <w:rFonts w:cs="Guttman Stam"/>
          <w:color w:val="000000"/>
          <w:sz w:val="24"/>
          <w:szCs w:val="24"/>
          <w:highlight w:val="yellow"/>
          <w:rtl/>
        </w:rPr>
        <w:t>לֹא</w:t>
      </w:r>
      <w:r w:rsidR="007169F5" w:rsidRPr="002B74A7">
        <w:rPr>
          <w:rFonts w:cs="Guttman Stam"/>
          <w:color w:val="000000"/>
          <w:sz w:val="24"/>
          <w:szCs w:val="24"/>
          <w:rtl/>
        </w:rPr>
        <w:t xml:space="preserve"> יָמִר</w:t>
      </w:r>
      <w:r w:rsidR="007169F5" w:rsidRPr="002B74A7">
        <w:rPr>
          <w:rFonts w:cs="Guttman Stam" w:hint="cs"/>
          <w:color w:val="000000"/>
          <w:sz w:val="24"/>
          <w:szCs w:val="24"/>
          <w:rtl/>
        </w:rPr>
        <w:t xml:space="preserve">. </w:t>
      </w:r>
      <w:r w:rsidRPr="002B74A7">
        <w:rPr>
          <w:rFonts w:cs="Guttman Stam"/>
          <w:color w:val="000000"/>
          <w:sz w:val="24"/>
          <w:szCs w:val="24"/>
          <w:rtl/>
        </w:rPr>
        <w:t xml:space="preserve">כַּסְפּוֹ </w:t>
      </w:r>
      <w:r w:rsidRPr="002B74A7">
        <w:rPr>
          <w:rFonts w:cs="Guttman Stam"/>
          <w:color w:val="000000"/>
          <w:sz w:val="24"/>
          <w:szCs w:val="24"/>
          <w:highlight w:val="yellow"/>
          <w:rtl/>
        </w:rPr>
        <w:t>לֹא</w:t>
      </w:r>
      <w:r w:rsidRPr="002B74A7">
        <w:rPr>
          <w:rFonts w:cs="Guttman Stam"/>
          <w:color w:val="000000"/>
          <w:sz w:val="24"/>
          <w:szCs w:val="24"/>
          <w:rtl/>
        </w:rPr>
        <w:t xml:space="preserve"> נָתַן בְּנֶשֶׁךְ וְשֹׁחַד עַל נָקִי </w:t>
      </w:r>
      <w:r w:rsidRPr="002B74A7">
        <w:rPr>
          <w:rFonts w:cs="Guttman Stam"/>
          <w:color w:val="000000"/>
          <w:sz w:val="24"/>
          <w:szCs w:val="24"/>
          <w:highlight w:val="yellow"/>
          <w:rtl/>
        </w:rPr>
        <w:t>לֹא</w:t>
      </w:r>
      <w:r w:rsidRPr="002B74A7">
        <w:rPr>
          <w:rFonts w:cs="Guttman Stam"/>
          <w:color w:val="000000"/>
          <w:sz w:val="24"/>
          <w:szCs w:val="24"/>
          <w:rtl/>
        </w:rPr>
        <w:t xml:space="preserve"> לָקָח</w:t>
      </w:r>
      <w:r w:rsidR="007169F5" w:rsidRPr="002B74A7">
        <w:rPr>
          <w:rFonts w:cs="Guttman Stam" w:hint="cs"/>
          <w:color w:val="000000"/>
          <w:sz w:val="24"/>
          <w:szCs w:val="24"/>
          <w:rtl/>
        </w:rPr>
        <w:t>.</w:t>
      </w:r>
      <w:r w:rsidRPr="002B74A7">
        <w:rPr>
          <w:rFonts w:cs="Guttman Stam"/>
          <w:color w:val="000000"/>
          <w:sz w:val="24"/>
          <w:szCs w:val="24"/>
          <w:rtl/>
        </w:rPr>
        <w:t xml:space="preserve"> עֹשֵׂה אֵלֶּה לֹא יִמּוֹט לְעוֹלָם:</w:t>
      </w:r>
    </w:p>
    <w:p w:rsidR="00C6432F" w:rsidRPr="007169F5" w:rsidRDefault="00C6432F" w:rsidP="006C4A2F">
      <w:pPr>
        <w:jc w:val="both"/>
        <w:rPr>
          <w:b/>
          <w:bCs/>
          <w:color w:val="000000"/>
          <w:sz w:val="24"/>
          <w:szCs w:val="24"/>
          <w:rtl/>
        </w:rPr>
      </w:pPr>
      <w:r w:rsidRPr="007169F5">
        <w:rPr>
          <w:rFonts w:hint="cs"/>
          <w:b/>
          <w:bCs/>
          <w:color w:val="000000"/>
          <w:sz w:val="24"/>
          <w:szCs w:val="24"/>
          <w:rtl/>
        </w:rPr>
        <w:t>תהילים מזמור כ"ד:</w:t>
      </w:r>
    </w:p>
    <w:p w:rsidR="00C6432F" w:rsidRPr="002B74A7" w:rsidRDefault="00C6432F" w:rsidP="006C4A2F">
      <w:pPr>
        <w:jc w:val="both"/>
        <w:rPr>
          <w:rFonts w:cs="Guttman Stam"/>
          <w:color w:val="000000"/>
          <w:sz w:val="24"/>
          <w:szCs w:val="24"/>
          <w:rtl/>
        </w:rPr>
      </w:pPr>
      <w:r w:rsidRPr="002B74A7">
        <w:rPr>
          <w:rFonts w:cs="Guttman Stam"/>
          <w:color w:val="000000"/>
          <w:sz w:val="24"/>
          <w:szCs w:val="24"/>
          <w:highlight w:val="green"/>
          <w:rtl/>
        </w:rPr>
        <w:t xml:space="preserve">מִי יַעֲלֶה בְהַר ה' </w:t>
      </w:r>
      <w:r w:rsidR="007169F5" w:rsidRPr="002B74A7">
        <w:rPr>
          <w:rFonts w:cs="Guttman Stam"/>
          <w:color w:val="000000"/>
          <w:sz w:val="24"/>
          <w:szCs w:val="24"/>
          <w:highlight w:val="green"/>
          <w:rtl/>
        </w:rPr>
        <w:t>וּמִי יָקוּם בִּמְקוֹם קָדְשׁוֹ</w:t>
      </w:r>
      <w:r w:rsidR="007169F5" w:rsidRPr="002B74A7">
        <w:rPr>
          <w:rFonts w:cs="Guttman Stam" w:hint="cs"/>
          <w:color w:val="000000"/>
          <w:sz w:val="24"/>
          <w:szCs w:val="24"/>
          <w:rtl/>
        </w:rPr>
        <w:t>?</w:t>
      </w:r>
    </w:p>
    <w:p w:rsidR="00C6432F" w:rsidRPr="002B74A7" w:rsidRDefault="00C6432F" w:rsidP="006C4A2F">
      <w:pPr>
        <w:jc w:val="both"/>
        <w:rPr>
          <w:rFonts w:cs="Guttman Stam"/>
          <w:color w:val="000000"/>
          <w:sz w:val="24"/>
          <w:szCs w:val="24"/>
          <w:rtl/>
        </w:rPr>
      </w:pPr>
      <w:r w:rsidRPr="002B74A7">
        <w:rPr>
          <w:rFonts w:cs="Guttman Stam"/>
          <w:color w:val="000000"/>
          <w:sz w:val="24"/>
          <w:szCs w:val="24"/>
          <w:rtl/>
        </w:rPr>
        <w:t xml:space="preserve">נְקִי כַפַּיִם וּבַר לֵבָב אֲשֶׁר </w:t>
      </w:r>
      <w:r w:rsidRPr="002B74A7">
        <w:rPr>
          <w:rFonts w:cs="Guttman Stam"/>
          <w:color w:val="000000"/>
          <w:sz w:val="24"/>
          <w:szCs w:val="24"/>
          <w:highlight w:val="yellow"/>
          <w:rtl/>
        </w:rPr>
        <w:t>לֹא</w:t>
      </w:r>
      <w:r w:rsidRPr="002B74A7">
        <w:rPr>
          <w:rFonts w:cs="Guttman Stam"/>
          <w:color w:val="000000"/>
          <w:sz w:val="24"/>
          <w:szCs w:val="24"/>
          <w:rtl/>
        </w:rPr>
        <w:t xml:space="preserve"> נָשָׂא </w:t>
      </w:r>
      <w:proofErr w:type="spellStart"/>
      <w:r w:rsidRPr="002B74A7">
        <w:rPr>
          <w:rFonts w:cs="Guttman Stam"/>
          <w:color w:val="000000"/>
          <w:sz w:val="24"/>
          <w:szCs w:val="24"/>
          <w:rtl/>
        </w:rPr>
        <w:t>לַשָּׁוְא</w:t>
      </w:r>
      <w:proofErr w:type="spellEnd"/>
      <w:r w:rsidRPr="002B74A7">
        <w:rPr>
          <w:rFonts w:cs="Guttman Stam"/>
          <w:color w:val="000000"/>
          <w:sz w:val="24"/>
          <w:szCs w:val="24"/>
          <w:rtl/>
        </w:rPr>
        <w:t xml:space="preserve"> נַפ</w:t>
      </w:r>
      <w:r w:rsidR="007169F5" w:rsidRPr="002B74A7">
        <w:rPr>
          <w:rFonts w:cs="Guttman Stam"/>
          <w:color w:val="000000"/>
          <w:sz w:val="24"/>
          <w:szCs w:val="24"/>
          <w:rtl/>
        </w:rPr>
        <w:t>ְשִׁי וְ</w:t>
      </w:r>
      <w:r w:rsidR="007169F5" w:rsidRPr="002B74A7">
        <w:rPr>
          <w:rFonts w:cs="Guttman Stam"/>
          <w:color w:val="000000"/>
          <w:sz w:val="24"/>
          <w:szCs w:val="24"/>
          <w:highlight w:val="yellow"/>
          <w:rtl/>
        </w:rPr>
        <w:t>לֹא</w:t>
      </w:r>
      <w:r w:rsidR="007169F5" w:rsidRPr="002B74A7">
        <w:rPr>
          <w:rFonts w:cs="Guttman Stam"/>
          <w:color w:val="000000"/>
          <w:sz w:val="24"/>
          <w:szCs w:val="24"/>
          <w:rtl/>
        </w:rPr>
        <w:t xml:space="preserve"> נִשְׁבַּע לְמִרְמָה</w:t>
      </w:r>
      <w:r w:rsidR="007169F5" w:rsidRPr="002B74A7">
        <w:rPr>
          <w:rFonts w:cs="Guttman Stam" w:hint="cs"/>
          <w:color w:val="000000"/>
          <w:sz w:val="24"/>
          <w:szCs w:val="24"/>
          <w:rtl/>
        </w:rPr>
        <w:t xml:space="preserve">. </w:t>
      </w:r>
      <w:proofErr w:type="spellStart"/>
      <w:r w:rsidRPr="002B74A7">
        <w:rPr>
          <w:rFonts w:cs="Guttman Stam"/>
          <w:color w:val="000000"/>
          <w:sz w:val="24"/>
          <w:szCs w:val="24"/>
          <w:rtl/>
        </w:rPr>
        <w:t>יִשָּׂא</w:t>
      </w:r>
      <w:proofErr w:type="spellEnd"/>
      <w:r w:rsidRPr="002B74A7">
        <w:rPr>
          <w:rFonts w:cs="Guttman Stam"/>
          <w:color w:val="000000"/>
          <w:sz w:val="24"/>
          <w:szCs w:val="24"/>
          <w:rtl/>
        </w:rPr>
        <w:t xml:space="preserve"> בְרָכָה מֵאֵת ה' וּצְדָקָה </w:t>
      </w:r>
      <w:proofErr w:type="spellStart"/>
      <w:r w:rsidRPr="002B74A7">
        <w:rPr>
          <w:rFonts w:cs="Guttman Stam"/>
          <w:color w:val="000000"/>
          <w:sz w:val="24"/>
          <w:szCs w:val="24"/>
          <w:rtl/>
        </w:rPr>
        <w:t>מֵאֱלֹהֵי</w:t>
      </w:r>
      <w:proofErr w:type="spellEnd"/>
      <w:r w:rsidRPr="002B74A7">
        <w:rPr>
          <w:rFonts w:cs="Guttman Stam"/>
          <w:color w:val="000000"/>
          <w:sz w:val="24"/>
          <w:szCs w:val="24"/>
          <w:rtl/>
        </w:rPr>
        <w:t xml:space="preserve"> יִשְׁעוֹ:</w:t>
      </w:r>
    </w:p>
    <w:p w:rsidR="00C6432F" w:rsidRPr="004F4CF7" w:rsidRDefault="008F0C04" w:rsidP="006C4A2F">
      <w:pPr>
        <w:jc w:val="both"/>
        <w:rPr>
          <w:color w:val="000000"/>
          <w:sz w:val="24"/>
          <w:szCs w:val="24"/>
          <w:rtl/>
        </w:rPr>
      </w:pPr>
      <w:r w:rsidRPr="004F4CF7">
        <w:rPr>
          <w:rFonts w:hint="cs"/>
          <w:color w:val="000000"/>
          <w:sz w:val="24"/>
          <w:szCs w:val="24"/>
          <w:rtl/>
        </w:rPr>
        <w:t>המילה החוזרת במזמורים הינה "לא". ניתן להבחין כי רוב התנאים הינם נקיות מהתנהגות שלילית, ומעט מהתנאים הינם התנהגות חיובית.</w:t>
      </w:r>
    </w:p>
    <w:p w:rsidR="008F0C04" w:rsidRPr="004F4CF7" w:rsidRDefault="008F0C04" w:rsidP="006C4A2F">
      <w:pPr>
        <w:jc w:val="both"/>
        <w:rPr>
          <w:color w:val="000000"/>
          <w:sz w:val="24"/>
          <w:szCs w:val="24"/>
          <w:rtl/>
        </w:rPr>
      </w:pPr>
      <w:r w:rsidRPr="004F4CF7">
        <w:rPr>
          <w:rFonts w:hint="cs"/>
          <w:color w:val="000000"/>
          <w:sz w:val="24"/>
          <w:szCs w:val="24"/>
          <w:rtl/>
        </w:rPr>
        <w:t>נסכם את התנאים</w:t>
      </w:r>
      <w:r w:rsidR="00687EBE">
        <w:rPr>
          <w:rFonts w:hint="cs"/>
          <w:color w:val="000000"/>
          <w:sz w:val="24"/>
          <w:szCs w:val="24"/>
          <w:rtl/>
        </w:rPr>
        <w:t xml:space="preserve"> על פי פשט הפסוקים</w:t>
      </w:r>
      <w:r w:rsidRPr="004F4CF7">
        <w:rPr>
          <w:rFonts w:hint="cs"/>
          <w:color w:val="000000"/>
          <w:sz w:val="24"/>
          <w:szCs w:val="24"/>
          <w:rtl/>
        </w:rPr>
        <w:t>:</w:t>
      </w:r>
    </w:p>
    <w:p w:rsidR="006F2D39" w:rsidRPr="004F4CF7" w:rsidRDefault="006F2D39" w:rsidP="006C4A2F">
      <w:pPr>
        <w:pStyle w:val="a3"/>
        <w:numPr>
          <w:ilvl w:val="0"/>
          <w:numId w:val="1"/>
        </w:numPr>
        <w:jc w:val="both"/>
        <w:rPr>
          <w:color w:val="000000"/>
          <w:sz w:val="24"/>
          <w:szCs w:val="24"/>
          <w:rtl/>
        </w:rPr>
      </w:pPr>
      <w:r w:rsidRPr="006C4A2F">
        <w:rPr>
          <w:rFonts w:hint="cs"/>
          <w:b/>
          <w:bCs/>
          <w:color w:val="000000"/>
          <w:sz w:val="24"/>
          <w:szCs w:val="24"/>
          <w:rtl/>
        </w:rPr>
        <w:t>תמימות</w:t>
      </w:r>
      <w:r w:rsidRPr="004F4CF7">
        <w:rPr>
          <w:rFonts w:hint="cs"/>
          <w:color w:val="000000"/>
          <w:sz w:val="24"/>
          <w:szCs w:val="24"/>
          <w:rtl/>
        </w:rPr>
        <w:t xml:space="preserve"> ("הולך תמים")</w:t>
      </w:r>
    </w:p>
    <w:p w:rsidR="006F2D39" w:rsidRPr="004F4CF7" w:rsidRDefault="008F0C04" w:rsidP="006C4A2F">
      <w:pPr>
        <w:pStyle w:val="a3"/>
        <w:numPr>
          <w:ilvl w:val="0"/>
          <w:numId w:val="1"/>
        </w:numPr>
        <w:jc w:val="both"/>
        <w:rPr>
          <w:color w:val="000000"/>
          <w:sz w:val="24"/>
          <w:szCs w:val="24"/>
          <w:rtl/>
        </w:rPr>
      </w:pPr>
      <w:r w:rsidRPr="004F4CF7">
        <w:rPr>
          <w:rFonts w:hint="cs"/>
          <w:color w:val="000000"/>
          <w:sz w:val="24"/>
          <w:szCs w:val="24"/>
          <w:rtl/>
        </w:rPr>
        <w:t>מידת ה</w:t>
      </w:r>
      <w:r w:rsidRPr="006C4A2F">
        <w:rPr>
          <w:rFonts w:hint="cs"/>
          <w:b/>
          <w:bCs/>
          <w:color w:val="000000"/>
          <w:sz w:val="24"/>
          <w:szCs w:val="24"/>
          <w:rtl/>
        </w:rPr>
        <w:t>אמת</w:t>
      </w:r>
      <w:r w:rsidRPr="004F4CF7">
        <w:rPr>
          <w:rFonts w:hint="cs"/>
          <w:color w:val="000000"/>
          <w:sz w:val="24"/>
          <w:szCs w:val="24"/>
          <w:rtl/>
        </w:rPr>
        <w:t xml:space="preserve"> ("</w:t>
      </w:r>
      <w:r w:rsidR="006F2D39" w:rsidRPr="004F4CF7">
        <w:rPr>
          <w:rFonts w:hint="cs"/>
          <w:color w:val="000000"/>
          <w:sz w:val="24"/>
          <w:szCs w:val="24"/>
          <w:rtl/>
        </w:rPr>
        <w:t xml:space="preserve">פועל צדק ודובר אמת בלבבו", "נשבע להרע ולא ימיר", "בר לבב", "לא נשא </w:t>
      </w:r>
      <w:proofErr w:type="spellStart"/>
      <w:r w:rsidR="006F2D39" w:rsidRPr="004F4CF7">
        <w:rPr>
          <w:rFonts w:hint="cs"/>
          <w:color w:val="000000"/>
          <w:sz w:val="24"/>
          <w:szCs w:val="24"/>
          <w:rtl/>
        </w:rPr>
        <w:t>לשוא</w:t>
      </w:r>
      <w:proofErr w:type="spellEnd"/>
      <w:r w:rsidR="006F2D39" w:rsidRPr="004F4CF7">
        <w:rPr>
          <w:rFonts w:hint="cs"/>
          <w:color w:val="000000"/>
          <w:sz w:val="24"/>
          <w:szCs w:val="24"/>
          <w:rtl/>
        </w:rPr>
        <w:t xml:space="preserve"> נפשי ולא נשבע למרמה").</w:t>
      </w:r>
    </w:p>
    <w:p w:rsidR="006F2D39" w:rsidRPr="004F4CF7" w:rsidRDefault="006F2D39" w:rsidP="006C4A2F">
      <w:pPr>
        <w:pStyle w:val="a3"/>
        <w:numPr>
          <w:ilvl w:val="0"/>
          <w:numId w:val="1"/>
        </w:numPr>
        <w:jc w:val="both"/>
        <w:rPr>
          <w:color w:val="000000"/>
          <w:sz w:val="24"/>
          <w:szCs w:val="24"/>
        </w:rPr>
      </w:pPr>
      <w:r w:rsidRPr="006C4A2F">
        <w:rPr>
          <w:rFonts w:hint="cs"/>
          <w:b/>
          <w:bCs/>
          <w:color w:val="000000"/>
          <w:sz w:val="24"/>
          <w:szCs w:val="24"/>
          <w:rtl/>
        </w:rPr>
        <w:t xml:space="preserve">נמנע מהתנהגות מושחתת </w:t>
      </w:r>
      <w:r w:rsidRPr="004F4CF7">
        <w:rPr>
          <w:rFonts w:hint="cs"/>
          <w:color w:val="000000"/>
          <w:sz w:val="24"/>
          <w:szCs w:val="24"/>
          <w:rtl/>
        </w:rPr>
        <w:t>("לא רגל על לשונו ולא עשה לרעהו רעה וחרפה לא נשא על קרובו", "כספו לא נתן בנשך ושוחד על נקי לא לקח"</w:t>
      </w:r>
      <w:r w:rsidR="00A811BF" w:rsidRPr="004F4CF7">
        <w:rPr>
          <w:rFonts w:hint="cs"/>
          <w:color w:val="000000"/>
          <w:sz w:val="24"/>
          <w:szCs w:val="24"/>
          <w:rtl/>
        </w:rPr>
        <w:t>, "נקי כפיים"</w:t>
      </w:r>
      <w:r w:rsidRPr="004F4CF7">
        <w:rPr>
          <w:rFonts w:hint="cs"/>
          <w:color w:val="000000"/>
          <w:sz w:val="24"/>
          <w:szCs w:val="24"/>
          <w:rtl/>
        </w:rPr>
        <w:t>).</w:t>
      </w:r>
    </w:p>
    <w:p w:rsidR="00A811BF" w:rsidRPr="004F4CF7" w:rsidRDefault="00A811BF" w:rsidP="006C4A2F">
      <w:pPr>
        <w:pStyle w:val="a3"/>
        <w:numPr>
          <w:ilvl w:val="0"/>
          <w:numId w:val="1"/>
        </w:numPr>
        <w:jc w:val="both"/>
        <w:rPr>
          <w:color w:val="000000"/>
          <w:sz w:val="24"/>
          <w:szCs w:val="24"/>
          <w:rtl/>
        </w:rPr>
      </w:pPr>
      <w:r w:rsidRPr="006C4A2F">
        <w:rPr>
          <w:rFonts w:hint="cs"/>
          <w:b/>
          <w:bCs/>
          <w:color w:val="000000"/>
          <w:sz w:val="24"/>
          <w:szCs w:val="24"/>
          <w:rtl/>
        </w:rPr>
        <w:t>שנאת הרע ואהדת עובדי ה'</w:t>
      </w:r>
      <w:r w:rsidRPr="004F4CF7">
        <w:rPr>
          <w:rFonts w:hint="cs"/>
          <w:color w:val="000000"/>
          <w:sz w:val="24"/>
          <w:szCs w:val="24"/>
          <w:rtl/>
        </w:rPr>
        <w:t xml:space="preserve"> ("נבזה בעיניו נמאס ואת יראי ה' יכבד" - לציין כי לא נאמר שהוא עצמו ירא ה', אלא רק שהוא מכבד את היראים).</w:t>
      </w:r>
    </w:p>
    <w:p w:rsidR="006F2D39" w:rsidRPr="004F4CF7" w:rsidRDefault="00A811BF" w:rsidP="006C4A2F">
      <w:pPr>
        <w:jc w:val="both"/>
        <w:rPr>
          <w:color w:val="000000"/>
          <w:sz w:val="24"/>
          <w:szCs w:val="24"/>
          <w:rtl/>
        </w:rPr>
      </w:pPr>
      <w:r w:rsidRPr="004F4CF7">
        <w:rPr>
          <w:rFonts w:hint="cs"/>
          <w:color w:val="000000"/>
          <w:sz w:val="24"/>
          <w:szCs w:val="24"/>
          <w:rtl/>
        </w:rPr>
        <w:t xml:space="preserve">כיוון אחד במפרשים (רש"י, ויותר </w:t>
      </w:r>
      <w:r w:rsidR="00687EBE">
        <w:rPr>
          <w:rFonts w:hint="cs"/>
          <w:color w:val="000000"/>
          <w:sz w:val="24"/>
          <w:szCs w:val="24"/>
          <w:rtl/>
        </w:rPr>
        <w:t xml:space="preserve">ברד"ק </w:t>
      </w:r>
      <w:proofErr w:type="spellStart"/>
      <w:r w:rsidR="00687EBE">
        <w:rPr>
          <w:rFonts w:hint="cs"/>
          <w:color w:val="000000"/>
          <w:sz w:val="24"/>
          <w:szCs w:val="24"/>
          <w:rtl/>
        </w:rPr>
        <w:t>ו</w:t>
      </w:r>
      <w:r w:rsidRPr="004F4CF7">
        <w:rPr>
          <w:rFonts w:hint="cs"/>
          <w:color w:val="000000"/>
          <w:sz w:val="24"/>
          <w:szCs w:val="24"/>
          <w:rtl/>
        </w:rPr>
        <w:t>במלבי"ם</w:t>
      </w:r>
      <w:proofErr w:type="spellEnd"/>
      <w:r w:rsidRPr="004F4CF7">
        <w:rPr>
          <w:rFonts w:hint="cs"/>
          <w:color w:val="000000"/>
          <w:sz w:val="24"/>
          <w:szCs w:val="24"/>
          <w:rtl/>
        </w:rPr>
        <w:t>) הוא לומר כי מדובר כאן בר</w:t>
      </w:r>
      <w:r w:rsidR="00096F2D" w:rsidRPr="004F4CF7">
        <w:rPr>
          <w:rFonts w:hint="cs"/>
          <w:color w:val="000000"/>
          <w:sz w:val="24"/>
          <w:szCs w:val="24"/>
          <w:rtl/>
        </w:rPr>
        <w:t>שימת דרישות נעלות לאדם חסיד</w:t>
      </w:r>
      <w:r w:rsidR="00E13E0D" w:rsidRPr="004F4CF7">
        <w:rPr>
          <w:rFonts w:hint="cs"/>
          <w:color w:val="000000"/>
          <w:sz w:val="24"/>
          <w:szCs w:val="24"/>
          <w:rtl/>
        </w:rPr>
        <w:t>, והם מבארים איך כל דרישה הינה עניין של עבודה גדולה</w:t>
      </w:r>
      <w:r w:rsidR="00687EBE">
        <w:rPr>
          <w:rFonts w:hint="cs"/>
          <w:color w:val="000000"/>
          <w:sz w:val="24"/>
          <w:szCs w:val="24"/>
          <w:rtl/>
        </w:rPr>
        <w:t xml:space="preserve">. לעומת זאת מגמת הפירוש </w:t>
      </w:r>
      <w:proofErr w:type="spellStart"/>
      <w:r w:rsidR="00687EBE">
        <w:rPr>
          <w:rFonts w:hint="cs"/>
          <w:color w:val="000000"/>
          <w:sz w:val="24"/>
          <w:szCs w:val="24"/>
          <w:rtl/>
        </w:rPr>
        <w:t>במצו"ד</w:t>
      </w:r>
      <w:proofErr w:type="spellEnd"/>
      <w:r w:rsidR="00687EBE">
        <w:rPr>
          <w:rFonts w:hint="cs"/>
          <w:color w:val="000000"/>
          <w:sz w:val="24"/>
          <w:szCs w:val="24"/>
          <w:rtl/>
        </w:rPr>
        <w:t xml:space="preserve"> היא שמדובר ברשימת דרישות צנועה למדי</w:t>
      </w:r>
      <w:r w:rsidR="00096F2D" w:rsidRPr="004F4CF7">
        <w:rPr>
          <w:rFonts w:hint="cs"/>
          <w:color w:val="000000"/>
          <w:sz w:val="24"/>
          <w:szCs w:val="24"/>
          <w:rtl/>
        </w:rPr>
        <w:t xml:space="preserve">. כך נראה </w:t>
      </w:r>
      <w:r w:rsidR="00E13E0D" w:rsidRPr="004F4CF7">
        <w:rPr>
          <w:rFonts w:hint="cs"/>
          <w:color w:val="000000"/>
          <w:sz w:val="24"/>
          <w:szCs w:val="24"/>
          <w:rtl/>
        </w:rPr>
        <w:t xml:space="preserve">לדוגמא </w:t>
      </w:r>
      <w:r w:rsidR="00096F2D" w:rsidRPr="004F4CF7">
        <w:rPr>
          <w:rFonts w:hint="cs"/>
          <w:color w:val="000000"/>
          <w:sz w:val="24"/>
          <w:szCs w:val="24"/>
          <w:rtl/>
        </w:rPr>
        <w:t>ב</w:t>
      </w:r>
      <w:r w:rsidR="00687EBE">
        <w:rPr>
          <w:rFonts w:hint="cs"/>
          <w:color w:val="000000"/>
          <w:sz w:val="24"/>
          <w:szCs w:val="24"/>
          <w:rtl/>
        </w:rPr>
        <w:t>השוואה ב</w:t>
      </w:r>
      <w:r w:rsidR="00096F2D" w:rsidRPr="004F4CF7">
        <w:rPr>
          <w:rFonts w:hint="cs"/>
          <w:color w:val="000000"/>
          <w:sz w:val="24"/>
          <w:szCs w:val="24"/>
          <w:rtl/>
        </w:rPr>
        <w:t>פירושים הבאים:</w:t>
      </w:r>
    </w:p>
    <w:tbl>
      <w:tblPr>
        <w:tblStyle w:val="a4"/>
        <w:bidiVisual/>
        <w:tblW w:w="0" w:type="auto"/>
        <w:tblLook w:val="04A0" w:firstRow="1" w:lastRow="0" w:firstColumn="1" w:lastColumn="0" w:noHBand="0" w:noVBand="1"/>
      </w:tblPr>
      <w:tblGrid>
        <w:gridCol w:w="1716"/>
        <w:gridCol w:w="1712"/>
        <w:gridCol w:w="1721"/>
        <w:gridCol w:w="1781"/>
        <w:gridCol w:w="1592"/>
      </w:tblGrid>
      <w:tr w:rsidR="00687EBE" w:rsidTr="00687EBE">
        <w:tc>
          <w:tcPr>
            <w:tcW w:w="1716" w:type="dxa"/>
          </w:tcPr>
          <w:p w:rsidR="00687EBE" w:rsidRPr="002B74A7" w:rsidRDefault="00687EBE" w:rsidP="006C4A2F">
            <w:pPr>
              <w:jc w:val="both"/>
              <w:rPr>
                <w:b/>
                <w:bCs/>
                <w:color w:val="943634" w:themeColor="accent2" w:themeShade="BF"/>
                <w:sz w:val="24"/>
                <w:szCs w:val="24"/>
                <w:rtl/>
              </w:rPr>
            </w:pPr>
            <w:r w:rsidRPr="002B74A7">
              <w:rPr>
                <w:rFonts w:hint="cs"/>
                <w:b/>
                <w:bCs/>
                <w:color w:val="943634" w:themeColor="accent2" w:themeShade="BF"/>
                <w:sz w:val="24"/>
                <w:szCs w:val="24"/>
                <w:rtl/>
              </w:rPr>
              <w:lastRenderedPageBreak/>
              <w:t>נושא</w:t>
            </w:r>
          </w:p>
        </w:tc>
        <w:tc>
          <w:tcPr>
            <w:tcW w:w="1712" w:type="dxa"/>
          </w:tcPr>
          <w:p w:rsidR="00687EBE" w:rsidRDefault="00687EBE" w:rsidP="006C4A2F">
            <w:pPr>
              <w:jc w:val="both"/>
              <w:rPr>
                <w:color w:val="000000"/>
                <w:sz w:val="24"/>
                <w:szCs w:val="24"/>
                <w:rtl/>
              </w:rPr>
            </w:pPr>
            <w:r>
              <w:rPr>
                <w:rFonts w:hint="cs"/>
                <w:color w:val="000000"/>
                <w:sz w:val="24"/>
                <w:szCs w:val="24"/>
                <w:rtl/>
              </w:rPr>
              <w:t>רש"י</w:t>
            </w:r>
          </w:p>
        </w:tc>
        <w:tc>
          <w:tcPr>
            <w:tcW w:w="1721" w:type="dxa"/>
          </w:tcPr>
          <w:p w:rsidR="00687EBE" w:rsidRDefault="00687EBE" w:rsidP="006C4A2F">
            <w:pPr>
              <w:jc w:val="both"/>
              <w:rPr>
                <w:color w:val="000000"/>
                <w:sz w:val="24"/>
                <w:szCs w:val="24"/>
                <w:rtl/>
              </w:rPr>
            </w:pPr>
            <w:r>
              <w:rPr>
                <w:rFonts w:hint="cs"/>
                <w:color w:val="000000"/>
                <w:sz w:val="24"/>
                <w:szCs w:val="24"/>
                <w:rtl/>
              </w:rPr>
              <w:t>רד"ק</w:t>
            </w:r>
          </w:p>
        </w:tc>
        <w:tc>
          <w:tcPr>
            <w:tcW w:w="1781" w:type="dxa"/>
          </w:tcPr>
          <w:p w:rsidR="00687EBE" w:rsidRDefault="00687EBE" w:rsidP="006C4A2F">
            <w:pPr>
              <w:jc w:val="both"/>
              <w:rPr>
                <w:color w:val="000000"/>
                <w:sz w:val="24"/>
                <w:szCs w:val="24"/>
                <w:rtl/>
              </w:rPr>
            </w:pPr>
            <w:proofErr w:type="spellStart"/>
            <w:r>
              <w:rPr>
                <w:rFonts w:hint="cs"/>
                <w:color w:val="000000"/>
                <w:sz w:val="24"/>
                <w:szCs w:val="24"/>
                <w:rtl/>
              </w:rPr>
              <w:t>מלבי"ם</w:t>
            </w:r>
            <w:proofErr w:type="spellEnd"/>
          </w:p>
        </w:tc>
        <w:tc>
          <w:tcPr>
            <w:tcW w:w="1592" w:type="dxa"/>
          </w:tcPr>
          <w:p w:rsidR="00687EBE" w:rsidRPr="002B74A7" w:rsidRDefault="00687EBE" w:rsidP="006C4A2F">
            <w:pPr>
              <w:jc w:val="both"/>
              <w:rPr>
                <w:color w:val="000000"/>
                <w:sz w:val="24"/>
                <w:szCs w:val="24"/>
                <w:highlight w:val="cyan"/>
                <w:rtl/>
              </w:rPr>
            </w:pPr>
            <w:proofErr w:type="spellStart"/>
            <w:r w:rsidRPr="002B74A7">
              <w:rPr>
                <w:rFonts w:hint="cs"/>
                <w:color w:val="000000"/>
                <w:sz w:val="24"/>
                <w:szCs w:val="24"/>
                <w:highlight w:val="cyan"/>
                <w:rtl/>
              </w:rPr>
              <w:t>מצו"ד</w:t>
            </w:r>
            <w:proofErr w:type="spellEnd"/>
          </w:p>
        </w:tc>
      </w:tr>
      <w:tr w:rsidR="00687EBE" w:rsidTr="00687EBE">
        <w:tc>
          <w:tcPr>
            <w:tcW w:w="1716" w:type="dxa"/>
          </w:tcPr>
          <w:p w:rsidR="00687EBE" w:rsidRPr="002B74A7" w:rsidRDefault="006D297E" w:rsidP="006C4A2F">
            <w:pPr>
              <w:jc w:val="both"/>
              <w:rPr>
                <w:b/>
                <w:bCs/>
                <w:color w:val="943634" w:themeColor="accent2" w:themeShade="BF"/>
                <w:sz w:val="24"/>
                <w:szCs w:val="24"/>
                <w:rtl/>
              </w:rPr>
            </w:pPr>
            <w:r w:rsidRPr="002B74A7">
              <w:rPr>
                <w:rFonts w:hint="cs"/>
                <w:b/>
                <w:bCs/>
                <w:color w:val="943634" w:themeColor="accent2" w:themeShade="BF"/>
                <w:sz w:val="24"/>
                <w:szCs w:val="24"/>
                <w:rtl/>
              </w:rPr>
              <w:t>מיהו המבוקש המזמור?</w:t>
            </w:r>
          </w:p>
        </w:tc>
        <w:tc>
          <w:tcPr>
            <w:tcW w:w="1712" w:type="dxa"/>
          </w:tcPr>
          <w:p w:rsidR="00687EBE" w:rsidRDefault="006D297E" w:rsidP="006C4A2F">
            <w:pPr>
              <w:jc w:val="both"/>
              <w:rPr>
                <w:color w:val="000000"/>
                <w:sz w:val="24"/>
                <w:szCs w:val="24"/>
                <w:rtl/>
              </w:rPr>
            </w:pPr>
            <w:r>
              <w:rPr>
                <w:rFonts w:hint="cs"/>
                <w:color w:val="000000"/>
                <w:sz w:val="24"/>
                <w:szCs w:val="24"/>
                <w:rtl/>
              </w:rPr>
              <w:t>מידת חסידות (ט"ו, ג')</w:t>
            </w:r>
          </w:p>
        </w:tc>
        <w:tc>
          <w:tcPr>
            <w:tcW w:w="1721" w:type="dxa"/>
          </w:tcPr>
          <w:p w:rsidR="00687EBE" w:rsidRDefault="006D297E" w:rsidP="006C4A2F">
            <w:pPr>
              <w:jc w:val="both"/>
              <w:rPr>
                <w:color w:val="000000"/>
                <w:sz w:val="24"/>
                <w:szCs w:val="24"/>
                <w:rtl/>
              </w:rPr>
            </w:pPr>
            <w:r>
              <w:rPr>
                <w:rFonts w:hint="cs"/>
                <w:color w:val="000000"/>
                <w:sz w:val="24"/>
                <w:szCs w:val="24"/>
                <w:rtl/>
              </w:rPr>
              <w:t>העושה מעשים שיזכו את נשמתו להיכנס למקום הכבוד אחר חייו (ט"ו, א')</w:t>
            </w:r>
          </w:p>
        </w:tc>
        <w:tc>
          <w:tcPr>
            <w:tcW w:w="1781" w:type="dxa"/>
          </w:tcPr>
          <w:p w:rsidR="00687EBE" w:rsidRDefault="006D297E" w:rsidP="006C4A2F">
            <w:pPr>
              <w:jc w:val="both"/>
              <w:rPr>
                <w:color w:val="000000"/>
                <w:sz w:val="24"/>
                <w:szCs w:val="24"/>
                <w:rtl/>
              </w:rPr>
            </w:pPr>
            <w:r>
              <w:rPr>
                <w:rFonts w:hint="cs"/>
                <w:color w:val="000000"/>
                <w:sz w:val="24"/>
                <w:szCs w:val="24"/>
                <w:rtl/>
              </w:rPr>
              <w:t>עובדי ה' הדרים בחצרותיו (ט"ו, א')</w:t>
            </w:r>
          </w:p>
        </w:tc>
        <w:tc>
          <w:tcPr>
            <w:tcW w:w="1592" w:type="dxa"/>
          </w:tcPr>
          <w:p w:rsidR="00687EBE" w:rsidRPr="002B74A7" w:rsidRDefault="006D297E" w:rsidP="006C4A2F">
            <w:pPr>
              <w:jc w:val="both"/>
              <w:rPr>
                <w:color w:val="000000"/>
                <w:sz w:val="24"/>
                <w:szCs w:val="24"/>
                <w:highlight w:val="cyan"/>
                <w:rtl/>
              </w:rPr>
            </w:pPr>
            <w:r w:rsidRPr="002B74A7">
              <w:rPr>
                <w:rFonts w:hint="cs"/>
                <w:color w:val="000000"/>
                <w:sz w:val="24"/>
                <w:szCs w:val="24"/>
                <w:highlight w:val="cyan"/>
                <w:rtl/>
              </w:rPr>
              <w:t xml:space="preserve">הראוי לגור, </w:t>
            </w:r>
            <w:proofErr w:type="spellStart"/>
            <w:r w:rsidRPr="002B74A7">
              <w:rPr>
                <w:rFonts w:hint="cs"/>
                <w:color w:val="000000"/>
                <w:sz w:val="24"/>
                <w:szCs w:val="24"/>
                <w:highlight w:val="cyan"/>
                <w:rtl/>
              </w:rPr>
              <w:t>לאפוקי</w:t>
            </w:r>
            <w:proofErr w:type="spellEnd"/>
            <w:r w:rsidRPr="002B74A7">
              <w:rPr>
                <w:rFonts w:hint="cs"/>
                <w:color w:val="000000"/>
                <w:sz w:val="24"/>
                <w:szCs w:val="24"/>
                <w:highlight w:val="cyan"/>
                <w:rtl/>
              </w:rPr>
              <w:t xml:space="preserve"> שאינם ראויים כמ"ש "מי ביקש זאת מידכם רמוס חצרי" (ישעיהו א') - שם מדובר בשחיתות מוסרית קיצונית (רצח, מערכת משפט מקולקלת, גניבות)</w:t>
            </w:r>
          </w:p>
        </w:tc>
      </w:tr>
      <w:tr w:rsidR="00687EBE" w:rsidTr="00687EBE">
        <w:tc>
          <w:tcPr>
            <w:tcW w:w="1716" w:type="dxa"/>
          </w:tcPr>
          <w:p w:rsidR="00687EBE" w:rsidRPr="002B74A7" w:rsidRDefault="006D297E" w:rsidP="006C4A2F">
            <w:pPr>
              <w:jc w:val="both"/>
              <w:rPr>
                <w:b/>
                <w:bCs/>
                <w:color w:val="943634" w:themeColor="accent2" w:themeShade="BF"/>
                <w:sz w:val="24"/>
                <w:szCs w:val="24"/>
                <w:rtl/>
              </w:rPr>
            </w:pPr>
            <w:r w:rsidRPr="002B74A7">
              <w:rPr>
                <w:rFonts w:hint="cs"/>
                <w:b/>
                <w:bCs/>
                <w:color w:val="943634" w:themeColor="accent2" w:themeShade="BF"/>
                <w:sz w:val="24"/>
                <w:szCs w:val="24"/>
                <w:rtl/>
              </w:rPr>
              <w:t>"לא רגל על לשונו" (ט"ו, ג')</w:t>
            </w:r>
          </w:p>
        </w:tc>
        <w:tc>
          <w:tcPr>
            <w:tcW w:w="1712" w:type="dxa"/>
          </w:tcPr>
          <w:p w:rsidR="00687EBE" w:rsidRDefault="006D297E" w:rsidP="006C4A2F">
            <w:pPr>
              <w:jc w:val="both"/>
              <w:rPr>
                <w:color w:val="000000"/>
                <w:sz w:val="24"/>
                <w:szCs w:val="24"/>
                <w:rtl/>
              </w:rPr>
            </w:pPr>
            <w:r>
              <w:rPr>
                <w:rFonts w:hint="cs"/>
                <w:color w:val="000000"/>
                <w:sz w:val="24"/>
                <w:szCs w:val="24"/>
                <w:rtl/>
              </w:rPr>
              <w:t>---</w:t>
            </w:r>
          </w:p>
        </w:tc>
        <w:tc>
          <w:tcPr>
            <w:tcW w:w="1721" w:type="dxa"/>
          </w:tcPr>
          <w:p w:rsidR="00687EBE" w:rsidRDefault="006D297E" w:rsidP="006C4A2F">
            <w:pPr>
              <w:jc w:val="both"/>
              <w:rPr>
                <w:color w:val="000000"/>
                <w:sz w:val="24"/>
                <w:szCs w:val="24"/>
                <w:rtl/>
              </w:rPr>
            </w:pPr>
            <w:r>
              <w:rPr>
                <w:rFonts w:hint="cs"/>
                <w:color w:val="000000"/>
                <w:sz w:val="24"/>
                <w:szCs w:val="24"/>
                <w:rtl/>
              </w:rPr>
              <w:t>----</w:t>
            </w:r>
          </w:p>
        </w:tc>
        <w:tc>
          <w:tcPr>
            <w:tcW w:w="1781" w:type="dxa"/>
          </w:tcPr>
          <w:p w:rsidR="00687EBE" w:rsidRDefault="006D297E" w:rsidP="006C4A2F">
            <w:pPr>
              <w:jc w:val="both"/>
              <w:rPr>
                <w:color w:val="000000"/>
                <w:sz w:val="24"/>
                <w:szCs w:val="24"/>
                <w:rtl/>
              </w:rPr>
            </w:pPr>
            <w:r>
              <w:rPr>
                <w:rFonts w:hint="cs"/>
                <w:color w:val="000000"/>
                <w:sz w:val="24"/>
                <w:szCs w:val="24"/>
                <w:rtl/>
              </w:rPr>
              <w:t xml:space="preserve">הימנעות מאבק רכילות כ"נורא בבי </w:t>
            </w:r>
            <w:proofErr w:type="spellStart"/>
            <w:r>
              <w:rPr>
                <w:rFonts w:hint="cs"/>
                <w:color w:val="000000"/>
                <w:sz w:val="24"/>
                <w:szCs w:val="24"/>
                <w:rtl/>
              </w:rPr>
              <w:t>פלניא</w:t>
            </w:r>
            <w:proofErr w:type="spellEnd"/>
            <w:r>
              <w:rPr>
                <w:rFonts w:hint="cs"/>
                <w:color w:val="000000"/>
                <w:sz w:val="24"/>
                <w:szCs w:val="24"/>
                <w:rtl/>
              </w:rPr>
              <w:t>".</w:t>
            </w:r>
          </w:p>
        </w:tc>
        <w:tc>
          <w:tcPr>
            <w:tcW w:w="1592" w:type="dxa"/>
          </w:tcPr>
          <w:p w:rsidR="00687EBE" w:rsidRPr="002B74A7" w:rsidRDefault="006D297E" w:rsidP="006C4A2F">
            <w:pPr>
              <w:jc w:val="both"/>
              <w:rPr>
                <w:color w:val="000000"/>
                <w:sz w:val="24"/>
                <w:szCs w:val="24"/>
                <w:highlight w:val="cyan"/>
                <w:rtl/>
              </w:rPr>
            </w:pPr>
            <w:r w:rsidRPr="002B74A7">
              <w:rPr>
                <w:rFonts w:hint="cs"/>
                <w:color w:val="000000"/>
                <w:sz w:val="24"/>
                <w:szCs w:val="24"/>
                <w:highlight w:val="cyan"/>
                <w:rtl/>
              </w:rPr>
              <w:t>---</w:t>
            </w:r>
          </w:p>
        </w:tc>
      </w:tr>
      <w:tr w:rsidR="00353D41" w:rsidTr="00687EBE">
        <w:tc>
          <w:tcPr>
            <w:tcW w:w="1716" w:type="dxa"/>
          </w:tcPr>
          <w:p w:rsidR="00353D41" w:rsidRPr="002B74A7" w:rsidRDefault="00353D41" w:rsidP="006C4A2F">
            <w:pPr>
              <w:jc w:val="both"/>
              <w:rPr>
                <w:b/>
                <w:bCs/>
                <w:color w:val="943634" w:themeColor="accent2" w:themeShade="BF"/>
                <w:sz w:val="24"/>
                <w:szCs w:val="24"/>
                <w:rtl/>
              </w:rPr>
            </w:pPr>
            <w:r w:rsidRPr="002B74A7">
              <w:rPr>
                <w:rFonts w:hint="cs"/>
                <w:b/>
                <w:bCs/>
                <w:color w:val="943634" w:themeColor="accent2" w:themeShade="BF"/>
                <w:sz w:val="24"/>
                <w:szCs w:val="24"/>
                <w:rtl/>
              </w:rPr>
              <w:t>"וחרפה לא נשא על קרובו" (ט"ו, ג')</w:t>
            </w:r>
          </w:p>
        </w:tc>
        <w:tc>
          <w:tcPr>
            <w:tcW w:w="1712" w:type="dxa"/>
          </w:tcPr>
          <w:p w:rsidR="00353D41" w:rsidRDefault="00353D41" w:rsidP="006C4A2F">
            <w:pPr>
              <w:jc w:val="both"/>
              <w:rPr>
                <w:color w:val="000000"/>
                <w:sz w:val="24"/>
                <w:szCs w:val="24"/>
                <w:rtl/>
              </w:rPr>
            </w:pPr>
            <w:r>
              <w:rPr>
                <w:rFonts w:hint="cs"/>
                <w:color w:val="000000"/>
                <w:sz w:val="24"/>
                <w:szCs w:val="24"/>
                <w:rtl/>
              </w:rPr>
              <w:t>שפט והעניש אף את קרובו כשהיה ראוי לעונש</w:t>
            </w:r>
          </w:p>
        </w:tc>
        <w:tc>
          <w:tcPr>
            <w:tcW w:w="1721" w:type="dxa"/>
          </w:tcPr>
          <w:p w:rsidR="00353D41" w:rsidRDefault="00353D41" w:rsidP="006C4A2F">
            <w:pPr>
              <w:jc w:val="both"/>
              <w:rPr>
                <w:color w:val="000000"/>
                <w:sz w:val="24"/>
                <w:szCs w:val="24"/>
                <w:rtl/>
              </w:rPr>
            </w:pPr>
            <w:r>
              <w:rPr>
                <w:rFonts w:hint="cs"/>
                <w:color w:val="000000"/>
                <w:sz w:val="24"/>
                <w:szCs w:val="24"/>
                <w:rtl/>
              </w:rPr>
              <w:t>לא מקלל אפילו את מי שחרפו</w:t>
            </w:r>
          </w:p>
        </w:tc>
        <w:tc>
          <w:tcPr>
            <w:tcW w:w="1781" w:type="dxa"/>
          </w:tcPr>
          <w:p w:rsidR="00353D41" w:rsidRDefault="00353D41" w:rsidP="006C4A2F">
            <w:pPr>
              <w:jc w:val="both"/>
              <w:rPr>
                <w:color w:val="000000"/>
                <w:sz w:val="24"/>
                <w:szCs w:val="24"/>
                <w:rtl/>
              </w:rPr>
            </w:pPr>
            <w:r>
              <w:rPr>
                <w:rFonts w:hint="cs"/>
                <w:color w:val="000000"/>
                <w:sz w:val="24"/>
                <w:szCs w:val="24"/>
                <w:rtl/>
              </w:rPr>
              <w:t>אינו מחפה על שחיתות של קרוביו</w:t>
            </w:r>
          </w:p>
        </w:tc>
        <w:tc>
          <w:tcPr>
            <w:tcW w:w="1592" w:type="dxa"/>
          </w:tcPr>
          <w:p w:rsidR="00353D41" w:rsidRPr="002B74A7" w:rsidRDefault="00353D41" w:rsidP="006C4A2F">
            <w:pPr>
              <w:jc w:val="both"/>
              <w:rPr>
                <w:color w:val="000000"/>
                <w:sz w:val="24"/>
                <w:szCs w:val="24"/>
                <w:highlight w:val="cyan"/>
                <w:rtl/>
              </w:rPr>
            </w:pPr>
            <w:r w:rsidRPr="002B74A7">
              <w:rPr>
                <w:rFonts w:hint="cs"/>
                <w:color w:val="000000"/>
                <w:sz w:val="24"/>
                <w:szCs w:val="24"/>
                <w:highlight w:val="cyan"/>
                <w:rtl/>
              </w:rPr>
              <w:t>אין בו שחיתות מוסרית המטילה חרפה על המשפחה</w:t>
            </w:r>
          </w:p>
        </w:tc>
      </w:tr>
      <w:tr w:rsidR="00687EBE" w:rsidTr="00687EBE">
        <w:tc>
          <w:tcPr>
            <w:tcW w:w="1716" w:type="dxa"/>
          </w:tcPr>
          <w:p w:rsidR="00687EBE" w:rsidRPr="002B74A7" w:rsidRDefault="00353D41" w:rsidP="006C4A2F">
            <w:pPr>
              <w:jc w:val="both"/>
              <w:rPr>
                <w:b/>
                <w:bCs/>
                <w:color w:val="943634" w:themeColor="accent2" w:themeShade="BF"/>
                <w:sz w:val="24"/>
                <w:szCs w:val="24"/>
                <w:rtl/>
              </w:rPr>
            </w:pPr>
            <w:r w:rsidRPr="002B74A7">
              <w:rPr>
                <w:rFonts w:hint="cs"/>
                <w:b/>
                <w:bCs/>
                <w:color w:val="943634" w:themeColor="accent2" w:themeShade="BF"/>
                <w:sz w:val="24"/>
                <w:szCs w:val="24"/>
                <w:rtl/>
              </w:rPr>
              <w:t>"נבזה בעיניו נמאס" (ט"ו, ד')</w:t>
            </w:r>
          </w:p>
        </w:tc>
        <w:tc>
          <w:tcPr>
            <w:tcW w:w="1712" w:type="dxa"/>
          </w:tcPr>
          <w:p w:rsidR="00687EBE" w:rsidRDefault="006D297E" w:rsidP="006C4A2F">
            <w:pPr>
              <w:jc w:val="both"/>
              <w:rPr>
                <w:color w:val="000000"/>
                <w:sz w:val="24"/>
                <w:szCs w:val="24"/>
                <w:rtl/>
              </w:rPr>
            </w:pPr>
            <w:r>
              <w:rPr>
                <w:rFonts w:hint="cs"/>
                <w:color w:val="000000"/>
                <w:sz w:val="24"/>
                <w:szCs w:val="24"/>
                <w:rtl/>
              </w:rPr>
              <w:t xml:space="preserve">כגון חזקיה </w:t>
            </w:r>
            <w:proofErr w:type="spellStart"/>
            <w:r>
              <w:rPr>
                <w:rFonts w:hint="cs"/>
                <w:color w:val="000000"/>
                <w:sz w:val="24"/>
                <w:szCs w:val="24"/>
                <w:rtl/>
              </w:rPr>
              <w:t>שגירר</w:t>
            </w:r>
            <w:proofErr w:type="spellEnd"/>
            <w:r>
              <w:rPr>
                <w:rFonts w:hint="cs"/>
                <w:color w:val="000000"/>
                <w:sz w:val="24"/>
                <w:szCs w:val="24"/>
                <w:rtl/>
              </w:rPr>
              <w:t xml:space="preserve"> עצמות אביו - פעילות אקטיבית נגד הקרוב מכל למען כבוד ה'.</w:t>
            </w:r>
          </w:p>
        </w:tc>
        <w:tc>
          <w:tcPr>
            <w:tcW w:w="1721" w:type="dxa"/>
          </w:tcPr>
          <w:p w:rsidR="00687EBE" w:rsidRDefault="00353D41" w:rsidP="006C4A2F">
            <w:pPr>
              <w:jc w:val="both"/>
              <w:rPr>
                <w:color w:val="000000"/>
                <w:sz w:val="24"/>
                <w:szCs w:val="24"/>
                <w:rtl/>
              </w:rPr>
            </w:pPr>
            <w:r>
              <w:rPr>
                <w:rFonts w:hint="cs"/>
                <w:color w:val="000000"/>
                <w:sz w:val="24"/>
                <w:szCs w:val="24"/>
                <w:rtl/>
              </w:rPr>
              <w:t>ענווה מופלגת - מחשיב עצמו כשפל למרות מעלתו.</w:t>
            </w:r>
          </w:p>
        </w:tc>
        <w:tc>
          <w:tcPr>
            <w:tcW w:w="1781" w:type="dxa"/>
          </w:tcPr>
          <w:p w:rsidR="00687EBE" w:rsidRDefault="006D297E" w:rsidP="006C4A2F">
            <w:pPr>
              <w:jc w:val="both"/>
              <w:rPr>
                <w:color w:val="000000"/>
                <w:sz w:val="24"/>
                <w:szCs w:val="24"/>
                <w:rtl/>
              </w:rPr>
            </w:pPr>
            <w:r>
              <w:rPr>
                <w:rFonts w:hint="cs"/>
                <w:color w:val="000000"/>
                <w:sz w:val="24"/>
                <w:szCs w:val="24"/>
                <w:rtl/>
              </w:rPr>
              <w:t>כרש"י</w:t>
            </w:r>
          </w:p>
        </w:tc>
        <w:tc>
          <w:tcPr>
            <w:tcW w:w="1592" w:type="dxa"/>
          </w:tcPr>
          <w:p w:rsidR="00687EBE" w:rsidRPr="002B74A7" w:rsidRDefault="00353D41" w:rsidP="006C4A2F">
            <w:pPr>
              <w:jc w:val="both"/>
              <w:rPr>
                <w:color w:val="000000"/>
                <w:sz w:val="24"/>
                <w:szCs w:val="24"/>
                <w:highlight w:val="cyan"/>
                <w:rtl/>
              </w:rPr>
            </w:pPr>
            <w:r w:rsidRPr="002B74A7">
              <w:rPr>
                <w:rFonts w:hint="cs"/>
                <w:color w:val="000000"/>
                <w:sz w:val="24"/>
                <w:szCs w:val="24"/>
                <w:highlight w:val="cyan"/>
                <w:rtl/>
              </w:rPr>
              <w:t>אינו מחניף לרשעים</w:t>
            </w:r>
          </w:p>
        </w:tc>
      </w:tr>
      <w:tr w:rsidR="00687EBE" w:rsidTr="00687EBE">
        <w:tc>
          <w:tcPr>
            <w:tcW w:w="1716" w:type="dxa"/>
          </w:tcPr>
          <w:p w:rsidR="00687EBE" w:rsidRPr="002B74A7" w:rsidRDefault="00353D41" w:rsidP="006C4A2F">
            <w:pPr>
              <w:jc w:val="both"/>
              <w:rPr>
                <w:b/>
                <w:bCs/>
                <w:color w:val="943634" w:themeColor="accent2" w:themeShade="BF"/>
                <w:sz w:val="24"/>
                <w:szCs w:val="24"/>
                <w:rtl/>
              </w:rPr>
            </w:pPr>
            <w:r w:rsidRPr="002B74A7">
              <w:rPr>
                <w:rFonts w:hint="cs"/>
                <w:b/>
                <w:bCs/>
                <w:color w:val="943634" w:themeColor="accent2" w:themeShade="BF"/>
                <w:sz w:val="24"/>
                <w:szCs w:val="24"/>
                <w:rtl/>
              </w:rPr>
              <w:t xml:space="preserve">"נשבע להרע ולא ימיר" (ט"ו, </w:t>
            </w:r>
            <w:r w:rsidR="007169F5" w:rsidRPr="002B74A7">
              <w:rPr>
                <w:rFonts w:hint="cs"/>
                <w:b/>
                <w:bCs/>
                <w:color w:val="943634" w:themeColor="accent2" w:themeShade="BF"/>
                <w:sz w:val="24"/>
                <w:szCs w:val="24"/>
                <w:rtl/>
              </w:rPr>
              <w:t>ד</w:t>
            </w:r>
            <w:r w:rsidRPr="002B74A7">
              <w:rPr>
                <w:rFonts w:hint="cs"/>
                <w:b/>
                <w:bCs/>
                <w:color w:val="943634" w:themeColor="accent2" w:themeShade="BF"/>
                <w:sz w:val="24"/>
                <w:szCs w:val="24"/>
                <w:rtl/>
              </w:rPr>
              <w:t>')</w:t>
            </w:r>
          </w:p>
        </w:tc>
        <w:tc>
          <w:tcPr>
            <w:tcW w:w="1712" w:type="dxa"/>
          </w:tcPr>
          <w:p w:rsidR="00687EBE" w:rsidRDefault="00353D41" w:rsidP="006C4A2F">
            <w:pPr>
              <w:jc w:val="both"/>
              <w:rPr>
                <w:color w:val="000000"/>
                <w:sz w:val="24"/>
                <w:szCs w:val="24"/>
                <w:rtl/>
              </w:rPr>
            </w:pPr>
            <w:r>
              <w:rPr>
                <w:rFonts w:hint="cs"/>
                <w:color w:val="000000"/>
                <w:sz w:val="24"/>
                <w:szCs w:val="24"/>
                <w:rtl/>
              </w:rPr>
              <w:t>אינו עובר על שבועתו</w:t>
            </w:r>
          </w:p>
        </w:tc>
        <w:tc>
          <w:tcPr>
            <w:tcW w:w="1721" w:type="dxa"/>
          </w:tcPr>
          <w:p w:rsidR="00687EBE" w:rsidRDefault="00353D41" w:rsidP="006C4A2F">
            <w:pPr>
              <w:jc w:val="both"/>
              <w:rPr>
                <w:color w:val="000000"/>
                <w:sz w:val="24"/>
                <w:szCs w:val="24"/>
                <w:rtl/>
              </w:rPr>
            </w:pPr>
            <w:r>
              <w:rPr>
                <w:rFonts w:hint="cs"/>
                <w:color w:val="000000"/>
                <w:sz w:val="24"/>
                <w:szCs w:val="24"/>
                <w:rtl/>
              </w:rPr>
              <w:t>מסגף עצמו בנדרי עינוי נפש</w:t>
            </w:r>
          </w:p>
        </w:tc>
        <w:tc>
          <w:tcPr>
            <w:tcW w:w="1781" w:type="dxa"/>
          </w:tcPr>
          <w:p w:rsidR="00687EBE" w:rsidRDefault="00353D41" w:rsidP="006C4A2F">
            <w:pPr>
              <w:jc w:val="both"/>
              <w:rPr>
                <w:color w:val="000000"/>
                <w:sz w:val="24"/>
                <w:szCs w:val="24"/>
                <w:rtl/>
              </w:rPr>
            </w:pPr>
            <w:r>
              <w:rPr>
                <w:rFonts w:hint="cs"/>
                <w:color w:val="000000"/>
                <w:sz w:val="24"/>
                <w:szCs w:val="24"/>
                <w:rtl/>
              </w:rPr>
              <w:t>אינו מתפעל מפניית הלב העצמית</w:t>
            </w:r>
          </w:p>
        </w:tc>
        <w:tc>
          <w:tcPr>
            <w:tcW w:w="1592" w:type="dxa"/>
          </w:tcPr>
          <w:p w:rsidR="00687EBE" w:rsidRPr="002B74A7" w:rsidRDefault="00353D41" w:rsidP="006C4A2F">
            <w:pPr>
              <w:jc w:val="both"/>
              <w:rPr>
                <w:color w:val="000000"/>
                <w:sz w:val="24"/>
                <w:szCs w:val="24"/>
                <w:highlight w:val="cyan"/>
                <w:rtl/>
              </w:rPr>
            </w:pPr>
            <w:r w:rsidRPr="002B74A7">
              <w:rPr>
                <w:rFonts w:hint="cs"/>
                <w:color w:val="000000"/>
                <w:sz w:val="24"/>
                <w:szCs w:val="24"/>
                <w:highlight w:val="cyan"/>
                <w:rtl/>
              </w:rPr>
              <w:t>אינו עובר על שבועתו</w:t>
            </w:r>
          </w:p>
        </w:tc>
      </w:tr>
      <w:tr w:rsidR="007169F5" w:rsidTr="00687EBE">
        <w:tc>
          <w:tcPr>
            <w:tcW w:w="1716" w:type="dxa"/>
          </w:tcPr>
          <w:p w:rsidR="007169F5" w:rsidRPr="002B74A7" w:rsidRDefault="007169F5" w:rsidP="006C4A2F">
            <w:pPr>
              <w:jc w:val="both"/>
              <w:rPr>
                <w:b/>
                <w:bCs/>
                <w:color w:val="943634" w:themeColor="accent2" w:themeShade="BF"/>
                <w:sz w:val="24"/>
                <w:szCs w:val="24"/>
                <w:rtl/>
              </w:rPr>
            </w:pPr>
            <w:r w:rsidRPr="002B74A7">
              <w:rPr>
                <w:rFonts w:hint="cs"/>
                <w:b/>
                <w:bCs/>
                <w:color w:val="943634" w:themeColor="accent2" w:themeShade="BF"/>
                <w:sz w:val="24"/>
                <w:szCs w:val="24"/>
                <w:rtl/>
              </w:rPr>
              <w:t>"כספו לא נתן בנשך" (ט"ו, ה')</w:t>
            </w:r>
          </w:p>
        </w:tc>
        <w:tc>
          <w:tcPr>
            <w:tcW w:w="1712" w:type="dxa"/>
          </w:tcPr>
          <w:p w:rsidR="007169F5" w:rsidRDefault="007169F5" w:rsidP="006C4A2F">
            <w:pPr>
              <w:jc w:val="both"/>
              <w:rPr>
                <w:color w:val="000000"/>
                <w:sz w:val="24"/>
                <w:szCs w:val="24"/>
                <w:rtl/>
              </w:rPr>
            </w:pPr>
            <w:r>
              <w:rPr>
                <w:rFonts w:hint="cs"/>
                <w:color w:val="000000"/>
                <w:sz w:val="24"/>
                <w:szCs w:val="24"/>
                <w:rtl/>
              </w:rPr>
              <w:t>---</w:t>
            </w:r>
          </w:p>
        </w:tc>
        <w:tc>
          <w:tcPr>
            <w:tcW w:w="1721" w:type="dxa"/>
            <w:vMerge w:val="restart"/>
          </w:tcPr>
          <w:p w:rsidR="007169F5" w:rsidRDefault="007169F5" w:rsidP="006C4A2F">
            <w:pPr>
              <w:jc w:val="both"/>
              <w:rPr>
                <w:color w:val="000000"/>
                <w:sz w:val="24"/>
                <w:szCs w:val="24"/>
                <w:rtl/>
              </w:rPr>
            </w:pPr>
            <w:r>
              <w:rPr>
                <w:rFonts w:hint="cs"/>
                <w:color w:val="000000"/>
                <w:sz w:val="24"/>
                <w:szCs w:val="24"/>
                <w:rtl/>
              </w:rPr>
              <w:t>אינו לוקח ממון שלא כדין אפילו כשהנותן מסכים</w:t>
            </w:r>
          </w:p>
        </w:tc>
        <w:tc>
          <w:tcPr>
            <w:tcW w:w="1781" w:type="dxa"/>
          </w:tcPr>
          <w:p w:rsidR="007169F5" w:rsidRDefault="007169F5" w:rsidP="006C4A2F">
            <w:pPr>
              <w:jc w:val="both"/>
              <w:rPr>
                <w:color w:val="000000"/>
                <w:sz w:val="24"/>
                <w:szCs w:val="24"/>
                <w:rtl/>
              </w:rPr>
            </w:pPr>
            <w:r>
              <w:rPr>
                <w:rFonts w:hint="cs"/>
                <w:color w:val="000000"/>
                <w:sz w:val="24"/>
                <w:szCs w:val="24"/>
                <w:rtl/>
              </w:rPr>
              <w:t>עושה גמילות חסד, ואינו מתפעל מתאוות הממון</w:t>
            </w:r>
          </w:p>
        </w:tc>
        <w:tc>
          <w:tcPr>
            <w:tcW w:w="1592" w:type="dxa"/>
          </w:tcPr>
          <w:p w:rsidR="007169F5" w:rsidRPr="002B74A7" w:rsidRDefault="007169F5" w:rsidP="006C4A2F">
            <w:pPr>
              <w:jc w:val="both"/>
              <w:rPr>
                <w:color w:val="000000"/>
                <w:sz w:val="24"/>
                <w:szCs w:val="24"/>
                <w:highlight w:val="cyan"/>
                <w:rtl/>
              </w:rPr>
            </w:pPr>
            <w:r w:rsidRPr="002B74A7">
              <w:rPr>
                <w:rFonts w:hint="cs"/>
                <w:color w:val="000000"/>
                <w:sz w:val="24"/>
                <w:szCs w:val="24"/>
                <w:highlight w:val="cyan"/>
                <w:rtl/>
              </w:rPr>
              <w:t>לא לוקח ריבית</w:t>
            </w:r>
          </w:p>
        </w:tc>
      </w:tr>
      <w:tr w:rsidR="007169F5" w:rsidTr="00687EBE">
        <w:tc>
          <w:tcPr>
            <w:tcW w:w="1716" w:type="dxa"/>
          </w:tcPr>
          <w:p w:rsidR="007169F5" w:rsidRPr="002B74A7" w:rsidRDefault="007169F5" w:rsidP="006C4A2F">
            <w:pPr>
              <w:jc w:val="both"/>
              <w:rPr>
                <w:b/>
                <w:bCs/>
                <w:color w:val="943634" w:themeColor="accent2" w:themeShade="BF"/>
                <w:sz w:val="24"/>
                <w:szCs w:val="24"/>
                <w:rtl/>
              </w:rPr>
            </w:pPr>
            <w:r w:rsidRPr="002B74A7">
              <w:rPr>
                <w:rFonts w:hint="cs"/>
                <w:b/>
                <w:bCs/>
                <w:color w:val="943634" w:themeColor="accent2" w:themeShade="BF"/>
                <w:sz w:val="24"/>
                <w:szCs w:val="24"/>
                <w:rtl/>
              </w:rPr>
              <w:t>"ושחד על נקי לא לקח" (ט"ו, ה')</w:t>
            </w:r>
          </w:p>
        </w:tc>
        <w:tc>
          <w:tcPr>
            <w:tcW w:w="1712" w:type="dxa"/>
          </w:tcPr>
          <w:p w:rsidR="007169F5" w:rsidRDefault="007169F5" w:rsidP="006C4A2F">
            <w:pPr>
              <w:jc w:val="both"/>
              <w:rPr>
                <w:color w:val="000000"/>
                <w:sz w:val="24"/>
                <w:szCs w:val="24"/>
                <w:rtl/>
              </w:rPr>
            </w:pPr>
            <w:r>
              <w:rPr>
                <w:rFonts w:hint="cs"/>
                <w:color w:val="000000"/>
                <w:sz w:val="24"/>
                <w:szCs w:val="24"/>
                <w:rtl/>
              </w:rPr>
              <w:t>לא לקח שוחד אפילו במקום שאינו מעוות את הדין</w:t>
            </w:r>
          </w:p>
        </w:tc>
        <w:tc>
          <w:tcPr>
            <w:tcW w:w="1721" w:type="dxa"/>
            <w:vMerge/>
          </w:tcPr>
          <w:p w:rsidR="007169F5" w:rsidRDefault="007169F5" w:rsidP="006C4A2F">
            <w:pPr>
              <w:jc w:val="both"/>
              <w:rPr>
                <w:color w:val="000000"/>
                <w:sz w:val="24"/>
                <w:szCs w:val="24"/>
                <w:rtl/>
              </w:rPr>
            </w:pPr>
          </w:p>
        </w:tc>
        <w:tc>
          <w:tcPr>
            <w:tcW w:w="1781" w:type="dxa"/>
          </w:tcPr>
          <w:p w:rsidR="007169F5" w:rsidRDefault="007169F5" w:rsidP="006C4A2F">
            <w:pPr>
              <w:jc w:val="both"/>
              <w:rPr>
                <w:color w:val="000000"/>
                <w:sz w:val="24"/>
                <w:szCs w:val="24"/>
                <w:rtl/>
              </w:rPr>
            </w:pPr>
            <w:r>
              <w:rPr>
                <w:rFonts w:hint="cs"/>
                <w:color w:val="000000"/>
                <w:sz w:val="24"/>
                <w:szCs w:val="24"/>
                <w:rtl/>
              </w:rPr>
              <w:t>כרש"י</w:t>
            </w:r>
          </w:p>
        </w:tc>
        <w:tc>
          <w:tcPr>
            <w:tcW w:w="1592" w:type="dxa"/>
          </w:tcPr>
          <w:p w:rsidR="007169F5" w:rsidRPr="002B74A7" w:rsidRDefault="007169F5" w:rsidP="006C4A2F">
            <w:pPr>
              <w:jc w:val="both"/>
              <w:rPr>
                <w:color w:val="000000"/>
                <w:sz w:val="24"/>
                <w:szCs w:val="24"/>
                <w:highlight w:val="cyan"/>
                <w:rtl/>
              </w:rPr>
            </w:pPr>
            <w:r w:rsidRPr="002B74A7">
              <w:rPr>
                <w:rFonts w:hint="cs"/>
                <w:color w:val="000000"/>
                <w:sz w:val="24"/>
                <w:szCs w:val="24"/>
                <w:highlight w:val="cyan"/>
                <w:rtl/>
              </w:rPr>
              <w:t>אינו לוקח שוחד להטות משפט</w:t>
            </w:r>
          </w:p>
        </w:tc>
      </w:tr>
    </w:tbl>
    <w:p w:rsidR="00687EBE" w:rsidRDefault="00687EBE" w:rsidP="006C4A2F">
      <w:pPr>
        <w:jc w:val="both"/>
        <w:rPr>
          <w:color w:val="000000"/>
          <w:sz w:val="24"/>
          <w:szCs w:val="24"/>
          <w:rtl/>
        </w:rPr>
      </w:pPr>
    </w:p>
    <w:p w:rsidR="00D359DA" w:rsidRDefault="00D359DA" w:rsidP="006C4A2F">
      <w:pPr>
        <w:jc w:val="both"/>
        <w:rPr>
          <w:color w:val="000000"/>
          <w:sz w:val="24"/>
          <w:szCs w:val="24"/>
          <w:rtl/>
        </w:rPr>
      </w:pPr>
      <w:r>
        <w:rPr>
          <w:rFonts w:hint="cs"/>
          <w:color w:val="000000"/>
          <w:sz w:val="24"/>
          <w:szCs w:val="24"/>
          <w:rtl/>
        </w:rPr>
        <w:t xml:space="preserve">נראה </w:t>
      </w:r>
      <w:proofErr w:type="spellStart"/>
      <w:r>
        <w:rPr>
          <w:rFonts w:hint="cs"/>
          <w:color w:val="000000"/>
          <w:sz w:val="24"/>
          <w:szCs w:val="24"/>
          <w:rtl/>
        </w:rPr>
        <w:t>שהמצו"ד</w:t>
      </w:r>
      <w:proofErr w:type="spellEnd"/>
      <w:r>
        <w:rPr>
          <w:rFonts w:hint="cs"/>
          <w:color w:val="000000"/>
          <w:sz w:val="24"/>
          <w:szCs w:val="24"/>
          <w:rtl/>
        </w:rPr>
        <w:t xml:space="preserve"> בכוונה מצמצם את רשימת הדרישות, כיוון שהתשובה לשאלה היא אחרת לגמרי לפי דעתו. כדי להיכנס את הקודש אין צורך להיות צדיק מופלג וחסיד, אלא רק לא להיות מושחת, לדרוש אחר האמת ולשאוף לכיוון עבודת ה'. מי שנמצא במצב בסיסי ראוי לעלות אל הר ה', ושם עוד יעלה מעלה מעלה במעלות רבות של קדושה, חסידות ופרישות.</w:t>
      </w:r>
    </w:p>
    <w:p w:rsidR="00D359DA" w:rsidRDefault="00D359DA" w:rsidP="006C4A2F">
      <w:pPr>
        <w:jc w:val="both"/>
        <w:rPr>
          <w:color w:val="000000"/>
          <w:sz w:val="24"/>
          <w:szCs w:val="24"/>
          <w:rtl/>
        </w:rPr>
      </w:pPr>
      <w:r>
        <w:rPr>
          <w:rFonts w:hint="cs"/>
          <w:color w:val="000000"/>
          <w:sz w:val="24"/>
          <w:szCs w:val="24"/>
          <w:rtl/>
        </w:rPr>
        <w:t xml:space="preserve">במילים אחרות, אפשר לומר שלפי </w:t>
      </w:r>
      <w:proofErr w:type="spellStart"/>
      <w:r>
        <w:rPr>
          <w:rFonts w:hint="cs"/>
          <w:color w:val="000000"/>
          <w:sz w:val="24"/>
          <w:szCs w:val="24"/>
          <w:rtl/>
        </w:rPr>
        <w:t>המצו"ד</w:t>
      </w:r>
      <w:proofErr w:type="spellEnd"/>
      <w:r>
        <w:rPr>
          <w:rFonts w:hint="cs"/>
          <w:color w:val="000000"/>
          <w:sz w:val="24"/>
          <w:szCs w:val="24"/>
          <w:rtl/>
        </w:rPr>
        <w:t xml:space="preserve"> העיקר בפרק אינו מה צריך להיות כדי </w:t>
      </w:r>
      <w:proofErr w:type="spellStart"/>
      <w:r>
        <w:rPr>
          <w:rFonts w:hint="cs"/>
          <w:color w:val="000000"/>
          <w:sz w:val="24"/>
          <w:szCs w:val="24"/>
          <w:rtl/>
        </w:rPr>
        <w:t>להכנס</w:t>
      </w:r>
      <w:proofErr w:type="spellEnd"/>
      <w:r>
        <w:rPr>
          <w:rFonts w:hint="cs"/>
          <w:color w:val="000000"/>
          <w:sz w:val="24"/>
          <w:szCs w:val="24"/>
          <w:rtl/>
        </w:rPr>
        <w:t xml:space="preserve"> לקודש, אלא יותר מה </w:t>
      </w:r>
      <w:r w:rsidRPr="000B2939">
        <w:rPr>
          <w:rFonts w:hint="cs"/>
          <w:b/>
          <w:bCs/>
          <w:color w:val="000000"/>
          <w:sz w:val="24"/>
          <w:szCs w:val="24"/>
          <w:u w:val="single"/>
          <w:rtl/>
        </w:rPr>
        <w:t>לא</w:t>
      </w:r>
      <w:r w:rsidRPr="000B2939">
        <w:rPr>
          <w:rFonts w:hint="cs"/>
          <w:b/>
          <w:bCs/>
          <w:color w:val="000000"/>
          <w:sz w:val="24"/>
          <w:szCs w:val="24"/>
          <w:rtl/>
        </w:rPr>
        <w:t xml:space="preserve"> </w:t>
      </w:r>
      <w:r>
        <w:rPr>
          <w:rFonts w:hint="cs"/>
          <w:color w:val="000000"/>
          <w:sz w:val="24"/>
          <w:szCs w:val="24"/>
          <w:rtl/>
        </w:rPr>
        <w:t xml:space="preserve">צריך להיות. השער לבית ה' פתוח לרווחה לכל אדם מוסרי וישר </w:t>
      </w:r>
      <w:r>
        <w:rPr>
          <w:rFonts w:hint="cs"/>
          <w:color w:val="000000"/>
          <w:sz w:val="24"/>
          <w:szCs w:val="24"/>
          <w:rtl/>
        </w:rPr>
        <w:lastRenderedPageBreak/>
        <w:t>הרוצה להיכנס, ואין צורך להירתע מכך שאדם עוד לא קנה מעלות, את המעלות קונים אחרי שנכנסים להר ה'.</w:t>
      </w:r>
    </w:p>
    <w:p w:rsidR="00D359DA" w:rsidRDefault="00D359DA" w:rsidP="006C4A2F">
      <w:pPr>
        <w:jc w:val="both"/>
        <w:rPr>
          <w:color w:val="000000"/>
          <w:sz w:val="24"/>
          <w:szCs w:val="24"/>
          <w:rtl/>
        </w:rPr>
      </w:pPr>
      <w:r>
        <w:rPr>
          <w:rFonts w:hint="cs"/>
          <w:color w:val="000000"/>
          <w:sz w:val="24"/>
          <w:szCs w:val="24"/>
          <w:rtl/>
        </w:rPr>
        <w:t>בצורה דומה אפשר להסביר</w:t>
      </w:r>
      <w:r w:rsidR="007169F5">
        <w:rPr>
          <w:rFonts w:hint="cs"/>
          <w:color w:val="000000"/>
          <w:sz w:val="24"/>
          <w:szCs w:val="24"/>
          <w:rtl/>
        </w:rPr>
        <w:t xml:space="preserve"> (</w:t>
      </w:r>
      <w:r w:rsidR="006C4A2F">
        <w:rPr>
          <w:rFonts w:hint="cs"/>
          <w:color w:val="000000"/>
          <w:sz w:val="24"/>
          <w:szCs w:val="24"/>
          <w:rtl/>
        </w:rPr>
        <w:t>בשם הרב שרקי שליט"א</w:t>
      </w:r>
      <w:r w:rsidR="007169F5">
        <w:rPr>
          <w:rFonts w:hint="cs"/>
          <w:color w:val="000000"/>
          <w:sz w:val="24"/>
          <w:szCs w:val="24"/>
          <w:rtl/>
        </w:rPr>
        <w:t>)</w:t>
      </w:r>
      <w:r>
        <w:rPr>
          <w:rFonts w:hint="cs"/>
          <w:color w:val="000000"/>
          <w:sz w:val="24"/>
          <w:szCs w:val="24"/>
          <w:rtl/>
        </w:rPr>
        <w:t xml:space="preserve"> בספר מסילת ישרים. בפרק י"ג מתבטא הרמח"ל כך: "</w:t>
      </w:r>
      <w:r w:rsidRPr="00D359DA">
        <w:rPr>
          <w:rFonts w:cs="Arial" w:hint="cs"/>
          <w:color w:val="000000"/>
          <w:sz w:val="24"/>
          <w:szCs w:val="24"/>
          <w:rtl/>
        </w:rPr>
        <w:t>פרישות</w:t>
      </w:r>
      <w:r w:rsidRPr="00D359DA">
        <w:rPr>
          <w:rFonts w:cs="Arial"/>
          <w:color w:val="000000"/>
          <w:sz w:val="24"/>
          <w:szCs w:val="24"/>
          <w:rtl/>
        </w:rPr>
        <w:t xml:space="preserve"> </w:t>
      </w:r>
      <w:r w:rsidRPr="00D359DA">
        <w:rPr>
          <w:rFonts w:cs="Arial" w:hint="cs"/>
          <w:color w:val="000000"/>
          <w:sz w:val="24"/>
          <w:szCs w:val="24"/>
          <w:rtl/>
        </w:rPr>
        <w:t>היא</w:t>
      </w:r>
      <w:r w:rsidRPr="00D359DA">
        <w:rPr>
          <w:rFonts w:cs="Arial"/>
          <w:color w:val="000000"/>
          <w:sz w:val="24"/>
          <w:szCs w:val="24"/>
          <w:rtl/>
        </w:rPr>
        <w:t xml:space="preserve"> </w:t>
      </w:r>
      <w:proofErr w:type="spellStart"/>
      <w:r w:rsidRPr="00D359DA">
        <w:rPr>
          <w:rFonts w:cs="Arial" w:hint="cs"/>
          <w:color w:val="000000"/>
          <w:sz w:val="24"/>
          <w:szCs w:val="24"/>
          <w:rtl/>
        </w:rPr>
        <w:t>ת</w:t>
      </w:r>
      <w:bookmarkStart w:id="0" w:name="_GoBack"/>
      <w:bookmarkEnd w:id="0"/>
      <w:r w:rsidRPr="00D359DA">
        <w:rPr>
          <w:rFonts w:cs="Arial" w:hint="cs"/>
          <w:color w:val="000000"/>
          <w:sz w:val="24"/>
          <w:szCs w:val="24"/>
          <w:rtl/>
        </w:rPr>
        <w:t>חלת</w:t>
      </w:r>
      <w:proofErr w:type="spellEnd"/>
      <w:r w:rsidRPr="00D359DA">
        <w:rPr>
          <w:rFonts w:cs="Arial"/>
          <w:color w:val="000000"/>
          <w:sz w:val="24"/>
          <w:szCs w:val="24"/>
          <w:rtl/>
        </w:rPr>
        <w:t xml:space="preserve"> </w:t>
      </w:r>
      <w:r w:rsidRPr="00D359DA">
        <w:rPr>
          <w:rFonts w:cs="Arial" w:hint="cs"/>
          <w:color w:val="000000"/>
          <w:sz w:val="24"/>
          <w:szCs w:val="24"/>
          <w:rtl/>
        </w:rPr>
        <w:t>החסידות</w:t>
      </w:r>
      <w:r w:rsidRPr="00D359DA">
        <w:rPr>
          <w:rFonts w:cs="Arial"/>
          <w:color w:val="000000"/>
          <w:sz w:val="24"/>
          <w:szCs w:val="24"/>
          <w:rtl/>
        </w:rPr>
        <w:t xml:space="preserve">. </w:t>
      </w:r>
      <w:r w:rsidRPr="00D359DA">
        <w:rPr>
          <w:rFonts w:cs="Arial" w:hint="cs"/>
          <w:color w:val="000000"/>
          <w:sz w:val="24"/>
          <w:szCs w:val="24"/>
          <w:rtl/>
        </w:rPr>
        <w:t>ותראה</w:t>
      </w:r>
      <w:r w:rsidRPr="00D359DA">
        <w:rPr>
          <w:rFonts w:cs="Arial"/>
          <w:color w:val="000000"/>
          <w:sz w:val="24"/>
          <w:szCs w:val="24"/>
          <w:rtl/>
        </w:rPr>
        <w:t xml:space="preserve"> </w:t>
      </w:r>
      <w:r w:rsidRPr="00D359DA">
        <w:rPr>
          <w:rFonts w:cs="Arial" w:hint="cs"/>
          <w:color w:val="000000"/>
          <w:sz w:val="24"/>
          <w:szCs w:val="24"/>
          <w:rtl/>
        </w:rPr>
        <w:t>שכל</w:t>
      </w:r>
      <w:r w:rsidRPr="00D359DA">
        <w:rPr>
          <w:rFonts w:cs="Arial"/>
          <w:color w:val="000000"/>
          <w:sz w:val="24"/>
          <w:szCs w:val="24"/>
          <w:rtl/>
        </w:rPr>
        <w:t xml:space="preserve"> </w:t>
      </w:r>
      <w:r w:rsidRPr="00D359DA">
        <w:rPr>
          <w:rFonts w:cs="Arial" w:hint="cs"/>
          <w:color w:val="000000"/>
          <w:sz w:val="24"/>
          <w:szCs w:val="24"/>
          <w:rtl/>
        </w:rPr>
        <w:t>מה</w:t>
      </w:r>
      <w:r w:rsidRPr="00D359DA">
        <w:rPr>
          <w:rFonts w:cs="Arial"/>
          <w:color w:val="000000"/>
          <w:sz w:val="24"/>
          <w:szCs w:val="24"/>
          <w:rtl/>
        </w:rPr>
        <w:t xml:space="preserve"> </w:t>
      </w:r>
      <w:r w:rsidRPr="00D359DA">
        <w:rPr>
          <w:rFonts w:cs="Arial" w:hint="cs"/>
          <w:color w:val="000000"/>
          <w:sz w:val="24"/>
          <w:szCs w:val="24"/>
          <w:rtl/>
        </w:rPr>
        <w:t>שביארנו</w:t>
      </w:r>
      <w:r w:rsidRPr="00D359DA">
        <w:rPr>
          <w:rFonts w:cs="Arial"/>
          <w:color w:val="000000"/>
          <w:sz w:val="24"/>
          <w:szCs w:val="24"/>
          <w:rtl/>
        </w:rPr>
        <w:t xml:space="preserve"> </w:t>
      </w:r>
      <w:r w:rsidRPr="00D359DA">
        <w:rPr>
          <w:rFonts w:cs="Arial" w:hint="cs"/>
          <w:color w:val="000000"/>
          <w:sz w:val="24"/>
          <w:szCs w:val="24"/>
          <w:rtl/>
        </w:rPr>
        <w:t>עד</w:t>
      </w:r>
      <w:r w:rsidRPr="00D359DA">
        <w:rPr>
          <w:rFonts w:cs="Arial"/>
          <w:color w:val="000000"/>
          <w:sz w:val="24"/>
          <w:szCs w:val="24"/>
          <w:rtl/>
        </w:rPr>
        <w:t xml:space="preserve"> </w:t>
      </w:r>
      <w:r w:rsidRPr="00D359DA">
        <w:rPr>
          <w:rFonts w:cs="Arial" w:hint="cs"/>
          <w:color w:val="000000"/>
          <w:sz w:val="24"/>
          <w:szCs w:val="24"/>
          <w:rtl/>
        </w:rPr>
        <w:t>עתה</w:t>
      </w:r>
      <w:r>
        <w:rPr>
          <w:rFonts w:cs="Arial" w:hint="cs"/>
          <w:color w:val="000000"/>
          <w:sz w:val="24"/>
          <w:szCs w:val="24"/>
          <w:rtl/>
        </w:rPr>
        <w:t xml:space="preserve"> (זהירות, זריזות ונקיות)</w:t>
      </w:r>
      <w:r w:rsidRPr="00D359DA">
        <w:rPr>
          <w:rFonts w:cs="Arial"/>
          <w:color w:val="000000"/>
          <w:sz w:val="24"/>
          <w:szCs w:val="24"/>
          <w:rtl/>
        </w:rPr>
        <w:t xml:space="preserve"> </w:t>
      </w:r>
      <w:r w:rsidRPr="00D359DA">
        <w:rPr>
          <w:rFonts w:cs="Arial" w:hint="cs"/>
          <w:color w:val="000000"/>
          <w:sz w:val="24"/>
          <w:szCs w:val="24"/>
          <w:rtl/>
        </w:rPr>
        <w:t>הוא</w:t>
      </w:r>
      <w:r w:rsidRPr="00D359DA">
        <w:rPr>
          <w:rFonts w:cs="Arial"/>
          <w:color w:val="000000"/>
          <w:sz w:val="24"/>
          <w:szCs w:val="24"/>
          <w:rtl/>
        </w:rPr>
        <w:t xml:space="preserve"> </w:t>
      </w:r>
      <w:r w:rsidRPr="00D359DA">
        <w:rPr>
          <w:rFonts w:cs="Arial" w:hint="cs"/>
          <w:color w:val="000000"/>
          <w:sz w:val="24"/>
          <w:szCs w:val="24"/>
          <w:rtl/>
        </w:rPr>
        <w:t>מה</w:t>
      </w:r>
      <w:r w:rsidRPr="00D359DA">
        <w:rPr>
          <w:rFonts w:cs="Arial"/>
          <w:color w:val="000000"/>
          <w:sz w:val="24"/>
          <w:szCs w:val="24"/>
          <w:rtl/>
        </w:rPr>
        <w:t xml:space="preserve"> </w:t>
      </w:r>
      <w:r w:rsidRPr="00D359DA">
        <w:rPr>
          <w:rFonts w:cs="Arial" w:hint="cs"/>
          <w:color w:val="000000"/>
          <w:sz w:val="24"/>
          <w:szCs w:val="24"/>
          <w:rtl/>
        </w:rPr>
        <w:t>שמצטרך</w:t>
      </w:r>
      <w:r w:rsidRPr="00D359DA">
        <w:rPr>
          <w:rFonts w:cs="Arial"/>
          <w:color w:val="000000"/>
          <w:sz w:val="24"/>
          <w:szCs w:val="24"/>
          <w:rtl/>
        </w:rPr>
        <w:t xml:space="preserve"> </w:t>
      </w:r>
      <w:r w:rsidRPr="00D359DA">
        <w:rPr>
          <w:rFonts w:cs="Arial" w:hint="cs"/>
          <w:color w:val="000000"/>
          <w:sz w:val="24"/>
          <w:szCs w:val="24"/>
          <w:rtl/>
        </w:rPr>
        <w:t>אל</w:t>
      </w:r>
      <w:r w:rsidRPr="00D359DA">
        <w:rPr>
          <w:rFonts w:cs="Arial"/>
          <w:color w:val="000000"/>
          <w:sz w:val="24"/>
          <w:szCs w:val="24"/>
          <w:rtl/>
        </w:rPr>
        <w:t xml:space="preserve"> </w:t>
      </w:r>
      <w:r w:rsidRPr="00D359DA">
        <w:rPr>
          <w:rFonts w:cs="Arial" w:hint="cs"/>
          <w:color w:val="000000"/>
          <w:sz w:val="24"/>
          <w:szCs w:val="24"/>
          <w:rtl/>
        </w:rPr>
        <w:t>האדם</w:t>
      </w:r>
      <w:r w:rsidRPr="00D359DA">
        <w:rPr>
          <w:rFonts w:cs="Arial"/>
          <w:color w:val="000000"/>
          <w:sz w:val="24"/>
          <w:szCs w:val="24"/>
          <w:rtl/>
        </w:rPr>
        <w:t xml:space="preserve"> </w:t>
      </w:r>
      <w:proofErr w:type="spellStart"/>
      <w:r w:rsidRPr="00D359DA">
        <w:rPr>
          <w:rFonts w:cs="Arial" w:hint="cs"/>
          <w:color w:val="000000"/>
          <w:sz w:val="24"/>
          <w:szCs w:val="24"/>
          <w:rtl/>
        </w:rPr>
        <w:t>לשיהיה</w:t>
      </w:r>
      <w:proofErr w:type="spellEnd"/>
      <w:r w:rsidRPr="00D359DA">
        <w:rPr>
          <w:rFonts w:cs="Arial"/>
          <w:color w:val="000000"/>
          <w:sz w:val="24"/>
          <w:szCs w:val="24"/>
          <w:rtl/>
        </w:rPr>
        <w:t xml:space="preserve"> </w:t>
      </w:r>
      <w:r w:rsidRPr="00D359DA">
        <w:rPr>
          <w:rFonts w:cs="Arial" w:hint="cs"/>
          <w:color w:val="000000"/>
          <w:sz w:val="24"/>
          <w:szCs w:val="24"/>
          <w:rtl/>
        </w:rPr>
        <w:t>צדיק</w:t>
      </w:r>
      <w:r w:rsidRPr="00D359DA">
        <w:rPr>
          <w:rFonts w:cs="Arial"/>
          <w:color w:val="000000"/>
          <w:sz w:val="24"/>
          <w:szCs w:val="24"/>
          <w:rtl/>
        </w:rPr>
        <w:t xml:space="preserve"> </w:t>
      </w:r>
      <w:r w:rsidRPr="00D359DA">
        <w:rPr>
          <w:rFonts w:cs="Arial" w:hint="cs"/>
          <w:color w:val="000000"/>
          <w:sz w:val="24"/>
          <w:szCs w:val="24"/>
          <w:rtl/>
        </w:rPr>
        <w:t>ומכאן</w:t>
      </w:r>
      <w:r w:rsidRPr="00D359DA">
        <w:rPr>
          <w:rFonts w:cs="Arial"/>
          <w:color w:val="000000"/>
          <w:sz w:val="24"/>
          <w:szCs w:val="24"/>
          <w:rtl/>
        </w:rPr>
        <w:t xml:space="preserve"> </w:t>
      </w:r>
      <w:proofErr w:type="spellStart"/>
      <w:r w:rsidRPr="00D359DA">
        <w:rPr>
          <w:rFonts w:cs="Arial" w:hint="cs"/>
          <w:color w:val="000000"/>
          <w:sz w:val="24"/>
          <w:szCs w:val="24"/>
          <w:rtl/>
        </w:rPr>
        <w:t>ולהלאה</w:t>
      </w:r>
      <w:proofErr w:type="spellEnd"/>
      <w:r w:rsidRPr="00D359DA">
        <w:rPr>
          <w:rFonts w:cs="Arial"/>
          <w:color w:val="000000"/>
          <w:sz w:val="24"/>
          <w:szCs w:val="24"/>
          <w:rtl/>
        </w:rPr>
        <w:t xml:space="preserve"> </w:t>
      </w:r>
      <w:r w:rsidRPr="00D359DA">
        <w:rPr>
          <w:rFonts w:cs="Arial" w:hint="cs"/>
          <w:color w:val="000000"/>
          <w:sz w:val="24"/>
          <w:szCs w:val="24"/>
          <w:rtl/>
        </w:rPr>
        <w:t>הוא</w:t>
      </w:r>
      <w:r w:rsidRPr="00D359DA">
        <w:rPr>
          <w:rFonts w:cs="Arial"/>
          <w:color w:val="000000"/>
          <w:sz w:val="24"/>
          <w:szCs w:val="24"/>
          <w:rtl/>
        </w:rPr>
        <w:t xml:space="preserve"> </w:t>
      </w:r>
      <w:proofErr w:type="spellStart"/>
      <w:r w:rsidRPr="00D359DA">
        <w:rPr>
          <w:rFonts w:cs="Arial" w:hint="cs"/>
          <w:color w:val="000000"/>
          <w:sz w:val="24"/>
          <w:szCs w:val="24"/>
          <w:rtl/>
        </w:rPr>
        <w:t>לשיהיה</w:t>
      </w:r>
      <w:proofErr w:type="spellEnd"/>
      <w:r w:rsidRPr="00D359DA">
        <w:rPr>
          <w:rFonts w:cs="Arial"/>
          <w:color w:val="000000"/>
          <w:sz w:val="24"/>
          <w:szCs w:val="24"/>
          <w:rtl/>
        </w:rPr>
        <w:t xml:space="preserve"> </w:t>
      </w:r>
      <w:r w:rsidRPr="00D359DA">
        <w:rPr>
          <w:rFonts w:cs="Arial" w:hint="cs"/>
          <w:color w:val="000000"/>
          <w:sz w:val="24"/>
          <w:szCs w:val="24"/>
          <w:rtl/>
        </w:rPr>
        <w:t>חסיד</w:t>
      </w:r>
      <w:r>
        <w:rPr>
          <w:rFonts w:hint="cs"/>
          <w:color w:val="000000"/>
          <w:sz w:val="24"/>
          <w:szCs w:val="24"/>
          <w:rtl/>
        </w:rPr>
        <w:t>". נשאלת השאלה: אם שלושת המדרגות הראשונות בספר הם לצדיקים והשאר לחסידים, היכן החלק המיועד ל"ישרים" להם בא הספר לסלול מסילה, לפי שמו?</w:t>
      </w:r>
    </w:p>
    <w:p w:rsidR="00D359DA" w:rsidRPr="004F4CF7" w:rsidRDefault="00D359DA" w:rsidP="006C4A2F">
      <w:pPr>
        <w:jc w:val="both"/>
        <w:rPr>
          <w:color w:val="000000"/>
          <w:sz w:val="24"/>
          <w:szCs w:val="24"/>
        </w:rPr>
      </w:pPr>
      <w:r>
        <w:rPr>
          <w:rFonts w:hint="cs"/>
          <w:color w:val="000000"/>
          <w:sz w:val="24"/>
          <w:szCs w:val="24"/>
          <w:rtl/>
        </w:rPr>
        <w:t xml:space="preserve">יש להסביר כי היושר הוא התנאי הבסיסי להתחיל </w:t>
      </w:r>
      <w:r w:rsidR="00687EBE">
        <w:rPr>
          <w:rFonts w:hint="cs"/>
          <w:color w:val="000000"/>
          <w:sz w:val="24"/>
          <w:szCs w:val="24"/>
          <w:rtl/>
        </w:rPr>
        <w:t>ו</w:t>
      </w:r>
      <w:r>
        <w:rPr>
          <w:rFonts w:hint="cs"/>
          <w:color w:val="000000"/>
          <w:sz w:val="24"/>
          <w:szCs w:val="24"/>
          <w:rtl/>
        </w:rPr>
        <w:t xml:space="preserve">לצעוד במסילה </w:t>
      </w:r>
      <w:r w:rsidR="00687EBE">
        <w:rPr>
          <w:rFonts w:hint="cs"/>
          <w:color w:val="000000"/>
          <w:sz w:val="24"/>
          <w:szCs w:val="24"/>
          <w:rtl/>
        </w:rPr>
        <w:t>אל הצדיקות והחסידות. הספר נועד לישרים, זהו תנאי הסף לכניסה לעבודת ה', וממנו והלאה צועדים לצדיקות ולחסידות.</w:t>
      </w:r>
    </w:p>
    <w:sectPr w:rsidR="00D359DA" w:rsidRPr="004F4CF7" w:rsidSect="008C5DD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uttman Stam">
    <w:panose1 w:val="02010401010101010101"/>
    <w:charset w:val="B1"/>
    <w:family w:val="auto"/>
    <w:pitch w:val="variable"/>
    <w:sig w:usb0="00000801" w:usb1="4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AC11E3"/>
    <w:multiLevelType w:val="hybridMultilevel"/>
    <w:tmpl w:val="76FC2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32F"/>
    <w:rsid w:val="000000AC"/>
    <w:rsid w:val="00010E5D"/>
    <w:rsid w:val="00045DFB"/>
    <w:rsid w:val="0005495E"/>
    <w:rsid w:val="00080D26"/>
    <w:rsid w:val="00096F2D"/>
    <w:rsid w:val="000B2939"/>
    <w:rsid w:val="000C6687"/>
    <w:rsid w:val="000D0B56"/>
    <w:rsid w:val="000D0CDE"/>
    <w:rsid w:val="000D44A2"/>
    <w:rsid w:val="000E0DE4"/>
    <w:rsid w:val="000F491C"/>
    <w:rsid w:val="0010445D"/>
    <w:rsid w:val="001353C5"/>
    <w:rsid w:val="00135AA3"/>
    <w:rsid w:val="00153F01"/>
    <w:rsid w:val="00166C81"/>
    <w:rsid w:val="00173DE7"/>
    <w:rsid w:val="0018106F"/>
    <w:rsid w:val="00193C7C"/>
    <w:rsid w:val="00195FBA"/>
    <w:rsid w:val="001A317D"/>
    <w:rsid w:val="001C7ABD"/>
    <w:rsid w:val="001E0066"/>
    <w:rsid w:val="001F37D9"/>
    <w:rsid w:val="00233EEA"/>
    <w:rsid w:val="00256C15"/>
    <w:rsid w:val="00267930"/>
    <w:rsid w:val="00283039"/>
    <w:rsid w:val="002A4F5B"/>
    <w:rsid w:val="002B1A14"/>
    <w:rsid w:val="002B74A7"/>
    <w:rsid w:val="002C1192"/>
    <w:rsid w:val="002E0CE2"/>
    <w:rsid w:val="0030240C"/>
    <w:rsid w:val="003117DC"/>
    <w:rsid w:val="0031578D"/>
    <w:rsid w:val="00317177"/>
    <w:rsid w:val="00327187"/>
    <w:rsid w:val="003276CD"/>
    <w:rsid w:val="00343FDF"/>
    <w:rsid w:val="00353D41"/>
    <w:rsid w:val="003574D9"/>
    <w:rsid w:val="00372834"/>
    <w:rsid w:val="00391D00"/>
    <w:rsid w:val="003968EE"/>
    <w:rsid w:val="003A28C2"/>
    <w:rsid w:val="003B0992"/>
    <w:rsid w:val="003D4DFE"/>
    <w:rsid w:val="003F6F7A"/>
    <w:rsid w:val="0040141A"/>
    <w:rsid w:val="0041514D"/>
    <w:rsid w:val="00416A36"/>
    <w:rsid w:val="00417530"/>
    <w:rsid w:val="00447946"/>
    <w:rsid w:val="004508B7"/>
    <w:rsid w:val="0045133F"/>
    <w:rsid w:val="00454697"/>
    <w:rsid w:val="0046173D"/>
    <w:rsid w:val="004755CE"/>
    <w:rsid w:val="00490A11"/>
    <w:rsid w:val="004923EA"/>
    <w:rsid w:val="004A05B9"/>
    <w:rsid w:val="004A18AF"/>
    <w:rsid w:val="004B287D"/>
    <w:rsid w:val="004C4293"/>
    <w:rsid w:val="004C5EBB"/>
    <w:rsid w:val="004D2028"/>
    <w:rsid w:val="004D4D15"/>
    <w:rsid w:val="004F38AC"/>
    <w:rsid w:val="004F4CF7"/>
    <w:rsid w:val="00502F82"/>
    <w:rsid w:val="00545CD4"/>
    <w:rsid w:val="0057102E"/>
    <w:rsid w:val="005727BF"/>
    <w:rsid w:val="00596B70"/>
    <w:rsid w:val="005B1028"/>
    <w:rsid w:val="005B70F8"/>
    <w:rsid w:val="005C0120"/>
    <w:rsid w:val="005C54F7"/>
    <w:rsid w:val="005D00CC"/>
    <w:rsid w:val="005D0250"/>
    <w:rsid w:val="005D3005"/>
    <w:rsid w:val="005D5236"/>
    <w:rsid w:val="00601D49"/>
    <w:rsid w:val="00631BFE"/>
    <w:rsid w:val="006359D3"/>
    <w:rsid w:val="0063721A"/>
    <w:rsid w:val="00654FBD"/>
    <w:rsid w:val="00661930"/>
    <w:rsid w:val="00661A74"/>
    <w:rsid w:val="0068114F"/>
    <w:rsid w:val="00687EBE"/>
    <w:rsid w:val="00697E69"/>
    <w:rsid w:val="006A1D6F"/>
    <w:rsid w:val="006C4A2F"/>
    <w:rsid w:val="006D297E"/>
    <w:rsid w:val="006E6D7E"/>
    <w:rsid w:val="006F2D39"/>
    <w:rsid w:val="007169F5"/>
    <w:rsid w:val="007224CD"/>
    <w:rsid w:val="00732E79"/>
    <w:rsid w:val="00736838"/>
    <w:rsid w:val="007470E2"/>
    <w:rsid w:val="00750398"/>
    <w:rsid w:val="0075737B"/>
    <w:rsid w:val="0076598C"/>
    <w:rsid w:val="00775256"/>
    <w:rsid w:val="00781410"/>
    <w:rsid w:val="00787480"/>
    <w:rsid w:val="00797122"/>
    <w:rsid w:val="007A4C48"/>
    <w:rsid w:val="007D31F2"/>
    <w:rsid w:val="007E7F6A"/>
    <w:rsid w:val="007F551C"/>
    <w:rsid w:val="0080172E"/>
    <w:rsid w:val="00804B25"/>
    <w:rsid w:val="00805205"/>
    <w:rsid w:val="00813B2C"/>
    <w:rsid w:val="0081569C"/>
    <w:rsid w:val="00815742"/>
    <w:rsid w:val="00841F86"/>
    <w:rsid w:val="00852B8A"/>
    <w:rsid w:val="008614E4"/>
    <w:rsid w:val="008645D6"/>
    <w:rsid w:val="008C5DD6"/>
    <w:rsid w:val="008D0BD9"/>
    <w:rsid w:val="008F0C04"/>
    <w:rsid w:val="00902393"/>
    <w:rsid w:val="00906692"/>
    <w:rsid w:val="00907D01"/>
    <w:rsid w:val="00931AFA"/>
    <w:rsid w:val="009338D8"/>
    <w:rsid w:val="00936CE1"/>
    <w:rsid w:val="0093746C"/>
    <w:rsid w:val="00943FD6"/>
    <w:rsid w:val="0096463C"/>
    <w:rsid w:val="00971D18"/>
    <w:rsid w:val="009744AF"/>
    <w:rsid w:val="00994C67"/>
    <w:rsid w:val="009C2093"/>
    <w:rsid w:val="009C70F3"/>
    <w:rsid w:val="009C713A"/>
    <w:rsid w:val="009E071D"/>
    <w:rsid w:val="009E250F"/>
    <w:rsid w:val="00A04D87"/>
    <w:rsid w:val="00A40F4C"/>
    <w:rsid w:val="00A56314"/>
    <w:rsid w:val="00A566BD"/>
    <w:rsid w:val="00A57C26"/>
    <w:rsid w:val="00A61B84"/>
    <w:rsid w:val="00A6203F"/>
    <w:rsid w:val="00A67521"/>
    <w:rsid w:val="00A70DC6"/>
    <w:rsid w:val="00A74DA7"/>
    <w:rsid w:val="00A811BF"/>
    <w:rsid w:val="00A84BA1"/>
    <w:rsid w:val="00A9400E"/>
    <w:rsid w:val="00AB0F29"/>
    <w:rsid w:val="00AC0DB3"/>
    <w:rsid w:val="00AC2916"/>
    <w:rsid w:val="00AD5831"/>
    <w:rsid w:val="00AD5B76"/>
    <w:rsid w:val="00AF4649"/>
    <w:rsid w:val="00B14615"/>
    <w:rsid w:val="00B311A3"/>
    <w:rsid w:val="00B402E9"/>
    <w:rsid w:val="00B42D8C"/>
    <w:rsid w:val="00B4613A"/>
    <w:rsid w:val="00B63D19"/>
    <w:rsid w:val="00B726C5"/>
    <w:rsid w:val="00B84AC7"/>
    <w:rsid w:val="00B963CB"/>
    <w:rsid w:val="00BA4D58"/>
    <w:rsid w:val="00BA64E6"/>
    <w:rsid w:val="00BB0B59"/>
    <w:rsid w:val="00BB4E1F"/>
    <w:rsid w:val="00BB66A2"/>
    <w:rsid w:val="00BC327E"/>
    <w:rsid w:val="00BD0E52"/>
    <w:rsid w:val="00C237F5"/>
    <w:rsid w:val="00C3575B"/>
    <w:rsid w:val="00C50CB7"/>
    <w:rsid w:val="00C545EB"/>
    <w:rsid w:val="00C6432F"/>
    <w:rsid w:val="00C65517"/>
    <w:rsid w:val="00C76BDD"/>
    <w:rsid w:val="00C80920"/>
    <w:rsid w:val="00C80ABD"/>
    <w:rsid w:val="00CA1C67"/>
    <w:rsid w:val="00CA7B92"/>
    <w:rsid w:val="00CB01BF"/>
    <w:rsid w:val="00CB1178"/>
    <w:rsid w:val="00CB2F4E"/>
    <w:rsid w:val="00CD5B8F"/>
    <w:rsid w:val="00CF07F4"/>
    <w:rsid w:val="00D359DA"/>
    <w:rsid w:val="00D44BF7"/>
    <w:rsid w:val="00D47FF4"/>
    <w:rsid w:val="00D516AD"/>
    <w:rsid w:val="00D56CC2"/>
    <w:rsid w:val="00D632B1"/>
    <w:rsid w:val="00D913EC"/>
    <w:rsid w:val="00DA373D"/>
    <w:rsid w:val="00DB2264"/>
    <w:rsid w:val="00DF0583"/>
    <w:rsid w:val="00DF4004"/>
    <w:rsid w:val="00E13E0D"/>
    <w:rsid w:val="00E16437"/>
    <w:rsid w:val="00E213C3"/>
    <w:rsid w:val="00E228A2"/>
    <w:rsid w:val="00E37A1F"/>
    <w:rsid w:val="00E46F2D"/>
    <w:rsid w:val="00E56FC2"/>
    <w:rsid w:val="00E62C61"/>
    <w:rsid w:val="00E83C8A"/>
    <w:rsid w:val="00EA0D6A"/>
    <w:rsid w:val="00EA563B"/>
    <w:rsid w:val="00EC4F89"/>
    <w:rsid w:val="00ED747B"/>
    <w:rsid w:val="00EE2869"/>
    <w:rsid w:val="00EE2DB8"/>
    <w:rsid w:val="00F03BD7"/>
    <w:rsid w:val="00F53F55"/>
    <w:rsid w:val="00F637DD"/>
    <w:rsid w:val="00F83EAC"/>
    <w:rsid w:val="00F854F1"/>
    <w:rsid w:val="00F95B49"/>
    <w:rsid w:val="00FC224C"/>
    <w:rsid w:val="00FE08BD"/>
    <w:rsid w:val="00FF45F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C6432F"/>
    <w:rPr>
      <w:color w:val="0032FF"/>
      <w:u w:val="single"/>
    </w:rPr>
  </w:style>
  <w:style w:type="paragraph" w:styleId="a3">
    <w:name w:val="List Paragraph"/>
    <w:basedOn w:val="a"/>
    <w:uiPriority w:val="34"/>
    <w:qFormat/>
    <w:rsid w:val="006F2D39"/>
    <w:pPr>
      <w:ind w:left="720"/>
      <w:contextualSpacing/>
    </w:pPr>
  </w:style>
  <w:style w:type="table" w:styleId="a4">
    <w:name w:val="Table Grid"/>
    <w:basedOn w:val="a1"/>
    <w:uiPriority w:val="59"/>
    <w:rsid w:val="00687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C6432F"/>
    <w:rPr>
      <w:color w:val="0032FF"/>
      <w:u w:val="single"/>
    </w:rPr>
  </w:style>
  <w:style w:type="paragraph" w:styleId="a3">
    <w:name w:val="List Paragraph"/>
    <w:basedOn w:val="a"/>
    <w:uiPriority w:val="34"/>
    <w:qFormat/>
    <w:rsid w:val="006F2D39"/>
    <w:pPr>
      <w:ind w:left="720"/>
      <w:contextualSpacing/>
    </w:pPr>
  </w:style>
  <w:style w:type="table" w:styleId="a4">
    <w:name w:val="Table Grid"/>
    <w:basedOn w:val="a1"/>
    <w:uiPriority w:val="59"/>
    <w:rsid w:val="00687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1</Pages>
  <Words>626</Words>
  <Characters>3131</Characters>
  <Application>Microsoft Office Word</Application>
  <DocSecurity>0</DocSecurity>
  <Lines>26</Lines>
  <Paragraphs>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7</cp:revision>
  <dcterms:created xsi:type="dcterms:W3CDTF">2015-09-17T17:35:00Z</dcterms:created>
  <dcterms:modified xsi:type="dcterms:W3CDTF">2015-09-23T18:10:00Z</dcterms:modified>
</cp:coreProperties>
</file>