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center"/>
        <w:rPr/>
      </w:pPr>
      <w:r>
        <w:rPr>
          <w:rFonts w:ascii="Liberation Serif" w:hAnsi="Liberation Serif" w:eastAsia="SimSun"/>
          <w:color w:val="00000A"/>
          <w:sz w:val="24"/>
          <w:sz w:val="24"/>
          <w:szCs w:val="36"/>
          <w:u w:val="single"/>
          <w:rtl w:val="true"/>
          <w:lang w:val="en-US" w:eastAsia="zh-CN" w:bidi="he-IL"/>
        </w:rPr>
        <w:t>אשה יוצאת פעם או פעמיים בחודש מביתה</w:t>
      </w:r>
      <w:r>
        <w:rPr>
          <w:rFonts w:eastAsia="SimSun" w:cs="Narkisim" w:ascii="Liberation Serif" w:hAnsi="Liberation Serif"/>
          <w:color w:val="00000A"/>
          <w:sz w:val="24"/>
          <w:szCs w:val="36"/>
          <w:u w:val="single"/>
          <w:rtl w:val="true"/>
          <w:lang w:val="en-US" w:eastAsia="zh-CN" w:bidi="he-IL"/>
        </w:rPr>
        <w:t xml:space="preserve">? </w:t>
      </w:r>
      <w:r>
        <w:rPr>
          <w:rFonts w:ascii="Liberation Serif" w:hAnsi="Liberation Serif" w:eastAsia="SimSun"/>
          <w:color w:val="00000A"/>
          <w:sz w:val="24"/>
          <w:sz w:val="24"/>
          <w:szCs w:val="36"/>
          <w:u w:val="single"/>
          <w:rtl w:val="true"/>
          <w:lang w:val="en-US" w:eastAsia="zh-CN" w:bidi="he-IL"/>
        </w:rPr>
        <w:t>אשה כשרה עושה רצון בעלה</w:t>
      </w:r>
      <w:r>
        <w:rPr>
          <w:rFonts w:eastAsia="SimSun" w:cs="Narkisim" w:ascii="Liberation Serif" w:hAnsi="Liberation Serif"/>
          <w:color w:val="00000A"/>
          <w:sz w:val="24"/>
          <w:szCs w:val="36"/>
          <w:u w:val="single"/>
          <w:rtl w:val="true"/>
          <w:lang w:val="en-US" w:eastAsia="zh-CN" w:bidi="he-IL"/>
        </w:rPr>
        <w:t>?</w:t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center"/>
        <w:rPr/>
      </w:pPr>
      <w:r>
        <w:rPr>
          <w:rFonts w:ascii="Liberation Serif" w:hAnsi="Liberation Serif" w:eastAsia="SimSun"/>
          <w:i/>
          <w:i/>
          <w:iCs/>
          <w:color w:val="00000A"/>
          <w:sz w:val="24"/>
          <w:sz w:val="24"/>
          <w:szCs w:val="32"/>
          <w:u w:val="none"/>
          <w:rtl w:val="true"/>
          <w:lang w:val="en-US" w:eastAsia="zh-CN" w:bidi="he-IL"/>
        </w:rPr>
        <w:t>ניסיון קצר להבין כיצד חז</w:t>
      </w:r>
      <w:r>
        <w:rPr>
          <w:rFonts w:eastAsia="SimSun" w:cs="Narkisim" w:ascii="Liberation Serif" w:hAnsi="Liberation Serif"/>
          <w:i/>
          <w:iCs/>
          <w:color w:val="00000A"/>
          <w:sz w:val="24"/>
          <w:szCs w:val="32"/>
          <w:u w:val="none"/>
          <w:rtl w:val="true"/>
          <w:lang w:val="en-US" w:eastAsia="zh-CN" w:bidi="he-IL"/>
        </w:rPr>
        <w:t>"</w:t>
      </w:r>
      <w:r>
        <w:rPr>
          <w:rFonts w:ascii="Liberation Serif" w:hAnsi="Liberation Serif" w:eastAsia="SimSun"/>
          <w:i/>
          <w:i/>
          <w:iCs/>
          <w:color w:val="00000A"/>
          <w:sz w:val="24"/>
          <w:sz w:val="24"/>
          <w:szCs w:val="32"/>
          <w:u w:val="none"/>
          <w:rtl w:val="true"/>
          <w:lang w:val="en-US" w:eastAsia="zh-CN" w:bidi="he-IL"/>
        </w:rPr>
        <w:t>ל</w:t>
      </w:r>
      <w:r>
        <w:rPr>
          <w:rFonts w:eastAsia="SimSun" w:cs="Narkisim" w:ascii="Liberation Serif" w:hAnsi="Liberation Serif"/>
          <w:i/>
          <w:iCs/>
          <w:color w:val="00000A"/>
          <w:sz w:val="24"/>
          <w:szCs w:val="32"/>
          <w:u w:val="none"/>
          <w:rtl w:val="true"/>
          <w:lang w:val="en-US" w:eastAsia="zh-CN" w:bidi="he-IL"/>
        </w:rPr>
        <w:t xml:space="preserve">, </w:t>
      </w:r>
      <w:r>
        <w:rPr>
          <w:rFonts w:ascii="Liberation Serif" w:hAnsi="Liberation Serif" w:eastAsia="SimSun"/>
          <w:i/>
          <w:i/>
          <w:iCs/>
          <w:color w:val="00000A"/>
          <w:sz w:val="24"/>
          <w:sz w:val="24"/>
          <w:szCs w:val="32"/>
          <w:u w:val="none"/>
          <w:rtl w:val="true"/>
          <w:lang w:val="en-US" w:eastAsia="zh-CN" w:bidi="he-IL"/>
        </w:rPr>
        <w:t>הרמב</w:t>
      </w:r>
      <w:r>
        <w:rPr>
          <w:rFonts w:eastAsia="SimSun" w:cs="Narkisim" w:ascii="Liberation Serif" w:hAnsi="Liberation Serif"/>
          <w:i/>
          <w:iCs/>
          <w:color w:val="00000A"/>
          <w:sz w:val="24"/>
          <w:szCs w:val="32"/>
          <w:u w:val="none"/>
          <w:rtl w:val="true"/>
          <w:lang w:val="en-US" w:eastAsia="zh-CN" w:bidi="he-IL"/>
        </w:rPr>
        <w:t>"</w:t>
      </w:r>
      <w:r>
        <w:rPr>
          <w:rFonts w:ascii="Liberation Serif" w:hAnsi="Liberation Serif" w:eastAsia="SimSun"/>
          <w:i/>
          <w:i/>
          <w:iCs/>
          <w:color w:val="00000A"/>
          <w:sz w:val="24"/>
          <w:sz w:val="24"/>
          <w:szCs w:val="32"/>
          <w:u w:val="none"/>
          <w:rtl w:val="true"/>
          <w:lang w:val="en-US" w:eastAsia="zh-CN" w:bidi="he-IL"/>
        </w:rPr>
        <w:t xml:space="preserve">ם וראשונים נוספים תפסו הגבלות של בעל על אשתו ומהות הביטוי </w:t>
      </w:r>
      <w:r>
        <w:rPr>
          <w:rFonts w:eastAsia="SimSun" w:cs="Narkisim" w:ascii="Liberation Serif" w:hAnsi="Liberation Serif"/>
          <w:i/>
          <w:iCs/>
          <w:color w:val="00000A"/>
          <w:sz w:val="24"/>
          <w:szCs w:val="32"/>
          <w:u w:val="none"/>
          <w:rtl w:val="true"/>
          <w:lang w:val="en-US" w:eastAsia="zh-CN" w:bidi="he-IL"/>
        </w:rPr>
        <w:t>"</w:t>
      </w:r>
      <w:r>
        <w:rPr>
          <w:rFonts w:ascii="Liberation Serif" w:hAnsi="Liberation Serif" w:eastAsia="SimSun"/>
          <w:i/>
          <w:i/>
          <w:iCs/>
          <w:color w:val="00000A"/>
          <w:sz w:val="24"/>
          <w:sz w:val="24"/>
          <w:szCs w:val="32"/>
          <w:u w:val="none"/>
          <w:rtl w:val="true"/>
          <w:lang w:val="en-US" w:eastAsia="zh-CN" w:bidi="he-IL"/>
        </w:rPr>
        <w:t>אישה כשרה עושה רצון בעלה</w:t>
      </w:r>
      <w:r>
        <w:rPr>
          <w:rFonts w:eastAsia="SimSun" w:cs="Narkisim" w:ascii="Liberation Serif" w:hAnsi="Liberation Serif"/>
          <w:i/>
          <w:iCs/>
          <w:color w:val="00000A"/>
          <w:sz w:val="24"/>
          <w:szCs w:val="32"/>
          <w:u w:val="none"/>
          <w:rtl w:val="true"/>
          <w:lang w:val="en-US" w:eastAsia="zh-CN" w:bidi="he-IL"/>
        </w:rPr>
        <w:t>".</w:t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left"/>
        <w:rPr>
          <w:rFonts w:eastAsia="SimSun" w:cs="Narkisim"/>
          <w:color w:val="00000A"/>
          <w:sz w:val="24"/>
          <w:szCs w:val="24"/>
          <w:u w:val="none"/>
          <w:lang w:val="en-US" w:eastAsia="zh-CN" w:bidi="he-IL"/>
        </w:rPr>
      </w:pPr>
      <w:r>
        <w:rPr>
          <w:rFonts w:eastAsia="SimSun" w:cs="Narkisim"/>
          <w:color w:val="00000A"/>
          <w:sz w:val="24"/>
          <w:szCs w:val="24"/>
          <w:u w:val="none"/>
          <w:rtl w:val="true"/>
          <w:lang w:val="en-US" w:eastAsia="zh-CN" w:bidi="he-IL"/>
        </w:rPr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/>
      </w:pPr>
      <w:r>
        <w:rPr>
          <w:rFonts w:eastAsia="SimSun"/>
          <w:color w:val="00000A"/>
          <w:sz w:val="24"/>
          <w:sz w:val="24"/>
          <w:szCs w:val="24"/>
          <w:u w:val="none"/>
          <w:rtl w:val="true"/>
          <w:lang w:val="en-US" w:eastAsia="zh-CN" w:bidi="he-IL"/>
        </w:rPr>
        <w:t xml:space="preserve">שאלו בפורום אודות האמרה של </w:t>
      </w:r>
      <w:r>
        <w:rPr>
          <w:rFonts w:eastAsia="SimSun" w:cs="Narkisim"/>
          <w:color w:val="00000A"/>
          <w:sz w:val="24"/>
          <w:szCs w:val="24"/>
          <w:u w:val="none"/>
          <w:rtl w:val="true"/>
          <w:lang w:val="en-US" w:eastAsia="zh-CN" w:bidi="he-IL"/>
        </w:rPr>
        <w:t>"</w:t>
      </w:r>
      <w:r>
        <w:rPr>
          <w:rFonts w:eastAsia="SimSun"/>
          <w:color w:val="00000A"/>
          <w:sz w:val="24"/>
          <w:sz w:val="24"/>
          <w:szCs w:val="24"/>
          <w:u w:val="none"/>
          <w:rtl w:val="true"/>
          <w:lang w:val="en-US" w:eastAsia="zh-CN" w:bidi="he-IL"/>
        </w:rPr>
        <w:t>אשה כשרה עושה רצון בעלה</w:t>
      </w:r>
      <w:r>
        <w:rPr>
          <w:rFonts w:eastAsia="SimSun" w:cs="Narkisim"/>
          <w:color w:val="00000A"/>
          <w:sz w:val="24"/>
          <w:szCs w:val="24"/>
          <w:u w:val="none"/>
          <w:rtl w:val="true"/>
          <w:lang w:val="en-US" w:eastAsia="zh-CN" w:bidi="he-IL"/>
        </w:rPr>
        <w:t xml:space="preserve">", </w:t>
      </w:r>
      <w:r>
        <w:rPr>
          <w:rFonts w:eastAsia="SimSun"/>
          <w:color w:val="00000A"/>
          <w:sz w:val="24"/>
          <w:sz w:val="24"/>
          <w:szCs w:val="24"/>
          <w:u w:val="none"/>
          <w:rtl w:val="true"/>
          <w:lang w:val="en-US" w:eastAsia="zh-CN" w:bidi="he-IL"/>
        </w:rPr>
        <w:t>במאמר זה באתי להתיי</w:t>
      </w:r>
      <w:r>
        <w:rPr>
          <w:rFonts w:eastAsia="SimSun"/>
          <w:color w:val="00000A"/>
          <w:sz w:val="24"/>
          <w:sz w:val="24"/>
          <w:szCs w:val="24"/>
          <w:u w:val="none"/>
          <w:rtl w:val="true"/>
          <w:lang w:val="en-US" w:eastAsia="zh-CN" w:bidi="he-IL"/>
        </w:rPr>
        <w:t xml:space="preserve">חס </w:t>
      </w:r>
      <w:r>
        <w:rPr>
          <w:rFonts w:eastAsia="SimSun"/>
          <w:color w:val="00000A"/>
          <w:sz w:val="24"/>
          <w:sz w:val="24"/>
          <w:szCs w:val="24"/>
          <w:u w:val="none"/>
          <w:rtl w:val="true"/>
          <w:lang w:val="en-US" w:eastAsia="zh-CN" w:bidi="he-IL"/>
        </w:rPr>
        <w:t xml:space="preserve">בצורה עניינית מתוך </w:t>
      </w:r>
      <w:r>
        <w:rPr>
          <w:rFonts w:eastAsia="SimSun"/>
          <w:color w:val="00000A"/>
          <w:sz w:val="24"/>
          <w:sz w:val="24"/>
          <w:szCs w:val="24"/>
          <w:u w:val="none"/>
          <w:rtl w:val="true"/>
          <w:lang w:val="en-US" w:eastAsia="zh-CN" w:bidi="he-IL"/>
        </w:rPr>
        <w:t>דברי</w:t>
      </w:r>
      <w:r>
        <w:rPr>
          <w:rFonts w:eastAsia="SimSun"/>
          <w:color w:val="00000A"/>
          <w:sz w:val="24"/>
          <w:sz w:val="24"/>
          <w:szCs w:val="24"/>
          <w:u w:val="none"/>
          <w:rtl w:val="true"/>
          <w:lang w:val="en-US" w:eastAsia="zh-CN" w:bidi="he-IL"/>
        </w:rPr>
        <w:t xml:space="preserve"> חז</w:t>
      </w:r>
      <w:r>
        <w:rPr>
          <w:rFonts w:eastAsia="SimSun" w:cs="Narkisim"/>
          <w:color w:val="00000A"/>
          <w:sz w:val="24"/>
          <w:szCs w:val="24"/>
          <w:u w:val="none"/>
          <w:rtl w:val="true"/>
          <w:lang w:val="en-US" w:eastAsia="zh-CN" w:bidi="he-IL"/>
        </w:rPr>
        <w:t>"</w:t>
      </w:r>
      <w:r>
        <w:rPr>
          <w:rFonts w:eastAsia="SimSun"/>
          <w:color w:val="00000A"/>
          <w:sz w:val="24"/>
          <w:sz w:val="24"/>
          <w:szCs w:val="24"/>
          <w:u w:val="none"/>
          <w:rtl w:val="true"/>
          <w:lang w:val="en-US" w:eastAsia="zh-CN" w:bidi="he-IL"/>
        </w:rPr>
        <w:t>ל</w:t>
      </w:r>
      <w:r>
        <w:rPr>
          <w:rFonts w:eastAsia="SimSun" w:cs="Narkisim"/>
          <w:color w:val="00000A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eastAsia="SimSun"/>
          <w:color w:val="00000A"/>
          <w:sz w:val="24"/>
          <w:sz w:val="24"/>
          <w:szCs w:val="24"/>
          <w:u w:val="none"/>
          <w:rtl w:val="true"/>
          <w:lang w:val="en-US" w:eastAsia="zh-CN" w:bidi="he-IL"/>
        </w:rPr>
        <w:t>הראשונים והאחרונים ביחס לדברים שנאמרו</w:t>
      </w:r>
      <w:r>
        <w:rPr>
          <w:rFonts w:eastAsia="SimSun" w:cs="Narkisim"/>
          <w:color w:val="00000A"/>
          <w:sz w:val="24"/>
          <w:szCs w:val="24"/>
          <w:u w:val="none"/>
          <w:rtl w:val="true"/>
          <w:lang w:val="en-US" w:eastAsia="zh-CN" w:bidi="he-IL"/>
        </w:rPr>
        <w:t>.</w:t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/>
      </w:pPr>
      <w:r>
        <w:rPr>
          <w:rFonts w:eastAsia="SimSun"/>
          <w:color w:val="00000A"/>
          <w:sz w:val="24"/>
          <w:sz w:val="24"/>
          <w:szCs w:val="24"/>
          <w:u w:val="none"/>
          <w:rtl w:val="true"/>
          <w:lang w:val="en-US" w:eastAsia="zh-CN" w:bidi="he-IL"/>
        </w:rPr>
        <w:t>אתייחס תחילה לדברי הרמב</w:t>
      </w:r>
      <w:r>
        <w:rPr>
          <w:rFonts w:eastAsia="SimSun" w:cs="Narkisim"/>
          <w:color w:val="00000A"/>
          <w:sz w:val="24"/>
          <w:szCs w:val="24"/>
          <w:u w:val="none"/>
          <w:rtl w:val="true"/>
          <w:lang w:val="en-US" w:eastAsia="zh-CN" w:bidi="he-IL"/>
        </w:rPr>
        <w:t>"</w:t>
      </w:r>
      <w:r>
        <w:rPr>
          <w:rFonts w:eastAsia="SimSun"/>
          <w:color w:val="00000A"/>
          <w:sz w:val="24"/>
          <w:sz w:val="24"/>
          <w:szCs w:val="24"/>
          <w:u w:val="none"/>
          <w:rtl w:val="true"/>
          <w:lang w:val="en-US" w:eastAsia="zh-CN" w:bidi="he-IL"/>
        </w:rPr>
        <w:t xml:space="preserve">ם אשר הובאו לעיל מהלכות אישות </w:t>
      </w:r>
      <w:r>
        <w:rPr>
          <w:rFonts w:eastAsia="SimSun" w:cs="Narkisim"/>
          <w:color w:val="00000A"/>
          <w:sz w:val="24"/>
          <w:szCs w:val="24"/>
          <w:u w:val="none"/>
          <w:rtl w:val="true"/>
          <w:lang w:val="en-US" w:eastAsia="zh-CN" w:bidi="he-IL"/>
        </w:rPr>
        <w:t>(</w:t>
      </w:r>
      <w:r>
        <w:rPr>
          <w:rFonts w:eastAsia="SimSun"/>
          <w:color w:val="00000A"/>
          <w:sz w:val="24"/>
          <w:sz w:val="24"/>
          <w:szCs w:val="24"/>
          <w:u w:val="none"/>
          <w:rtl w:val="true"/>
          <w:lang w:val="en-US" w:eastAsia="zh-CN" w:bidi="he-IL"/>
        </w:rPr>
        <w:t>פרק יג הלכה יא</w:t>
      </w:r>
      <w:r>
        <w:rPr>
          <w:rFonts w:eastAsia="SimSun" w:cs="Narkisim"/>
          <w:color w:val="00000A"/>
          <w:sz w:val="24"/>
          <w:szCs w:val="24"/>
          <w:u w:val="none"/>
          <w:rtl w:val="true"/>
          <w:lang w:val="en-US" w:eastAsia="zh-CN" w:bidi="he-IL"/>
        </w:rPr>
        <w:t xml:space="preserve">), </w:t>
      </w:r>
      <w:r>
        <w:rPr>
          <w:rFonts w:eastAsia="SimSun"/>
          <w:color w:val="00000A"/>
          <w:sz w:val="24"/>
          <w:sz w:val="24"/>
          <w:szCs w:val="24"/>
          <w:u w:val="none"/>
          <w:rtl w:val="true"/>
          <w:lang w:val="en-US" w:eastAsia="zh-CN" w:bidi="he-IL"/>
        </w:rPr>
        <w:t>שם כתב הרמב</w:t>
      </w:r>
      <w:r>
        <w:rPr>
          <w:rFonts w:eastAsia="SimSun" w:cs="Narkisim"/>
          <w:color w:val="00000A"/>
          <w:sz w:val="24"/>
          <w:szCs w:val="24"/>
          <w:u w:val="none"/>
          <w:rtl w:val="true"/>
          <w:lang w:val="en-US" w:eastAsia="zh-CN" w:bidi="he-IL"/>
        </w:rPr>
        <w:t>"</w:t>
      </w:r>
      <w:r>
        <w:rPr>
          <w:rFonts w:eastAsia="SimSun"/>
          <w:color w:val="00000A"/>
          <w:sz w:val="24"/>
          <w:sz w:val="24"/>
          <w:szCs w:val="24"/>
          <w:u w:val="none"/>
          <w:rtl w:val="true"/>
          <w:lang w:val="en-US" w:eastAsia="zh-CN" w:bidi="he-IL"/>
        </w:rPr>
        <w:t>ם</w:t>
      </w:r>
      <w:r>
        <w:rPr>
          <w:rFonts w:eastAsia="SimSun" w:cs="Narkisim"/>
          <w:color w:val="00000A"/>
          <w:sz w:val="24"/>
          <w:szCs w:val="24"/>
          <w:u w:val="none"/>
          <w:rtl w:val="true"/>
          <w:lang w:val="en-US" w:eastAsia="zh-CN" w:bidi="he-IL"/>
        </w:rPr>
        <w:t>:</w:t>
      </w:r>
    </w:p>
    <w:p>
      <w:pPr>
        <w:pStyle w:val="TextBody"/>
        <w:numPr>
          <w:ilvl w:val="0"/>
          <w:numId w:val="0"/>
        </w:numPr>
        <w:bidi w:val="1"/>
        <w:spacing w:before="62" w:after="62"/>
        <w:ind w:left="0" w:right="0" w:firstLine="126"/>
        <w:jc w:val="both"/>
        <w:rPr/>
      </w:pPr>
      <w:r>
        <w:rPr>
          <w:rFonts w:eastAsia="SimSun" w:cs="Narkisim"/>
          <w:b w:val="false"/>
          <w:i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[</w:t>
      </w:r>
      <w:r>
        <w:rPr>
          <w:rFonts w:ascii="Narkisim" w:hAnsi="Narkisim" w:eastAsia="SimSun"/>
          <w:bCs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יא</w:t>
      </w:r>
      <w:r>
        <w:rPr>
          <w:rFonts w:eastAsia="SimSun" w:cs="Narkisim"/>
          <w:b w:val="false"/>
          <w:i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] </w:t>
      </w:r>
      <w:r>
        <w:rPr>
          <w:rFonts w:ascii="Narkisim" w:hAnsi="Narkisim" w:eastAsia="SimSun"/>
          <w:bCs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מקומות שדרכן שלא תצא אישה בשוק בכופח שעל ראשה בלבד</w:t>
      </w:r>
      <w:r>
        <w:rPr>
          <w:rFonts w:eastAsia="SimSun" w:cs="Narkisim"/>
          <w:b w:val="false"/>
          <w:i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Cs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עד שיהיה עליה רדיד החופה את כל גופה כמו טלית</w:t>
      </w:r>
      <w:r>
        <w:rPr>
          <w:rFonts w:eastAsia="SimSun" w:cs="Narkisim"/>
          <w:b w:val="false"/>
          <w:i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--</w:t>
      </w:r>
      <w:r>
        <w:rPr>
          <w:rFonts w:ascii="Narkisim" w:hAnsi="Narkisim" w:eastAsia="SimSun"/>
          <w:bCs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נותן לה בכלל הכסות</w:t>
      </w:r>
      <w:r>
        <w:rPr>
          <w:rFonts w:eastAsia="SimSun" w:cs="Narkisim"/>
          <w:b w:val="false"/>
          <w:i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Cs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רדיד הפחות בכל הרדידין</w:t>
      </w:r>
      <w:r>
        <w:rPr>
          <w:rFonts w:eastAsia="SimSun" w:cs="Narkisim"/>
          <w:b w:val="false"/>
          <w:i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; </w:t>
      </w:r>
      <w:r>
        <w:rPr>
          <w:rFonts w:ascii="Narkisim" w:hAnsi="Narkisim" w:eastAsia="SimSun"/>
          <w:bCs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ואם היה עשיר</w:t>
      </w:r>
      <w:r>
        <w:rPr>
          <w:rFonts w:eastAsia="SimSun" w:cs="Narkisim"/>
          <w:b w:val="false"/>
          <w:i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--</w:t>
      </w:r>
      <w:r>
        <w:rPr>
          <w:rFonts w:ascii="Narkisim" w:hAnsi="Narkisim" w:eastAsia="SimSun"/>
          <w:bCs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נותן לפי עושרו</w:t>
      </w:r>
      <w:r>
        <w:rPr>
          <w:rFonts w:eastAsia="SimSun" w:cs="Narkisim"/>
          <w:b w:val="false"/>
          <w:i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Cs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כדי שתצא בו לבית האבל או לבית המשתה</w:t>
      </w:r>
      <w:r>
        <w:rPr>
          <w:rFonts w:eastAsia="SimSun" w:cs="Narkisim"/>
          <w:b w:val="false"/>
          <w:i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: </w:t>
      </w:r>
      <w:r>
        <w:rPr>
          <w:rFonts w:ascii="Narkisim" w:hAnsi="Narkisim" w:eastAsia="SimSun"/>
          <w:bCs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לפי שכל אישה יש לה לצאת ולילך לבית אביה לבקרו</w:t>
      </w:r>
      <w:r>
        <w:rPr>
          <w:rFonts w:eastAsia="SimSun" w:cs="Narkisim"/>
          <w:b w:val="false"/>
          <w:i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Cs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ולבית האבל ולבית המשתה לגמול חסד לריעותיה ולקרובותיה</w:t>
      </w:r>
      <w:r>
        <w:rPr>
          <w:rFonts w:eastAsia="SimSun" w:cs="Narkisim"/>
          <w:b w:val="false"/>
          <w:i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Cs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כדי שיבואו הם לה</w:t>
      </w:r>
      <w:r>
        <w:rPr>
          <w:rFonts w:eastAsia="SimSun" w:cs="Narkisim"/>
          <w:b w:val="false"/>
          <w:i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--</w:t>
      </w:r>
      <w:r>
        <w:rPr>
          <w:rFonts w:ascii="Narkisim" w:hAnsi="Narkisim" w:eastAsia="SimSun"/>
          <w:bCs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שאינה בבית הסוהר</w:t>
      </w:r>
      <w:r>
        <w:rPr>
          <w:rFonts w:eastAsia="SimSun" w:cs="Narkisim"/>
          <w:b w:val="false"/>
          <w:i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Cs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עד שלא תצא ולא תבוא</w:t>
      </w:r>
      <w:r>
        <w:rPr>
          <w:rFonts w:eastAsia="SimSun" w:cs="Narkisim"/>
          <w:b w:val="false"/>
          <w:i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.</w:t>
      </w:r>
    </w:p>
    <w:p>
      <w:pPr>
        <w:pStyle w:val="TextBody"/>
        <w:widowControl/>
        <w:bidi w:val="1"/>
        <w:ind w:left="0" w:right="0" w:hanging="0"/>
        <w:jc w:val="both"/>
        <w:rPr/>
      </w:pPr>
      <w:r>
        <w:rPr>
          <w:rFonts w:ascii="Narkisim" w:hAnsi="Narkisim" w:eastAsia="SimSun"/>
          <w:bCs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אבל גנאי הוא לאישה שתהא יוצאה תמיד</w:t>
      </w:r>
      <w:r>
        <w:rPr>
          <w:rFonts w:eastAsia="SimSun" w:cs="Narkisim"/>
          <w:b w:val="false"/>
          <w:i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Cs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פעם בחוץ פעם ברחובות</w:t>
      </w:r>
      <w:r>
        <w:rPr>
          <w:rFonts w:eastAsia="SimSun" w:cs="Narkisim"/>
          <w:b w:val="false"/>
          <w:i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; </w:t>
      </w:r>
      <w:r>
        <w:rPr>
          <w:rFonts w:ascii="Narkisim" w:hAnsi="Narkisim" w:eastAsia="SimSun"/>
          <w:bCs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ויש לבעל למנוע אשתו מזה</w:t>
      </w:r>
      <w:r>
        <w:rPr>
          <w:rFonts w:eastAsia="SimSun" w:cs="Narkisim"/>
          <w:b w:val="false"/>
          <w:i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Cs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ולא יניחה לצאת אלא כמו פעם אחת בחודש או פעמיים בחודש</w:t>
      </w:r>
      <w:r>
        <w:rPr>
          <w:rFonts w:eastAsia="SimSun" w:cs="Narkisim"/>
          <w:b w:val="false"/>
          <w:i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Cs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כפי הצורך</w:t>
      </w:r>
      <w:r>
        <w:rPr>
          <w:rFonts w:eastAsia="SimSun" w:cs="Narkisim"/>
          <w:b w:val="false"/>
          <w:i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: </w:t>
      </w:r>
      <w:r>
        <w:rPr>
          <w:rFonts w:ascii="Narkisim" w:hAnsi="Narkisim" w:eastAsia="SimSun"/>
          <w:bCs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שאין יופי לאישה אלא לישב בזווית ביתה</w:t>
      </w:r>
      <w:r>
        <w:rPr>
          <w:rFonts w:eastAsia="SimSun" w:cs="Narkisim"/>
          <w:b w:val="false"/>
          <w:i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Cs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שכך כתוב </w:t>
      </w:r>
      <w:r>
        <w:rPr>
          <w:rFonts w:eastAsia="SimSun" w:cs="Narkisim"/>
          <w:b w:val="false"/>
          <w:i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"</w:t>
      </w:r>
      <w:r>
        <w:rPr>
          <w:rFonts w:ascii="Narkisim" w:hAnsi="Narkisim" w:eastAsia="SimSun"/>
          <w:bCs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כל כבודה בת מלך</w:t>
      </w:r>
      <w:r>
        <w:rPr>
          <w:rFonts w:eastAsia="SimSun" w:cs="Narkisim"/>
          <w:b w:val="false"/>
          <w:i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Cs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פנימה</w:t>
      </w:r>
      <w:r>
        <w:rPr>
          <w:rFonts w:eastAsia="SimSun" w:cs="Narkisim"/>
          <w:b w:val="false"/>
          <w:i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" (</w:t>
      </w:r>
      <w:r>
        <w:fldChar w:fldCharType="begin"/>
      </w:r>
      <w:r>
        <w:instrText> HYPERLINK "http://www.mechon-mamre.org/i/t/t2645.htm" \l "14"</w:instrText>
      </w:r>
      <w:r>
        <w:fldChar w:fldCharType="separate"/>
      </w:r>
      <w:r>
        <w:rPr>
          <w:rStyle w:val="InternetLink"/>
          <w:rFonts w:ascii="Narkisim" w:hAnsi="Narkisim" w:eastAsia="SimSun"/>
          <w:bCs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תהילים מה</w:t>
      </w:r>
      <w:r>
        <w:fldChar w:fldCharType="end"/>
      </w:r>
      <w:r>
        <w:rPr>
          <w:rStyle w:val="InternetLink"/>
          <w:rFonts w:eastAsia="SimSun" w:cs="Narkisim"/>
          <w:b w:val="false"/>
          <w:i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,</w:t>
      </w:r>
      <w:r>
        <w:rPr>
          <w:rStyle w:val="InternetLink"/>
          <w:rFonts w:ascii="Narkisim" w:hAnsi="Narkisim" w:eastAsia="SimSun"/>
          <w:bCs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יד</w:t>
      </w:r>
      <w:r>
        <w:rPr>
          <w:rStyle w:val="InternetLink"/>
          <w:rFonts w:eastAsia="SimSun"/>
          <w:bCs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)</w:t>
      </w:r>
      <w:r>
        <w:rPr>
          <w:rStyle w:val="InternetLink"/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".</w:t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/>
      </w:pPr>
      <w:r>
        <w:rPr>
          <w:rFonts w:ascii="Narkisim" w:hAnsi="Narkisim" w:eastAsia="SimSun"/>
          <w:color w:val="00000A"/>
          <w:sz w:val="24"/>
          <w:sz w:val="24"/>
          <w:szCs w:val="24"/>
          <w:u w:val="none"/>
          <w:rtl w:val="true"/>
          <w:lang w:val="en-US" w:eastAsia="zh-CN" w:bidi="he-IL"/>
        </w:rPr>
        <w:t>ראשית</w:t>
      </w:r>
      <w:r>
        <w:rPr>
          <w:rFonts w:eastAsia="SimSun" w:cs="Narkisim"/>
          <w:color w:val="00000A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color w:val="00000A"/>
          <w:sz w:val="24"/>
          <w:sz w:val="24"/>
          <w:szCs w:val="24"/>
          <w:u w:val="none"/>
          <w:rtl w:val="true"/>
          <w:lang w:val="en-US" w:eastAsia="zh-CN" w:bidi="he-IL"/>
        </w:rPr>
        <w:t>אתייחס מעט לדברי הרמב</w:t>
      </w:r>
      <w:r>
        <w:rPr>
          <w:rFonts w:eastAsia="SimSun" w:cs="Narkisim"/>
          <w:color w:val="00000A"/>
          <w:sz w:val="24"/>
          <w:szCs w:val="24"/>
          <w:u w:val="none"/>
          <w:rtl w:val="true"/>
          <w:lang w:val="en-US" w:eastAsia="zh-CN" w:bidi="he-IL"/>
        </w:rPr>
        <w:t>"</w:t>
      </w:r>
      <w:r>
        <w:rPr>
          <w:rFonts w:ascii="Narkisim" w:hAnsi="Narkisim" w:eastAsia="SimSun"/>
          <w:color w:val="00000A"/>
          <w:sz w:val="24"/>
          <w:sz w:val="24"/>
          <w:szCs w:val="24"/>
          <w:u w:val="none"/>
          <w:rtl w:val="true"/>
          <w:lang w:val="en-US" w:eastAsia="zh-CN" w:bidi="he-IL"/>
        </w:rPr>
        <w:t>ם</w:t>
      </w:r>
      <w:r>
        <w:rPr>
          <w:rFonts w:eastAsia="SimSun" w:cs="Narkisim"/>
          <w:color w:val="00000A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color w:val="00000A"/>
          <w:sz w:val="24"/>
          <w:sz w:val="24"/>
          <w:szCs w:val="24"/>
          <w:u w:val="none"/>
          <w:rtl w:val="true"/>
          <w:lang w:val="en-US" w:eastAsia="zh-CN" w:bidi="he-IL"/>
        </w:rPr>
        <w:t>אבאר שכוונתם פחות חדה כפי שאמרו קודם</w:t>
      </w:r>
      <w:r>
        <w:rPr>
          <w:rFonts w:eastAsia="SimSun" w:cs="Narkisim"/>
          <w:color w:val="00000A"/>
          <w:sz w:val="24"/>
          <w:szCs w:val="24"/>
          <w:u w:val="none"/>
          <w:rtl w:val="true"/>
          <w:lang w:val="en-US" w:eastAsia="zh-CN" w:bidi="he-IL"/>
        </w:rPr>
        <w:t xml:space="preserve">. </w:t>
      </w:r>
      <w:r>
        <w:rPr>
          <w:rFonts w:ascii="Narkisim" w:hAnsi="Narkisim" w:eastAsia="SimSun"/>
          <w:color w:val="00000A"/>
          <w:sz w:val="24"/>
          <w:sz w:val="24"/>
          <w:szCs w:val="24"/>
          <w:u w:val="none"/>
          <w:rtl w:val="true"/>
          <w:lang w:val="en-US" w:eastAsia="zh-CN" w:bidi="he-IL"/>
        </w:rPr>
        <w:t>לאחר מכן</w:t>
      </w:r>
      <w:r>
        <w:rPr>
          <w:rFonts w:eastAsia="SimSun" w:cs="Narkisim"/>
          <w:color w:val="00000A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color w:val="00000A"/>
          <w:sz w:val="24"/>
          <w:sz w:val="24"/>
          <w:szCs w:val="24"/>
          <w:u w:val="none"/>
          <w:rtl w:val="true"/>
          <w:lang w:val="en-US" w:eastAsia="zh-CN" w:bidi="he-IL"/>
        </w:rPr>
        <w:t>אתייחס לדבריו מתוך דברי רבותינו ונראה לאן הרוח נוטה</w:t>
      </w:r>
      <w:r>
        <w:rPr>
          <w:rFonts w:eastAsia="SimSun" w:cs="Narkisim"/>
          <w:color w:val="00000A"/>
          <w:sz w:val="24"/>
          <w:szCs w:val="24"/>
          <w:u w:val="none"/>
          <w:rtl w:val="true"/>
          <w:lang w:val="en-US" w:eastAsia="zh-CN" w:bidi="he-IL"/>
        </w:rPr>
        <w:t>.</w:t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/>
      </w:pPr>
      <w:r>
        <w:rPr>
          <w:rFonts w:ascii="Narkisim" w:hAnsi="Narkisim" w:eastAsia="SimSun"/>
          <w:color w:val="00000A"/>
          <w:sz w:val="24"/>
          <w:sz w:val="24"/>
          <w:szCs w:val="24"/>
          <w:u w:val="none"/>
          <w:rtl w:val="true"/>
          <w:lang w:val="en-US" w:eastAsia="zh-CN" w:bidi="he-IL"/>
        </w:rPr>
        <w:t>כתב הרמב</w:t>
      </w:r>
      <w:r>
        <w:rPr>
          <w:rFonts w:eastAsia="SimSun" w:cs="Narkisim"/>
          <w:color w:val="00000A"/>
          <w:sz w:val="24"/>
          <w:szCs w:val="24"/>
          <w:u w:val="none"/>
          <w:rtl w:val="true"/>
          <w:lang w:val="en-US" w:eastAsia="zh-CN" w:bidi="he-IL"/>
        </w:rPr>
        <w:t>"</w:t>
      </w:r>
      <w:r>
        <w:rPr>
          <w:rFonts w:ascii="Narkisim" w:hAnsi="Narkisim" w:eastAsia="SimSun"/>
          <w:color w:val="00000A"/>
          <w:sz w:val="24"/>
          <w:sz w:val="24"/>
          <w:szCs w:val="24"/>
          <w:u w:val="none"/>
          <w:rtl w:val="true"/>
          <w:lang w:val="en-US" w:eastAsia="zh-CN" w:bidi="he-IL"/>
        </w:rPr>
        <w:t xml:space="preserve">ם באותו הפרק בהלכה ט </w:t>
      </w:r>
      <w:r>
        <w:rPr>
          <w:rFonts w:eastAsia="SimSun" w:cs="Narkisim"/>
          <w:color w:val="00000A"/>
          <w:sz w:val="24"/>
          <w:szCs w:val="24"/>
          <w:u w:val="none"/>
          <w:rtl w:val="true"/>
          <w:lang w:val="en-US" w:eastAsia="zh-CN" w:bidi="he-IL"/>
        </w:rPr>
        <w:t>"</w:t>
      </w:r>
      <w:r>
        <w:rPr>
          <w:rFonts w:ascii="Narkisim" w:hAnsi="Narkisim" w:eastAsia="SimSun"/>
          <w:bCs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הדירה שלא תשאל ושלא תשאיל מכלי הבית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Cs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שדרך כל השכנות לשאול אותן ולהשאילן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--</w:t>
      </w:r>
      <w:r>
        <w:rPr>
          <w:rFonts w:ascii="Narkisim" w:hAnsi="Narkisim" w:eastAsia="SimSun"/>
          <w:bCs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כגון נפה וכברה ריחיים ותנור וכיוצא בהם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--</w:t>
      </w:r>
      <w:r>
        <w:rPr>
          <w:rFonts w:ascii="Narkisim" w:hAnsi="Narkisim" w:eastAsia="SimSun"/>
          <w:bCs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יתיר נדרו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Cs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או יוציא וייתן כתובה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: </w:t>
      </w:r>
      <w:r>
        <w:rPr>
          <w:rFonts w:ascii="Narkisim" w:hAnsi="Narkisim" w:eastAsia="SimSun"/>
          <w:bCs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מפני שמשיאה שם רע בשכ</w:t>
      </w:r>
      <w:r>
        <w:rPr>
          <w:rFonts w:ascii="Narkisim" w:hAnsi="Narkisim" w:eastAsia="SimSun"/>
          <w:bCs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י</w:t>
      </w:r>
      <w:r>
        <w:rPr>
          <w:rFonts w:ascii="Narkisim" w:hAnsi="Narkisim" w:eastAsia="SimSun"/>
          <w:bCs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נותיה</w:t>
      </w:r>
      <w:r>
        <w:rPr>
          <w:rFonts w:eastAsia="SimSun" w:cs="Narkisim"/>
          <w:bCs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.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"</w:t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/>
      </w:pP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ובהלכה שצוטטה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קודם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ראינו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עוד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 פעמים שהיא יוצאת וביקורים אצל השכנים בהלכה י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.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יוצא שאף לדברי הרמב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"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ם אישה תצא הרבה י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ו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תר על פעם או פעמיים בחודש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על כרחך שהכוונה ליציאה סתם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. </w:t>
      </w:r>
      <w:r>
        <w:rPr>
          <w:rFonts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הנימוק לכמות היציאות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,</w:t>
      </w:r>
      <w:r>
        <w:rPr>
          <w:rFonts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היא ה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אמירה 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"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שאינה בבית הסוהר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", </w:t>
      </w:r>
      <w:r>
        <w:rPr>
          <w:rFonts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על כן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ראוי שנבדוק האם טענה זו שייכת בכל הגבלה על יציאה כיום</w:t>
      </w:r>
      <w:r>
        <w:rPr>
          <w:rFonts w:eastAsia="SimSun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.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נראה לי שרובנו נסכים שהגבלה כלשהי בימינו ובמגזרנו יכולה להיחשב כ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"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בית הסוהר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", </w:t>
      </w:r>
      <w:r>
        <w:rPr>
          <w:rFonts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נוסף על כך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- </w:t>
      </w:r>
      <w:r>
        <w:rPr>
          <w:rFonts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ייתכן לשאול מה ייחשב 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"</w:t>
      </w:r>
      <w:r>
        <w:rPr>
          <w:rFonts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כפי הצורך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" </w:t>
      </w:r>
      <w:r>
        <w:rPr>
          <w:rFonts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בימינו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?</w:t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/>
      </w:pP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עכשיו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אעבור לגוף דברי הרמב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"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ם ונראה מה כתבו רבותינו על דבריו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.</w:t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/>
      </w:pP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הרב המגיד כתב ב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"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מגיד משנה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"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על אותה הלכה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:</w:t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/>
      </w:pP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"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כבר נתבאר למעלה שהכל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single"/>
          <w:rtl w:val="true"/>
          <w:lang w:val="en-US" w:eastAsia="zh-CN" w:bidi="he-IL"/>
        </w:rPr>
        <w:t>ל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single"/>
          <w:rtl w:val="true"/>
          <w:lang w:val="en-US" w:eastAsia="zh-CN" w:bidi="he-IL"/>
        </w:rPr>
        <w:t>פי מנהג המקום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 כמו שמוכיח בפרק אף על פי 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(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כתובות דף סה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)".</w:t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/>
      </w:pP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כך כתב הרב המגיד על אותה הלכה שהרמב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"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ם אומר להגביל יציאות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אני לא ראיתי על הדף מפרש שחלק על דבריו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. </w:t>
      </w:r>
      <w:r>
        <w:rPr>
          <w:rFonts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יש להוסיף לרב המגיד את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דברי הפני משה ביחס לדינים שהובאו כאן על הירושלמי 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(</w:t>
      </w:r>
      <w:r>
        <w:rPr>
          <w:rFonts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כתובות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דף מד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פרק ז הלכה ד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)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האומר גם שכל הדינים הללו תלויים במנהג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אך יש דין שלא הועלה שם והוא הגבלת היציאה של האישה ולא הובא לו מקור בפרשני הרמב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"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ם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מדוע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?</w:t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/>
      </w:pP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נראה שהתשובה פשוטה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הרמב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"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ם הסתכל על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המנהג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ו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הביא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ב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ספרו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כפי שהיה נהוג במקומו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אך משום שמנהג הוא דבר משתנה אז ניתן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לבחון אותו בימינו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. </w:t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/>
      </w:pP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כהוכחה לטענתי זו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אציין את דברי הערוך השלחן ה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מעיר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על דברי הרמ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"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א האומר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ש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"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נהגו להחמיר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" </w:t>
      </w:r>
      <w:r>
        <w:rPr>
          <w:rFonts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ולכן הרמ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"</w:t>
      </w:r>
      <w:r>
        <w:rPr>
          <w:rFonts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א החמיר בדבר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. </w:t>
      </w:r>
      <w:r>
        <w:rPr>
          <w:rFonts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אבל הערוך השלחן סובר</w:t>
      </w:r>
      <w:r>
        <w:rPr>
          <w:rFonts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 </w:t>
      </w:r>
      <w:r>
        <w:rPr>
          <w:rFonts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שאם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 במקומנו נהגו להקל אז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להלכה ננקוט להקל</w:t>
      </w:r>
      <w:r>
        <w:rPr>
          <w:rFonts w:eastAsia="SimSun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. </w:t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>
          <w:rFonts w:ascii="Narkisim" w:hAnsi="Narkisim" w:eastAsia="SimSun" w:cs="Narkisim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lang w:val="en-US" w:eastAsia="zh-CN" w:bidi="he-IL"/>
        </w:rPr>
      </w:pP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/>
      </w:pP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נתבונן ב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גמרא מדהימה בסוף גיטין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המתארת הגבלות של בעל על אשתו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:</w:t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/>
      </w:pP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"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תניא היה רבי מאיר אומר</w:t>
      </w:r>
      <w:r>
        <w:rPr>
          <w:rFonts w:eastAsia="SimSun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: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כשם שהדעות במאכל כך דעות בנשים</w:t>
      </w:r>
      <w:r>
        <w:rPr>
          <w:rFonts w:eastAsia="SimSun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:</w:t>
      </w:r>
      <w:r>
        <w:rPr>
          <w:rFonts w:eastAsia="SimSun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 </w:t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/>
      </w:pP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יש לך אדם שזבוב נופל לתוך כוסו וזורקו ואינו שותהו</w:t>
      </w:r>
      <w:r>
        <w:rPr>
          <w:rFonts w:eastAsia="SimSun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וזו היא מדת פפוס בן יהודה שהיה נועל בפני אשתו ויוצא</w:t>
      </w:r>
      <w:r>
        <w:rPr>
          <w:rFonts w:eastAsia="SimSun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.</w:t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/>
      </w:pP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ויש לך אדם שזבוב נופל לתוך כוסו וזורקו ושותהו</w:t>
      </w:r>
      <w:r>
        <w:rPr>
          <w:rFonts w:eastAsia="SimSun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וזו היא מדת כל אדם שמדברת עם אחיה וקרוביה ומניחה</w:t>
      </w:r>
      <w:r>
        <w:rPr>
          <w:rFonts w:eastAsia="SimSun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. </w:t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/>
      </w:pP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ויש לך אדם שזבוב נופל לתוך תמחוי מוצצו ואוכלו</w:t>
      </w:r>
      <w:r>
        <w:rPr>
          <w:rFonts w:eastAsia="SimSun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זו היא מדת אדם רע שרואה את אשתו יוצאה וראשה פרוע וטווה בשוק  ופרומה משני צדדיה ורוחצת עם בני אדם</w:t>
      </w:r>
      <w:r>
        <w:rPr>
          <w:rFonts w:eastAsia="SimSun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.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עם בני אדם ס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לקא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ד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עתך </w:t>
      </w:r>
      <w:r>
        <w:rPr>
          <w:rFonts w:eastAsia="SimSun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(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ייתכן דבר כזה</w:t>
      </w:r>
      <w:r>
        <w:rPr>
          <w:rFonts w:eastAsia="SimSun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)???</w:t>
      </w:r>
      <w:r>
        <w:rPr>
          <w:rFonts w:eastAsia="SimSun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אלא במקום שבני אדם רוחצין</w:t>
      </w:r>
      <w:r>
        <w:rPr>
          <w:rFonts w:eastAsia="SimSun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. 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"</w:t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/>
      </w:pP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מחילה על ההסבר שאינו הכי נקי לדברי חז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"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ל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אבל זה חשוב כדי שלא נאבד פרופורציות…</w:t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/>
      </w:pP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הגמרא מציבה שתי נקודות קיצון</w:t>
      </w:r>
      <w:r>
        <w:rPr>
          <w:rFonts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ומצב אמצע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:</w:t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/>
      </w:pP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lang w:val="en-US" w:eastAsia="zh-CN" w:bidi="he-IL"/>
        </w:rPr>
        <w:t>1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.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פפוס בן יהודה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-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נועל את אשתו כשהוא יוצא לרחוב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.</w:t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/>
      </w:pP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lang w:val="en-US" w:eastAsia="zh-CN" w:bidi="he-IL"/>
        </w:rPr>
        <w:t>2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.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מתקלחת בבית מרחץ ומוכנה לצאת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מהמקלחת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חשופה לגמרי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 בפני גברים לבושים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.</w:t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/>
      </w:pPr>
      <w:r>
        <w:rPr>
          <w:rFonts w:eastAsia="SimSun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lang w:val="en-US" w:eastAsia="zh-CN" w:bidi="he-IL"/>
        </w:rPr>
        <w:t>3</w:t>
      </w:r>
      <w:r>
        <w:rPr>
          <w:rFonts w:eastAsia="SimSun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.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מצב אמצע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-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מדברת עם אחיה וקרוביה והוא לא מקפיד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.</w:t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/>
      </w:pP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מי הם קרוביה המדוברים</w:t>
      </w:r>
      <w:r>
        <w:rPr>
          <w:rFonts w:eastAsia="SimSun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?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 </w:t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/>
      </w:pPr>
      <w:r>
        <w:rPr>
          <w:rFonts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הם אינם מצויינים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 בגמרא ובראשונים</w:t>
      </w:r>
      <w:r>
        <w:rPr>
          <w:rFonts w:eastAsia="SimSun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,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אבל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ברור שאין הכוונה ל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אחים כפי שכתוב 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"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אחיה וקרוביה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". </w:t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/>
      </w:pP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הנימוקי יוסף והמאירי אומרים ש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שני מצבי הקיצון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 בעייתיים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אתם מוזמנים לבחור היכן המצב האמצעי…</w:t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/>
      </w:pP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(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רוב הפרשנים הראשונים לא מתייחסים בכלל לדברי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ם</w:t>
      </w:r>
      <w:r>
        <w:rPr>
          <w:rFonts w:eastAsia="SimSun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)</w:t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/>
      </w:pP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הנימוקי יוסף מדגיש שמידת פפוס בן יהודה אינה טובה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משום שהיא מכניסה איבה ביניהם וממילא היא תבגוד בו וכך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יצא שכרו בהפסדו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.</w:t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>
          <w:rFonts w:ascii="Narkisim" w:hAnsi="Narkisim" w:eastAsia="SimSun" w:cs="Narkisim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lang w:val="en-US" w:eastAsia="zh-CN" w:bidi="he-IL"/>
        </w:rPr>
      </w:pP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/>
      </w:pP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נמשיך הלאה לגבי האמירה של 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"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אשה כשרה עושה רצון בעלה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",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לגבי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מקור הביטוי</w:t>
      </w:r>
      <w:r>
        <w:rPr>
          <w:rFonts w:eastAsia="SimSun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,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לא מצאתי מחיפוש קצר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-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א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ם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 מישהו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/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מישהי מכיר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/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ה אשמח ל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ראות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. </w:t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/>
      </w:pP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תפיסת חז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"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ל והפוסקים פעם הייתה שנישואין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מהווים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 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"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עסק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" </w:t>
      </w:r>
      <w:r>
        <w:rPr>
          <w:rFonts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ולכן ההתייחסות תהיה מתוך 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"</w:t>
      </w:r>
      <w:r>
        <w:rPr>
          <w:rFonts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חובות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" </w:t>
      </w:r>
      <w:r>
        <w:rPr>
          <w:rFonts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של כל צד כלפי הצד השני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. </w:t>
      </w:r>
      <w:r>
        <w:rPr>
          <w:rFonts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ניתן להוכיח שכך הייתה תפיסתם ממספר מקורות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:</w:t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/>
      </w:pP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ניסוח החובות של הבעל לאשתו וחובותיה כלפיו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ברמב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"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ם בהלכות אישות 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(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פרק יא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הלכה א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)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בטור ובשולחן ערוך 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(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אבן העזר סימן סט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). </w:t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/>
      </w:pP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כיום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נראה שהתפיסה הרווחת היא שבני זוג הם 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"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שותפים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".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לכן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אם אנו רואים את הזוג כ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"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שותפים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"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 xml:space="preserve">אז אין פה עניין של 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"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עושה רצון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"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אלא כיצד הוא והיא רוצים שהבית שלהם יחד ייראה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:)</w:t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>
          <w:rFonts w:ascii="Narkisim" w:hAnsi="Narkisim" w:eastAsia="SimSun" w:cs="Narkisim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lang w:val="en-US" w:eastAsia="zh-CN" w:bidi="he-IL"/>
        </w:rPr>
      </w:pP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</w:r>
    </w:p>
    <w:p>
      <w:pPr>
        <w:pStyle w:val="Normal"/>
        <w:numPr>
          <w:ilvl w:val="0"/>
          <w:numId w:val="0"/>
        </w:numPr>
        <w:bidi w:val="1"/>
        <w:spacing w:before="62" w:after="62"/>
        <w:ind w:left="0" w:right="0" w:firstLine="126"/>
        <w:jc w:val="both"/>
        <w:rPr/>
      </w:pP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אולי מתישהו אכתוב מאמר אודות זוגיות אצל חז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"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ל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,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האם היא תמיד נראתה טוב</w:t>
      </w:r>
      <w:r>
        <w:rPr>
          <w:rFonts w:eastAsia="SimSun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?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 xml:space="preserve"> </w:t>
      </w:r>
      <w:r>
        <w:rPr>
          <w:rFonts w:ascii="Narkisim" w:hAnsi="Narkisim" w:eastAsia="SimSun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color w:val="00000A"/>
          <w:spacing w:val="0"/>
          <w:sz w:val="24"/>
          <w:sz w:val="24"/>
          <w:szCs w:val="24"/>
          <w:u w:val="none"/>
          <w:rtl w:val="true"/>
          <w:lang w:val="en-US" w:eastAsia="zh-CN" w:bidi="he-IL"/>
        </w:rPr>
        <w:t>אבל אני צריך לכך יותר ידע וזמן</w:t>
      </w:r>
      <w:r>
        <w:rPr>
          <w:rFonts w:eastAsia="SimSun" w:cs="Narkisim"/>
          <w:b w:val="false"/>
          <w:bCs w:val="false"/>
          <w:i w:val="false"/>
          <w:iCs w:val="false"/>
          <w:caps w:val="false"/>
          <w:smallCaps w:val="false"/>
          <w:color w:val="00000A"/>
          <w:spacing w:val="0"/>
          <w:sz w:val="24"/>
          <w:szCs w:val="24"/>
          <w:u w:val="none"/>
          <w:rtl w:val="true"/>
          <w:lang w:val="en-US" w:eastAsia="zh-CN" w:bidi="he-IL"/>
        </w:rPr>
        <w:t>...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bidi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Narkisim">
    <w:charset w:val="01"/>
    <w:family w:val="auto"/>
    <w:pitch w:val="default"/>
  </w:font>
  <w:font w:name="Liberation Serif">
    <w:altName w:val="Times New Roman"/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2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Narkisim" w:hAnsi="Narkisim" w:eastAsia="SimSun" w:cs="Narkisim"/>
        <w:sz w:val="20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Narkisim" w:hAnsi="Narkisim" w:eastAsia="SimSun" w:cs="Narkisim"/>
      <w:color w:val="00000A"/>
      <w:sz w:val="24"/>
      <w:szCs w:val="24"/>
      <w:lang w:val="en-US" w:eastAsia="zh-CN" w:bidi="hi-IN"/>
    </w:rPr>
  </w:style>
  <w:style w:type="paragraph" w:styleId="Heading1">
    <w:name w:val="Heading 1"/>
    <w:basedOn w:val="Heading"/>
    <w:qFormat/>
    <w:p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qFormat/>
    <w:p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qFormat/>
    <w:pPr>
      <w:spacing w:before="140" w:after="120"/>
      <w:outlineLvl w:val="2"/>
    </w:pPr>
    <w:rPr>
      <w:b/>
      <w:bCs/>
      <w:sz w:val="28"/>
      <w:szCs w:val="28"/>
    </w:rPr>
  </w:style>
  <w:style w:type="character" w:styleId="ListLabel11">
    <w:name w:val="ListLabel 11"/>
    <w:qFormat/>
    <w:rPr>
      <w:rFonts w:ascii="Liberation Serif" w:hAnsi="Liberation Serif" w:cs="OpenSymbol"/>
      <w:sz w:val="24"/>
      <w:lang w:bidi="he-IL"/>
    </w:rPr>
  </w:style>
  <w:style w:type="character" w:styleId="ListLabel12">
    <w:name w:val="ListLabel 12"/>
    <w:qFormat/>
    <w:rPr>
      <w:rFonts w:cs="OpenSymbol"/>
      <w:sz w:val="24"/>
      <w:lang w:bidi="he-IL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Narkisim" w:hAnsi="Narkisim" w:eastAsia="Microsoft YaHei" w:cs="Narkisim"/>
      <w:sz w:val="36"/>
      <w:szCs w:val="36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ascii="Narkisim" w:hAnsi="Narkisim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Narkisim" w:hAnsi="Narkisim"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Narkisim" w:hAnsi="Narkisim" w:cs="Mangal"/>
    </w:rPr>
  </w:style>
  <w:style w:type="paragraph" w:styleId="Quotations">
    <w:name w:val="Quotations"/>
    <w:basedOn w:val="Normal"/>
    <w:qFormat/>
    <w:pPr>
      <w:spacing w:before="0" w:after="283"/>
      <w:ind w:left="567" w:right="567" w:hanging="0"/>
    </w:pPr>
    <w:rPr/>
  </w:style>
  <w:style w:type="paragraph" w:styleId="Title">
    <w:name w:val="Title"/>
    <w:basedOn w:val="Heading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qFormat/>
    <w:pPr>
      <w:spacing w:before="60" w:after="120"/>
      <w:jc w:val="center"/>
    </w:pPr>
    <w:rPr>
      <w:sz w:val="36"/>
      <w:szCs w:val="3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68</TotalTime>
  <Application>LibreOffice/5.0.2.2$Windows_x86 LibreOffice_project/37b43f919e4de5eeaca9b9755ed688758a8251fe</Application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2016-06-18T21:06:35Z</dcterms:created>
  <dc:language>en-US</dc:language>
  <dcterms:modified xsi:type="dcterms:W3CDTF">2016-06-19T00:57:00Z</dcterms:modified>
  <cp:revision>12</cp:revision>
</cp:coreProperties>
</file>