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18C" w:rsidRDefault="004334F3" w:rsidP="008B65AD">
      <w:pPr>
        <w:spacing w:after="40"/>
        <w:jc w:val="center"/>
        <w:rPr>
          <w:rFonts w:cs="Guttman Drogolin"/>
          <w:b/>
          <w:bCs/>
          <w:sz w:val="40"/>
          <w:szCs w:val="40"/>
          <w:rtl/>
        </w:rPr>
      </w:pPr>
      <w:r>
        <w:rPr>
          <w:rFonts w:cs="Guttman Drogolin" w:hint="cs"/>
          <w:b/>
          <w:bCs/>
          <w:sz w:val="40"/>
          <w:szCs w:val="40"/>
          <w:rtl/>
        </w:rPr>
        <w:t>פרשת שופטים</w:t>
      </w:r>
    </w:p>
    <w:p w:rsidR="00323C3E" w:rsidRPr="00AD7665" w:rsidRDefault="00AD7665" w:rsidP="008B65AD">
      <w:pPr>
        <w:spacing w:after="40"/>
        <w:jc w:val="both"/>
        <w:rPr>
          <w:rFonts w:cs="Guttman Drogolin"/>
          <w:b/>
          <w:bCs/>
          <w:sz w:val="32"/>
          <w:szCs w:val="32"/>
          <w:rtl/>
        </w:rPr>
      </w:pPr>
      <w:r>
        <w:rPr>
          <w:rFonts w:cs="Guttman Drogolin" w:hint="cs"/>
          <w:b/>
          <w:bCs/>
          <w:sz w:val="32"/>
          <w:szCs w:val="32"/>
          <w:rtl/>
        </w:rPr>
        <w:t>ישראל והדין והמשפט</w:t>
      </w:r>
    </w:p>
    <w:p w:rsidR="004158A0" w:rsidRDefault="004158A0" w:rsidP="008B65AD">
      <w:pPr>
        <w:spacing w:after="40"/>
        <w:jc w:val="both"/>
        <w:rPr>
          <w:rFonts w:cs="Guttman Drogolin"/>
          <w:sz w:val="28"/>
          <w:szCs w:val="28"/>
          <w:rtl/>
        </w:rPr>
      </w:pPr>
      <w:r w:rsidRPr="004158A0">
        <w:rPr>
          <w:rFonts w:cs="Guttman Drogolin" w:hint="cs"/>
          <w:sz w:val="28"/>
          <w:szCs w:val="28"/>
          <w:rtl/>
        </w:rPr>
        <w:t>"</w:t>
      </w:r>
      <w:r w:rsidRPr="004158A0">
        <w:rPr>
          <w:rFonts w:cs="Guttman Drogolin"/>
          <w:sz w:val="28"/>
          <w:szCs w:val="28"/>
          <w:rtl/>
        </w:rPr>
        <w:t xml:space="preserve">שֹׁפְטִים </w:t>
      </w:r>
      <w:proofErr w:type="spellStart"/>
      <w:r w:rsidRPr="004158A0">
        <w:rPr>
          <w:rFonts w:cs="Guttman Drogolin"/>
          <w:sz w:val="28"/>
          <w:szCs w:val="28"/>
          <w:rtl/>
        </w:rPr>
        <w:t>וְשֹׁטְרִים</w:t>
      </w:r>
      <w:proofErr w:type="spellEnd"/>
      <w:r w:rsidRPr="004158A0">
        <w:rPr>
          <w:rFonts w:cs="Guttman Drogolin"/>
          <w:sz w:val="28"/>
          <w:szCs w:val="28"/>
          <w:rtl/>
        </w:rPr>
        <w:t xml:space="preserve"> </w:t>
      </w:r>
      <w:proofErr w:type="spellStart"/>
      <w:r w:rsidRPr="004158A0">
        <w:rPr>
          <w:rFonts w:cs="Guttman Drogolin"/>
          <w:sz w:val="28"/>
          <w:szCs w:val="28"/>
          <w:rtl/>
        </w:rPr>
        <w:t>תִּתֶּן</w:t>
      </w:r>
      <w:proofErr w:type="spellEnd"/>
      <w:r w:rsidRPr="004158A0">
        <w:rPr>
          <w:rFonts w:cs="Guttman Drogolin"/>
          <w:sz w:val="28"/>
          <w:szCs w:val="28"/>
          <w:rtl/>
        </w:rPr>
        <w:t xml:space="preserve"> לְךָ בְּכָל שְׁעָרֶיךָ</w:t>
      </w:r>
      <w:r>
        <w:rPr>
          <w:rFonts w:cs="Guttman Drogolin" w:hint="cs"/>
          <w:sz w:val="28"/>
          <w:szCs w:val="28"/>
          <w:rtl/>
        </w:rPr>
        <w:t>...</w:t>
      </w:r>
      <w:r w:rsidRPr="004158A0">
        <w:rPr>
          <w:rFonts w:cs="Guttman Drogolin" w:hint="cs"/>
          <w:sz w:val="28"/>
          <w:szCs w:val="28"/>
          <w:rtl/>
        </w:rPr>
        <w:t>"</w:t>
      </w:r>
      <w:r w:rsidRPr="004158A0">
        <w:rPr>
          <w:rFonts w:cs="Guttman Drogolin"/>
          <w:sz w:val="28"/>
          <w:szCs w:val="28"/>
          <w:vertAlign w:val="superscript"/>
          <w:rtl/>
        </w:rPr>
        <w:footnoteReference w:id="1"/>
      </w:r>
    </w:p>
    <w:p w:rsidR="004158A0" w:rsidRPr="004158A0" w:rsidRDefault="00323C3E" w:rsidP="008B65AD">
      <w:pPr>
        <w:spacing w:after="40"/>
        <w:jc w:val="both"/>
        <w:rPr>
          <w:rFonts w:cs="Guttman Drogolin"/>
          <w:sz w:val="28"/>
          <w:szCs w:val="28"/>
          <w:rtl/>
        </w:rPr>
      </w:pPr>
      <w:r>
        <w:rPr>
          <w:rFonts w:cs="Guttman Drogolin" w:hint="cs"/>
          <w:sz w:val="28"/>
          <w:szCs w:val="28"/>
          <w:rtl/>
        </w:rPr>
        <w:t>ואמר ר' לוי במדרש רבה:</w:t>
      </w:r>
    </w:p>
    <w:p w:rsidR="00323C3E" w:rsidRDefault="00323C3E" w:rsidP="008B65AD">
      <w:pPr>
        <w:spacing w:after="40"/>
        <w:jc w:val="both"/>
        <w:rPr>
          <w:rFonts w:cs="Guttman Drogolin"/>
          <w:sz w:val="28"/>
          <w:szCs w:val="28"/>
          <w:rtl/>
        </w:rPr>
      </w:pPr>
      <w:r>
        <w:rPr>
          <w:rFonts w:cs="Guttman Drogolin" w:hint="cs"/>
          <w:sz w:val="28"/>
          <w:szCs w:val="28"/>
          <w:rtl/>
        </w:rPr>
        <w:t>"</w:t>
      </w:r>
      <w:r w:rsidR="0021552F" w:rsidRPr="004158A0">
        <w:rPr>
          <w:rFonts w:cs="Guttman Drogolin"/>
          <w:sz w:val="28"/>
          <w:szCs w:val="28"/>
          <w:rtl/>
        </w:rPr>
        <w:t xml:space="preserve">למה הדבר דומה? למלך שהיו לו בנים הרבה והיה אוהב את הקטן יותר מכלם, והיה לו פרדס אחד והיה אוהבו יותר מכל מה שהיה לו. </w:t>
      </w:r>
    </w:p>
    <w:p w:rsidR="0021552F" w:rsidRPr="004158A0" w:rsidRDefault="0021552F" w:rsidP="008B65AD">
      <w:pPr>
        <w:spacing w:after="40"/>
        <w:jc w:val="both"/>
        <w:rPr>
          <w:rFonts w:cs="Guttman Drogolin"/>
          <w:sz w:val="28"/>
          <w:szCs w:val="28"/>
        </w:rPr>
      </w:pPr>
      <w:r w:rsidRPr="004158A0">
        <w:rPr>
          <w:rFonts w:cs="Guttman Drogolin"/>
          <w:sz w:val="28"/>
          <w:szCs w:val="28"/>
          <w:rtl/>
        </w:rPr>
        <w:t xml:space="preserve">אמר המלך: נותן אני את הפרדס הזה, שאני אוהבו מכל מה שיש לי, לבני הקטן שאני אוהבו מכל בני. </w:t>
      </w:r>
    </w:p>
    <w:p w:rsidR="0021552F" w:rsidRDefault="0021552F" w:rsidP="008B65AD">
      <w:pPr>
        <w:spacing w:after="40"/>
        <w:jc w:val="both"/>
        <w:rPr>
          <w:rFonts w:cs="Guttman Drogolin"/>
          <w:sz w:val="28"/>
          <w:szCs w:val="28"/>
          <w:rtl/>
        </w:rPr>
      </w:pPr>
      <w:r w:rsidRPr="004158A0">
        <w:rPr>
          <w:rFonts w:cs="Guttman Drogolin"/>
          <w:sz w:val="28"/>
          <w:szCs w:val="28"/>
          <w:rtl/>
        </w:rPr>
        <w:t>כך אמר הקדוש-ברוך-הוא: מכל האמו</w:t>
      </w:r>
      <w:r w:rsidR="00AD7665">
        <w:rPr>
          <w:rFonts w:cs="Guttman Drogolin"/>
          <w:sz w:val="28"/>
          <w:szCs w:val="28"/>
          <w:rtl/>
        </w:rPr>
        <w:t>ת שבראתי איני אוהב אלא את ישראל</w:t>
      </w:r>
      <w:r w:rsidRPr="004158A0">
        <w:rPr>
          <w:rFonts w:cs="Guttman Drogolin"/>
          <w:sz w:val="28"/>
          <w:szCs w:val="28"/>
          <w:rtl/>
        </w:rPr>
        <w:t xml:space="preserve"> שנאמר</w:t>
      </w:r>
      <w:r w:rsidRPr="00323C3E">
        <w:rPr>
          <w:rFonts w:cs="Guttman Drogolin"/>
          <w:sz w:val="28"/>
          <w:szCs w:val="28"/>
          <w:vertAlign w:val="superscript"/>
          <w:rtl/>
        </w:rPr>
        <w:footnoteReference w:id="2"/>
      </w:r>
      <w:r w:rsidR="00323C3E">
        <w:rPr>
          <w:rFonts w:cs="Guttman Drogolin"/>
          <w:sz w:val="28"/>
          <w:szCs w:val="28"/>
          <w:rtl/>
        </w:rPr>
        <w:t>:</w:t>
      </w:r>
      <w:r w:rsidR="00323C3E">
        <w:rPr>
          <w:rFonts w:cs="Guttman Drogolin" w:hint="cs"/>
          <w:sz w:val="28"/>
          <w:szCs w:val="28"/>
          <w:rtl/>
        </w:rPr>
        <w:t>"</w:t>
      </w:r>
      <w:r w:rsidR="00323C3E" w:rsidRPr="00323C3E">
        <w:rPr>
          <w:rFonts w:cs="Guttman Drogolin"/>
          <w:sz w:val="28"/>
          <w:szCs w:val="28"/>
          <w:rtl/>
        </w:rPr>
        <w:t>כִּי נַעַר יִשְׂרָאֵל</w:t>
      </w:r>
      <w:r w:rsidR="00323C3E">
        <w:rPr>
          <w:rFonts w:cs="Guttman Drogolin" w:hint="cs"/>
          <w:sz w:val="28"/>
          <w:szCs w:val="28"/>
          <w:rtl/>
        </w:rPr>
        <w:t xml:space="preserve"> </w:t>
      </w:r>
      <w:r w:rsidR="00323C3E" w:rsidRPr="00323C3E">
        <w:rPr>
          <w:rFonts w:cs="Guttman Drogolin"/>
          <w:sz w:val="28"/>
          <w:szCs w:val="28"/>
          <w:rtl/>
        </w:rPr>
        <w:t>וָאֹהֲבֵהוּ</w:t>
      </w:r>
      <w:r w:rsidR="00323C3E" w:rsidRPr="00323C3E">
        <w:rPr>
          <w:rFonts w:cs="Guttman Drogolin" w:hint="cs"/>
          <w:sz w:val="28"/>
          <w:szCs w:val="28"/>
          <w:rtl/>
        </w:rPr>
        <w:t>"</w:t>
      </w:r>
      <w:r w:rsidRPr="004158A0">
        <w:rPr>
          <w:rFonts w:cs="Guttman Drogolin"/>
          <w:sz w:val="28"/>
          <w:szCs w:val="28"/>
          <w:rtl/>
        </w:rPr>
        <w:t>, ומכל מה שבראתי איני אוהב אלא את הדין והמשפט, שנאמר</w:t>
      </w:r>
      <w:r w:rsidRPr="00323C3E">
        <w:rPr>
          <w:rFonts w:cs="Guttman Drogolin"/>
          <w:sz w:val="28"/>
          <w:szCs w:val="28"/>
          <w:vertAlign w:val="superscript"/>
          <w:rtl/>
        </w:rPr>
        <w:footnoteReference w:id="3"/>
      </w:r>
      <w:r w:rsidRPr="004158A0">
        <w:rPr>
          <w:rFonts w:cs="Guttman Drogolin"/>
          <w:sz w:val="28"/>
          <w:szCs w:val="28"/>
          <w:rtl/>
        </w:rPr>
        <w:t xml:space="preserve">: </w:t>
      </w:r>
      <w:r w:rsidR="00323C3E">
        <w:rPr>
          <w:rFonts w:cs="Guttman Drogolin" w:hint="cs"/>
          <w:sz w:val="28"/>
          <w:szCs w:val="28"/>
          <w:rtl/>
        </w:rPr>
        <w:t>"</w:t>
      </w:r>
      <w:r w:rsidR="00323C3E" w:rsidRPr="00323C3E">
        <w:rPr>
          <w:rFonts w:cs="Guttman Drogolin"/>
          <w:sz w:val="28"/>
          <w:szCs w:val="28"/>
          <w:rtl/>
        </w:rPr>
        <w:t>כִּי אֲנִי ה' אֹהֵב מִשְׁפָּט</w:t>
      </w:r>
      <w:r w:rsidR="00323C3E" w:rsidRPr="00323C3E">
        <w:rPr>
          <w:rFonts w:cs="Guttman Drogolin" w:hint="cs"/>
          <w:sz w:val="28"/>
          <w:szCs w:val="28"/>
          <w:rtl/>
        </w:rPr>
        <w:t>"</w:t>
      </w:r>
      <w:r w:rsidRPr="004158A0">
        <w:rPr>
          <w:rFonts w:cs="Guttman Drogolin"/>
          <w:sz w:val="28"/>
          <w:szCs w:val="28"/>
          <w:rtl/>
        </w:rPr>
        <w:t xml:space="preserve">, ובכן, נותן אני את מה שאהבתי לעם שאני אוהב. </w:t>
      </w:r>
      <w:r w:rsidRPr="004158A0">
        <w:rPr>
          <w:rFonts w:cs="Guttman Drogolin" w:hint="cs"/>
          <w:sz w:val="28"/>
          <w:szCs w:val="28"/>
          <w:rtl/>
        </w:rPr>
        <w:t>הוי שופטים ושוטרים.</w:t>
      </w:r>
      <w:r w:rsidR="00323C3E">
        <w:rPr>
          <w:rFonts w:cs="Guttman Drogolin" w:hint="cs"/>
          <w:sz w:val="28"/>
          <w:szCs w:val="28"/>
          <w:rtl/>
        </w:rPr>
        <w:t>"</w:t>
      </w:r>
    </w:p>
    <w:p w:rsidR="0065401E" w:rsidRDefault="0065401E" w:rsidP="008B65AD">
      <w:pPr>
        <w:spacing w:after="40"/>
        <w:jc w:val="both"/>
        <w:rPr>
          <w:rFonts w:cs="Guttman Drogolin"/>
          <w:sz w:val="28"/>
          <w:szCs w:val="28"/>
          <w:rtl/>
        </w:rPr>
      </w:pPr>
      <w:bookmarkStart w:id="0" w:name="_GoBack"/>
      <w:bookmarkEnd w:id="0"/>
    </w:p>
    <w:p w:rsidR="00146D88" w:rsidRDefault="00146D88" w:rsidP="008B65AD">
      <w:pPr>
        <w:spacing w:after="40"/>
        <w:jc w:val="center"/>
        <w:rPr>
          <w:rFonts w:cs="Guttman Drogolin"/>
          <w:sz w:val="28"/>
          <w:szCs w:val="28"/>
          <w:rtl/>
        </w:rPr>
      </w:pPr>
      <w:r w:rsidRPr="002656B5">
        <w:rPr>
          <w:rFonts w:asciiTheme="minorBidi" w:hAnsiTheme="minorBidi" w:cs="Guttman Drogolin"/>
          <w:noProof/>
          <w:sz w:val="28"/>
          <w:szCs w:val="28"/>
          <w:rtl/>
        </w:rPr>
        <w:drawing>
          <wp:inline distT="0" distB="0" distL="0" distR="0" wp14:anchorId="76ADF80F" wp14:editId="0B125A21">
            <wp:extent cx="1229360" cy="219075"/>
            <wp:effectExtent l="0" t="0" r="8890" b="9525"/>
            <wp:docPr id="2" name="תמונה 2" descr="C:\Users\User\Desktop\הקבצים שלי\אוסף תמונות גדול\עיטורים\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הקבצים שלי\אוסף תמונות גדול\עיטורים\10.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V="1">
                      <a:off x="0" y="0"/>
                      <a:ext cx="1229360" cy="219075"/>
                    </a:xfrm>
                    <a:prstGeom prst="rect">
                      <a:avLst/>
                    </a:prstGeom>
                    <a:noFill/>
                    <a:ln>
                      <a:noFill/>
                    </a:ln>
                  </pic:spPr>
                </pic:pic>
              </a:graphicData>
            </a:graphic>
          </wp:inline>
        </w:drawing>
      </w:r>
    </w:p>
    <w:p w:rsidR="00AA0D98" w:rsidRPr="00BC2259" w:rsidRDefault="00AA0D98" w:rsidP="00AA0D98">
      <w:pPr>
        <w:spacing w:after="40"/>
        <w:jc w:val="both"/>
        <w:rPr>
          <w:rFonts w:cs="Guttman Drogolin"/>
          <w:b/>
          <w:bCs/>
          <w:sz w:val="30"/>
          <w:szCs w:val="30"/>
          <w:rtl/>
        </w:rPr>
      </w:pPr>
      <w:r>
        <w:rPr>
          <w:rFonts w:cs="Guttman Drogolin" w:hint="cs"/>
          <w:b/>
          <w:bCs/>
          <w:sz w:val="30"/>
          <w:szCs w:val="30"/>
          <w:rtl/>
        </w:rPr>
        <w:t xml:space="preserve">ייסורי עם ישראל </w:t>
      </w:r>
      <w:r>
        <w:rPr>
          <w:rFonts w:cs="Guttman Drogolin"/>
          <w:b/>
          <w:bCs/>
          <w:sz w:val="30"/>
          <w:szCs w:val="30"/>
          <w:rtl/>
        </w:rPr>
        <w:t>–</w:t>
      </w:r>
      <w:r>
        <w:rPr>
          <w:rFonts w:cs="Guttman Drogolin" w:hint="cs"/>
          <w:b/>
          <w:bCs/>
          <w:sz w:val="30"/>
          <w:szCs w:val="30"/>
          <w:rtl/>
        </w:rPr>
        <w:t xml:space="preserve"> מפני המריבות ושנאת חינם</w:t>
      </w:r>
    </w:p>
    <w:p w:rsidR="00AA0D98" w:rsidRPr="00C37972" w:rsidRDefault="00AA0D98" w:rsidP="00AA0D98">
      <w:pPr>
        <w:spacing w:after="40"/>
        <w:jc w:val="both"/>
        <w:rPr>
          <w:rFonts w:cs="Guttman Drogolin"/>
          <w:sz w:val="28"/>
          <w:szCs w:val="28"/>
        </w:rPr>
      </w:pPr>
      <w:r>
        <w:rPr>
          <w:rFonts w:cs="Guttman Drogolin" w:hint="cs"/>
          <w:sz w:val="28"/>
          <w:szCs w:val="28"/>
          <w:rtl/>
        </w:rPr>
        <w:t>"</w:t>
      </w:r>
      <w:r w:rsidRPr="00C37972">
        <w:rPr>
          <w:rFonts w:cs="Guttman Drogolin"/>
          <w:sz w:val="28"/>
          <w:szCs w:val="28"/>
          <w:rtl/>
        </w:rPr>
        <w:t xml:space="preserve">כִּי </w:t>
      </w:r>
      <w:proofErr w:type="spellStart"/>
      <w:r w:rsidRPr="00C37972">
        <w:rPr>
          <w:rFonts w:cs="Guttman Drogolin"/>
          <w:sz w:val="28"/>
          <w:szCs w:val="28"/>
          <w:rtl/>
        </w:rPr>
        <w:t>יִפָּלֵא</w:t>
      </w:r>
      <w:proofErr w:type="spellEnd"/>
      <w:r w:rsidRPr="00C37972">
        <w:rPr>
          <w:rFonts w:cs="Guttman Drogolin"/>
          <w:sz w:val="28"/>
          <w:szCs w:val="28"/>
          <w:rtl/>
        </w:rPr>
        <w:t xml:space="preserve"> מִמְּ</w:t>
      </w:r>
      <w:r>
        <w:rPr>
          <w:rFonts w:cs="Guttman Drogolin"/>
          <w:sz w:val="28"/>
          <w:szCs w:val="28"/>
          <w:rtl/>
        </w:rPr>
        <w:t>ך דָבָר לַמִּשְׁפָּט בֵּין דָּם</w:t>
      </w:r>
      <w:r>
        <w:rPr>
          <w:rFonts w:cs="Guttman Drogolin" w:hint="cs"/>
          <w:sz w:val="28"/>
          <w:szCs w:val="28"/>
          <w:rtl/>
        </w:rPr>
        <w:t xml:space="preserve"> </w:t>
      </w:r>
      <w:r w:rsidRPr="00C37972">
        <w:rPr>
          <w:rFonts w:cs="Guttman Drogolin"/>
          <w:sz w:val="28"/>
          <w:szCs w:val="28"/>
          <w:rtl/>
        </w:rPr>
        <w:t>ל</w:t>
      </w:r>
      <w:r>
        <w:rPr>
          <w:rFonts w:cs="Guttman Drogolin" w:hint="cs"/>
          <w:sz w:val="28"/>
          <w:szCs w:val="28"/>
          <w:rtl/>
        </w:rPr>
        <w:t>ְ</w:t>
      </w:r>
      <w:r w:rsidRPr="00C37972">
        <w:rPr>
          <w:rFonts w:cs="Guttman Drogolin"/>
          <w:sz w:val="28"/>
          <w:szCs w:val="28"/>
          <w:rtl/>
        </w:rPr>
        <w:t>דָם בֵּין דִּין לְדִין וּבֵין נֶגַע לָנֶגַע</w:t>
      </w:r>
      <w:r>
        <w:rPr>
          <w:rFonts w:cs="Guttman Drogolin"/>
          <w:sz w:val="28"/>
          <w:szCs w:val="28"/>
          <w:rtl/>
        </w:rPr>
        <w:t xml:space="preserve"> דִּבְרֵי רִיבֹת בִּשְׁעָרֶיךָ.</w:t>
      </w:r>
      <w:r>
        <w:rPr>
          <w:rFonts w:cs="Guttman Drogolin" w:hint="cs"/>
          <w:sz w:val="28"/>
          <w:szCs w:val="28"/>
          <w:rtl/>
        </w:rPr>
        <w:t>.."</w:t>
      </w:r>
      <w:r>
        <w:rPr>
          <w:rStyle w:val="a9"/>
          <w:rFonts w:cs="Guttman Drogolin"/>
          <w:sz w:val="28"/>
          <w:szCs w:val="28"/>
          <w:rtl/>
        </w:rPr>
        <w:footnoteReference w:id="4"/>
      </w:r>
      <w:r w:rsidRPr="00C37972">
        <w:rPr>
          <w:rFonts w:cs="Guttman Drogolin"/>
          <w:sz w:val="28"/>
          <w:szCs w:val="28"/>
          <w:rtl/>
        </w:rPr>
        <w:t xml:space="preserve"> </w:t>
      </w:r>
    </w:p>
    <w:p w:rsidR="00AA0D98" w:rsidRDefault="00AA0D98" w:rsidP="00AA0D98">
      <w:pPr>
        <w:spacing w:after="40"/>
        <w:jc w:val="both"/>
        <w:rPr>
          <w:sz w:val="28"/>
          <w:szCs w:val="28"/>
          <w:rtl/>
        </w:rPr>
      </w:pPr>
      <w:r>
        <w:rPr>
          <w:rFonts w:cs="Guttman Drogolin" w:hint="cs"/>
          <w:sz w:val="28"/>
          <w:szCs w:val="28"/>
          <w:rtl/>
        </w:rPr>
        <w:t>כתב על כך בספר "פניני ינון ואליהו</w:t>
      </w:r>
      <w:r>
        <w:rPr>
          <w:rFonts w:hint="cs"/>
          <w:sz w:val="28"/>
          <w:szCs w:val="28"/>
          <w:rtl/>
        </w:rPr>
        <w:t>"</w:t>
      </w:r>
      <w:r>
        <w:rPr>
          <w:rStyle w:val="a9"/>
          <w:sz w:val="28"/>
          <w:szCs w:val="28"/>
          <w:rtl/>
        </w:rPr>
        <w:footnoteReference w:id="5"/>
      </w:r>
      <w:r>
        <w:rPr>
          <w:rFonts w:hint="cs"/>
          <w:sz w:val="28"/>
          <w:szCs w:val="28"/>
          <w:rtl/>
        </w:rPr>
        <w:t>:</w:t>
      </w:r>
    </w:p>
    <w:p w:rsidR="00AA0D98" w:rsidRDefault="00AA0D98" w:rsidP="00AA0D98">
      <w:pPr>
        <w:spacing w:after="40"/>
        <w:jc w:val="both"/>
        <w:rPr>
          <w:rFonts w:cs="Guttman Drogolin"/>
          <w:sz w:val="28"/>
          <w:szCs w:val="28"/>
          <w:rtl/>
        </w:rPr>
      </w:pPr>
      <w:r w:rsidRPr="00C37972">
        <w:rPr>
          <w:rFonts w:cs="Guttman Drogolin"/>
          <w:sz w:val="28"/>
          <w:szCs w:val="28"/>
          <w:rtl/>
        </w:rPr>
        <w:t>אם לפלא יהיו בעיניך המשפטים והייסור</w:t>
      </w:r>
      <w:r>
        <w:rPr>
          <w:rFonts w:cs="Guttman Drogolin"/>
          <w:sz w:val="28"/>
          <w:szCs w:val="28"/>
          <w:rtl/>
        </w:rPr>
        <w:t>ים האכזריים הבאים על ישראל</w:t>
      </w:r>
      <w:r>
        <w:rPr>
          <w:rFonts w:cs="Guttman Drogolin" w:hint="cs"/>
          <w:sz w:val="28"/>
          <w:szCs w:val="28"/>
          <w:rtl/>
        </w:rPr>
        <w:t>,</w:t>
      </w:r>
      <w:r>
        <w:rPr>
          <w:rFonts w:cs="Guttman Drogolin"/>
          <w:sz w:val="28"/>
          <w:szCs w:val="28"/>
          <w:rtl/>
        </w:rPr>
        <w:t xml:space="preserve"> ותשאל</w:t>
      </w:r>
      <w:r w:rsidRPr="00C37972">
        <w:rPr>
          <w:rFonts w:cs="Guttman Drogolin"/>
          <w:sz w:val="28"/>
          <w:szCs w:val="28"/>
          <w:rtl/>
        </w:rPr>
        <w:t xml:space="preserve">: </w:t>
      </w:r>
      <w:r>
        <w:rPr>
          <w:rFonts w:cs="Guttman Drogolin" w:hint="cs"/>
          <w:sz w:val="28"/>
          <w:szCs w:val="28"/>
          <w:rtl/>
        </w:rPr>
        <w:t>"</w:t>
      </w:r>
      <w:r>
        <w:rPr>
          <w:rFonts w:cs="Guttman Drogolin"/>
          <w:sz w:val="28"/>
          <w:szCs w:val="28"/>
          <w:rtl/>
        </w:rPr>
        <w:t>בֵּין דָּם</w:t>
      </w:r>
      <w:r>
        <w:rPr>
          <w:rFonts w:cs="Guttman Drogolin" w:hint="cs"/>
          <w:sz w:val="28"/>
          <w:szCs w:val="28"/>
          <w:rtl/>
        </w:rPr>
        <w:t xml:space="preserve"> </w:t>
      </w:r>
      <w:r w:rsidRPr="00C37972">
        <w:rPr>
          <w:rFonts w:cs="Guttman Drogolin"/>
          <w:sz w:val="28"/>
          <w:szCs w:val="28"/>
          <w:rtl/>
        </w:rPr>
        <w:t>ל</w:t>
      </w:r>
      <w:r>
        <w:rPr>
          <w:rFonts w:cs="Guttman Drogolin" w:hint="cs"/>
          <w:sz w:val="28"/>
          <w:szCs w:val="28"/>
          <w:rtl/>
        </w:rPr>
        <w:t>ְ</w:t>
      </w:r>
      <w:r w:rsidRPr="00C37972">
        <w:rPr>
          <w:rFonts w:cs="Guttman Drogolin"/>
          <w:sz w:val="28"/>
          <w:szCs w:val="28"/>
          <w:rtl/>
        </w:rPr>
        <w:t>דָם</w:t>
      </w:r>
      <w:r>
        <w:rPr>
          <w:rFonts w:cs="Guttman Drogolin" w:hint="cs"/>
          <w:sz w:val="28"/>
          <w:szCs w:val="28"/>
          <w:rtl/>
        </w:rPr>
        <w:t>"</w:t>
      </w:r>
      <w:r w:rsidRPr="00C37972">
        <w:rPr>
          <w:rFonts w:cs="Guttman Drogolin"/>
          <w:sz w:val="28"/>
          <w:szCs w:val="28"/>
          <w:rtl/>
        </w:rPr>
        <w:t xml:space="preserve"> למה דם ישראל הפקר הוא ונשפך כמים</w:t>
      </w:r>
      <w:r>
        <w:rPr>
          <w:rFonts w:cs="Guttman Drogolin" w:hint="cs"/>
          <w:sz w:val="28"/>
          <w:szCs w:val="28"/>
          <w:rtl/>
        </w:rPr>
        <w:t>?</w:t>
      </w:r>
    </w:p>
    <w:p w:rsidR="00AA0D98" w:rsidRDefault="00AA0D98" w:rsidP="00AA0D98">
      <w:pPr>
        <w:spacing w:after="40"/>
        <w:jc w:val="both"/>
        <w:rPr>
          <w:rFonts w:cs="Guttman Drogolin"/>
          <w:sz w:val="28"/>
          <w:szCs w:val="28"/>
          <w:rtl/>
        </w:rPr>
      </w:pPr>
      <w:r w:rsidRPr="00C37972">
        <w:rPr>
          <w:rFonts w:cs="Guttman Drogolin"/>
          <w:sz w:val="28"/>
          <w:szCs w:val="28"/>
          <w:rtl/>
        </w:rPr>
        <w:t>"בֵּין דִּין לְדִין" – למה דינים וגזירות חדשים באים יום יום על ישראל</w:t>
      </w:r>
      <w:r>
        <w:rPr>
          <w:rFonts w:cs="Guttman Drogolin" w:hint="cs"/>
          <w:sz w:val="28"/>
          <w:szCs w:val="28"/>
          <w:rtl/>
        </w:rPr>
        <w:t>?</w:t>
      </w:r>
      <w:r>
        <w:rPr>
          <w:rFonts w:cs="Guttman Drogolin"/>
          <w:sz w:val="28"/>
          <w:szCs w:val="28"/>
          <w:rtl/>
        </w:rPr>
        <w:t>,</w:t>
      </w:r>
    </w:p>
    <w:p w:rsidR="00AA0D98" w:rsidRDefault="00AA0D98" w:rsidP="00AA0D98">
      <w:pPr>
        <w:spacing w:after="40"/>
        <w:jc w:val="both"/>
        <w:rPr>
          <w:rFonts w:cs="Guttman Drogolin"/>
          <w:sz w:val="28"/>
          <w:szCs w:val="28"/>
          <w:rtl/>
        </w:rPr>
      </w:pPr>
      <w:r w:rsidRPr="00C37972">
        <w:rPr>
          <w:rFonts w:cs="Guttman Drogolin"/>
          <w:sz w:val="28"/>
          <w:szCs w:val="28"/>
          <w:rtl/>
        </w:rPr>
        <w:t xml:space="preserve">"בֵין נֶגַע לָנֶגַע" – למה פגעים ונגעים חדשים מתרגשים ובאים על ישראל יום יום? – אם זה ייפלא ממך, </w:t>
      </w:r>
      <w:proofErr w:type="spellStart"/>
      <w:r w:rsidRPr="00C37972">
        <w:rPr>
          <w:rFonts w:cs="Guttman Drogolin"/>
          <w:sz w:val="28"/>
          <w:szCs w:val="28"/>
          <w:rtl/>
        </w:rPr>
        <w:t>להוי</w:t>
      </w:r>
      <w:proofErr w:type="spellEnd"/>
      <w:r w:rsidRPr="00C37972">
        <w:rPr>
          <w:rFonts w:cs="Guttman Drogolin"/>
          <w:sz w:val="28"/>
          <w:szCs w:val="28"/>
          <w:rtl/>
        </w:rPr>
        <w:t xml:space="preserve"> ידוע לך כי כל זה בא מחמת "</w:t>
      </w:r>
      <w:r>
        <w:rPr>
          <w:rFonts w:cs="Guttman Drogolin"/>
          <w:sz w:val="28"/>
          <w:szCs w:val="28"/>
          <w:rtl/>
        </w:rPr>
        <w:t>דִּבְרֵי רִיבֹת בִּשְׁעָרֶיךָ</w:t>
      </w:r>
      <w:r w:rsidRPr="00C37972">
        <w:rPr>
          <w:rFonts w:cs="Guttman Drogolin"/>
          <w:sz w:val="28"/>
          <w:szCs w:val="28"/>
          <w:rtl/>
        </w:rPr>
        <w:t>" – בגלל המריבות והמדנים אשר בערי ועיירות ישראל, שנאת</w:t>
      </w:r>
      <w:r>
        <w:rPr>
          <w:rFonts w:cs="Guttman Drogolin"/>
          <w:sz w:val="28"/>
          <w:szCs w:val="28"/>
          <w:rtl/>
        </w:rPr>
        <w:t xml:space="preserve"> חינם זו, ומריבות הדדיות אלה, </w:t>
      </w:r>
      <w:r w:rsidRPr="00C37972">
        <w:rPr>
          <w:rFonts w:cs="Guttman Drogolin"/>
          <w:sz w:val="28"/>
          <w:szCs w:val="28"/>
          <w:rtl/>
        </w:rPr>
        <w:t xml:space="preserve"> הן הגורמות לסבלותינו ופגעינו הרבים.</w:t>
      </w:r>
    </w:p>
    <w:p w:rsidR="00AA0D98" w:rsidRDefault="00AA0D98" w:rsidP="00AA0D98">
      <w:pPr>
        <w:spacing w:after="40"/>
        <w:jc w:val="both"/>
        <w:rPr>
          <w:rFonts w:cs="Guttman Drogolin"/>
          <w:sz w:val="28"/>
          <w:szCs w:val="28"/>
          <w:rtl/>
        </w:rPr>
      </w:pPr>
    </w:p>
    <w:p w:rsidR="00AA0D98" w:rsidRDefault="00AA0D98" w:rsidP="00AA0D98">
      <w:pPr>
        <w:spacing w:after="40"/>
        <w:jc w:val="center"/>
        <w:rPr>
          <w:rFonts w:cs="Guttman Drogolin"/>
          <w:sz w:val="28"/>
          <w:szCs w:val="28"/>
          <w:rtl/>
        </w:rPr>
      </w:pPr>
      <w:r w:rsidRPr="002656B5">
        <w:rPr>
          <w:rFonts w:asciiTheme="minorBidi" w:hAnsiTheme="minorBidi" w:cs="Guttman Drogolin"/>
          <w:noProof/>
          <w:sz w:val="28"/>
          <w:szCs w:val="28"/>
          <w:rtl/>
        </w:rPr>
        <w:drawing>
          <wp:inline distT="0" distB="0" distL="0" distR="0" wp14:anchorId="76A121B5" wp14:editId="1E971252">
            <wp:extent cx="1229360" cy="219075"/>
            <wp:effectExtent l="0" t="0" r="8890" b="9525"/>
            <wp:docPr id="4" name="תמונה 4" descr="C:\Users\User\Desktop\הקבצים שלי\אוסף תמונות גדול\עיטורים\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הקבצים שלי\אוסף תמונות גדול\עיטורים\10.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V="1">
                      <a:off x="0" y="0"/>
                      <a:ext cx="1229360" cy="219075"/>
                    </a:xfrm>
                    <a:prstGeom prst="rect">
                      <a:avLst/>
                    </a:prstGeom>
                    <a:noFill/>
                    <a:ln>
                      <a:noFill/>
                    </a:ln>
                  </pic:spPr>
                </pic:pic>
              </a:graphicData>
            </a:graphic>
          </wp:inline>
        </w:drawing>
      </w:r>
    </w:p>
    <w:p w:rsidR="003D7DF9" w:rsidRPr="003D7DF9" w:rsidRDefault="003D4220" w:rsidP="008B65AD">
      <w:pPr>
        <w:spacing w:after="40"/>
        <w:jc w:val="both"/>
        <w:rPr>
          <w:rFonts w:cs="Guttman Drogolin"/>
          <w:b/>
          <w:bCs/>
          <w:sz w:val="32"/>
          <w:szCs w:val="32"/>
          <w:rtl/>
        </w:rPr>
      </w:pPr>
      <w:r>
        <w:rPr>
          <w:rFonts w:cs="Guttman Drogolin" w:hint="cs"/>
          <w:b/>
          <w:bCs/>
          <w:sz w:val="32"/>
          <w:szCs w:val="32"/>
          <w:rtl/>
        </w:rPr>
        <w:t>לימוד תורה</w:t>
      </w:r>
      <w:r w:rsidR="0028069C">
        <w:rPr>
          <w:rFonts w:cs="Guttman Drogolin" w:hint="cs"/>
          <w:b/>
          <w:bCs/>
          <w:sz w:val="32"/>
          <w:szCs w:val="32"/>
          <w:rtl/>
        </w:rPr>
        <w:t xml:space="preserve"> </w:t>
      </w:r>
      <w:r w:rsidR="0028069C">
        <w:rPr>
          <w:rFonts w:cs="Guttman Drogolin"/>
          <w:b/>
          <w:bCs/>
          <w:sz w:val="32"/>
          <w:szCs w:val="32"/>
          <w:rtl/>
        </w:rPr>
        <w:t>–</w:t>
      </w:r>
      <w:r w:rsidR="0028069C">
        <w:rPr>
          <w:rFonts w:cs="Guttman Drogolin" w:hint="cs"/>
          <w:b/>
          <w:bCs/>
          <w:sz w:val="32"/>
          <w:szCs w:val="32"/>
          <w:rtl/>
        </w:rPr>
        <w:t xml:space="preserve"> הכרח בשביל לחיות</w:t>
      </w:r>
    </w:p>
    <w:p w:rsidR="00C165EB" w:rsidRDefault="0084551E" w:rsidP="008B65AD">
      <w:pPr>
        <w:spacing w:after="40"/>
        <w:rPr>
          <w:rFonts w:cs="Guttman Drogolin"/>
          <w:sz w:val="28"/>
          <w:szCs w:val="28"/>
          <w:rtl/>
        </w:rPr>
      </w:pPr>
      <w:r w:rsidRPr="0084551E">
        <w:rPr>
          <w:rFonts w:cs="Guttman Drogolin" w:hint="cs"/>
          <w:sz w:val="28"/>
          <w:szCs w:val="28"/>
          <w:rtl/>
        </w:rPr>
        <w:lastRenderedPageBreak/>
        <w:t>"</w:t>
      </w:r>
      <w:r w:rsidRPr="0084551E">
        <w:rPr>
          <w:rFonts w:cs="Guttman Drogolin"/>
          <w:sz w:val="28"/>
          <w:szCs w:val="28"/>
          <w:rtl/>
        </w:rPr>
        <w:t xml:space="preserve">הוּא יָנוּס אֶל אַחַת הֶעָרִים הָאֵלֶּה </w:t>
      </w:r>
      <w:r w:rsidRPr="003D4220">
        <w:rPr>
          <w:rFonts w:cs="Guttman Drogolin"/>
          <w:b/>
          <w:bCs/>
          <w:sz w:val="28"/>
          <w:szCs w:val="28"/>
          <w:rtl/>
        </w:rPr>
        <w:t>וָחָי</w:t>
      </w:r>
      <w:r w:rsidR="00474813">
        <w:rPr>
          <w:rFonts w:cs="Guttman Drogolin" w:hint="cs"/>
          <w:sz w:val="28"/>
          <w:szCs w:val="28"/>
          <w:rtl/>
        </w:rPr>
        <w:t>...</w:t>
      </w:r>
      <w:r w:rsidRPr="0084551E">
        <w:rPr>
          <w:rFonts w:cs="Guttman Drogolin" w:hint="cs"/>
          <w:sz w:val="28"/>
          <w:szCs w:val="28"/>
          <w:rtl/>
        </w:rPr>
        <w:t>"</w:t>
      </w:r>
      <w:r>
        <w:rPr>
          <w:rStyle w:val="a9"/>
          <w:rFonts w:cs="Guttman Drogolin"/>
          <w:sz w:val="28"/>
          <w:szCs w:val="28"/>
        </w:rPr>
        <w:footnoteReference w:id="6"/>
      </w:r>
    </w:p>
    <w:p w:rsidR="003D7DF9" w:rsidRDefault="0028069C" w:rsidP="008B65AD">
      <w:pPr>
        <w:spacing w:after="40"/>
        <w:jc w:val="both"/>
        <w:rPr>
          <w:rFonts w:cs="Guttman Drogolin"/>
          <w:sz w:val="28"/>
          <w:szCs w:val="28"/>
          <w:rtl/>
        </w:rPr>
      </w:pPr>
      <w:r>
        <w:rPr>
          <w:rFonts w:cs="Guttman Drogolin" w:hint="cs"/>
          <w:sz w:val="28"/>
          <w:szCs w:val="28"/>
          <w:rtl/>
        </w:rPr>
        <w:t>וכתוב</w:t>
      </w:r>
      <w:r w:rsidR="00474813">
        <w:rPr>
          <w:rFonts w:cs="Guttman Drogolin" w:hint="cs"/>
          <w:sz w:val="28"/>
          <w:szCs w:val="28"/>
          <w:rtl/>
        </w:rPr>
        <w:t xml:space="preserve"> במסכת מכות</w:t>
      </w:r>
      <w:r w:rsidR="00474813">
        <w:rPr>
          <w:rStyle w:val="a9"/>
          <w:rFonts w:cs="Guttman Drogolin"/>
          <w:sz w:val="28"/>
          <w:szCs w:val="28"/>
          <w:rtl/>
        </w:rPr>
        <w:footnoteReference w:id="7"/>
      </w:r>
      <w:r w:rsidR="00474813">
        <w:rPr>
          <w:rFonts w:cs="Guttman Drogolin" w:hint="cs"/>
          <w:sz w:val="28"/>
          <w:szCs w:val="28"/>
          <w:rtl/>
        </w:rPr>
        <w:t>:</w:t>
      </w:r>
    </w:p>
    <w:p w:rsidR="00474813" w:rsidRDefault="00474813" w:rsidP="008B65AD">
      <w:pPr>
        <w:spacing w:after="40"/>
        <w:jc w:val="both"/>
        <w:rPr>
          <w:rFonts w:cs="Guttman Drogolin"/>
          <w:sz w:val="28"/>
          <w:szCs w:val="28"/>
          <w:rtl/>
        </w:rPr>
      </w:pPr>
      <w:r w:rsidRPr="00474813">
        <w:rPr>
          <w:rFonts w:cs="Guttman Drogolin" w:hint="cs"/>
          <w:sz w:val="28"/>
          <w:szCs w:val="28"/>
          <w:rtl/>
        </w:rPr>
        <w:t>"</w:t>
      </w:r>
      <w:proofErr w:type="spellStart"/>
      <w:r w:rsidR="003D7DF9">
        <w:rPr>
          <w:rFonts w:cs="Guttman Drogolin"/>
          <w:sz w:val="28"/>
          <w:szCs w:val="28"/>
          <w:rtl/>
        </w:rPr>
        <w:t>א''ר</w:t>
      </w:r>
      <w:proofErr w:type="spellEnd"/>
      <w:r w:rsidR="003D7DF9">
        <w:rPr>
          <w:rFonts w:cs="Guttman Drogolin"/>
          <w:sz w:val="28"/>
          <w:szCs w:val="28"/>
          <w:rtl/>
        </w:rPr>
        <w:t xml:space="preserve"> יצחק</w:t>
      </w:r>
      <w:r w:rsidR="003D4220">
        <w:rPr>
          <w:rFonts w:cs="Guttman Drogolin" w:hint="cs"/>
          <w:sz w:val="28"/>
          <w:szCs w:val="28"/>
          <w:rtl/>
        </w:rPr>
        <w:t>:</w:t>
      </w:r>
      <w:r w:rsidR="003D7DF9">
        <w:rPr>
          <w:rFonts w:cs="Guttman Drogolin"/>
          <w:sz w:val="28"/>
          <w:szCs w:val="28"/>
          <w:rtl/>
        </w:rPr>
        <w:t xml:space="preserve"> מאי קרא</w:t>
      </w:r>
      <w:r w:rsidR="003D7DF9" w:rsidRPr="003D7DF9">
        <w:rPr>
          <w:rFonts w:cs="Guttman Drogolin"/>
          <w:sz w:val="28"/>
          <w:szCs w:val="28"/>
          <w:rtl/>
        </w:rPr>
        <w:t xml:space="preserve"> ונס אל אחת מן הערים האל וחי</w:t>
      </w:r>
      <w:r w:rsidR="003D4220">
        <w:rPr>
          <w:rFonts w:cs="Guttman Drogolin" w:hint="cs"/>
          <w:sz w:val="28"/>
          <w:szCs w:val="28"/>
          <w:rtl/>
        </w:rPr>
        <w:t>?</w:t>
      </w:r>
      <w:r w:rsidR="003D7DF9" w:rsidRPr="003D7DF9">
        <w:rPr>
          <w:rFonts w:cs="Guttman Drogolin"/>
          <w:sz w:val="28"/>
          <w:szCs w:val="28"/>
          <w:rtl/>
        </w:rPr>
        <w:t xml:space="preserve"> עביד ליה מידי </w:t>
      </w:r>
      <w:proofErr w:type="spellStart"/>
      <w:r w:rsidR="003D7DF9" w:rsidRPr="003D7DF9">
        <w:rPr>
          <w:rFonts w:cs="Guttman Drogolin"/>
          <w:sz w:val="28"/>
          <w:szCs w:val="28"/>
          <w:rtl/>
        </w:rPr>
        <w:t>דתהוי</w:t>
      </w:r>
      <w:proofErr w:type="spellEnd"/>
      <w:r w:rsidR="003D7DF9" w:rsidRPr="003D7DF9">
        <w:rPr>
          <w:rFonts w:cs="Guttman Drogolin"/>
          <w:sz w:val="28"/>
          <w:szCs w:val="28"/>
          <w:rtl/>
        </w:rPr>
        <w:t xml:space="preserve"> ליה </w:t>
      </w:r>
      <w:proofErr w:type="spellStart"/>
      <w:r w:rsidR="003D7DF9" w:rsidRPr="003D7DF9">
        <w:rPr>
          <w:rFonts w:cs="Guttman Drogolin"/>
          <w:sz w:val="28"/>
          <w:szCs w:val="28"/>
          <w:rtl/>
        </w:rPr>
        <w:t>חיותא</w:t>
      </w:r>
      <w:proofErr w:type="spellEnd"/>
      <w:r w:rsidR="003D4220">
        <w:rPr>
          <w:rFonts w:cs="Guttman Drogolin" w:hint="cs"/>
          <w:sz w:val="28"/>
          <w:szCs w:val="28"/>
          <w:rtl/>
        </w:rPr>
        <w:t>.</w:t>
      </w:r>
      <w:r w:rsidR="003D7DF9" w:rsidRPr="003D7DF9">
        <w:rPr>
          <w:rFonts w:cs="Guttman Drogolin"/>
          <w:sz w:val="28"/>
          <w:szCs w:val="28"/>
          <w:rtl/>
        </w:rPr>
        <w:t xml:space="preserve"> </w:t>
      </w:r>
      <w:r w:rsidRPr="003D7DF9">
        <w:rPr>
          <w:rFonts w:cs="Guttman Drogolin"/>
          <w:sz w:val="28"/>
          <w:szCs w:val="28"/>
          <w:rtl/>
        </w:rPr>
        <w:t>תנא</w:t>
      </w:r>
      <w:r w:rsidRPr="003D7DF9">
        <w:rPr>
          <w:rFonts w:cs="Guttman Drogolin"/>
          <w:sz w:val="36"/>
          <w:szCs w:val="36"/>
          <w:rtl/>
        </w:rPr>
        <w:t xml:space="preserve"> </w:t>
      </w:r>
      <w:r w:rsidRPr="00474813">
        <w:rPr>
          <w:rFonts w:cs="Guttman Drogolin"/>
          <w:sz w:val="28"/>
          <w:szCs w:val="28"/>
          <w:rtl/>
        </w:rPr>
        <w:t xml:space="preserve">תלמיד שגלה </w:t>
      </w:r>
      <w:proofErr w:type="spellStart"/>
      <w:r w:rsidRPr="00474813">
        <w:rPr>
          <w:rFonts w:cs="Guttman Drogolin"/>
          <w:sz w:val="28"/>
          <w:szCs w:val="28"/>
          <w:rtl/>
        </w:rPr>
        <w:t>מגלין</w:t>
      </w:r>
      <w:proofErr w:type="spellEnd"/>
      <w:r w:rsidRPr="00474813">
        <w:rPr>
          <w:rFonts w:cs="Guttman Drogolin"/>
          <w:sz w:val="28"/>
          <w:szCs w:val="28"/>
          <w:rtl/>
        </w:rPr>
        <w:t xml:space="preserve"> רבו עמו</w:t>
      </w:r>
      <w:r w:rsidR="003D4220">
        <w:rPr>
          <w:rFonts w:cs="Guttman Drogolin" w:hint="cs"/>
          <w:sz w:val="28"/>
          <w:szCs w:val="28"/>
          <w:rtl/>
        </w:rPr>
        <w:t>,</w:t>
      </w:r>
      <w:r w:rsidRPr="00474813">
        <w:rPr>
          <w:rFonts w:cs="Guttman Drogolin"/>
          <w:sz w:val="28"/>
          <w:szCs w:val="28"/>
          <w:rtl/>
        </w:rPr>
        <w:t xml:space="preserve"> שנאמר</w:t>
      </w:r>
      <w:r w:rsidR="003D4220">
        <w:rPr>
          <w:rFonts w:cs="Guttman Drogolin" w:hint="cs"/>
          <w:sz w:val="28"/>
          <w:szCs w:val="28"/>
          <w:rtl/>
        </w:rPr>
        <w:t>:</w:t>
      </w:r>
      <w:r w:rsidRPr="00474813">
        <w:rPr>
          <w:rFonts w:cs="Guttman Drogolin"/>
          <w:sz w:val="28"/>
          <w:szCs w:val="28"/>
          <w:rtl/>
        </w:rPr>
        <w:t xml:space="preserve"> </w:t>
      </w:r>
      <w:r w:rsidR="003D4220">
        <w:rPr>
          <w:rFonts w:cs="Guttman Drogolin" w:hint="cs"/>
          <w:sz w:val="28"/>
          <w:szCs w:val="28"/>
          <w:rtl/>
        </w:rPr>
        <w:t>"</w:t>
      </w:r>
      <w:r w:rsidRPr="00474813">
        <w:rPr>
          <w:rFonts w:cs="Guttman Drogolin"/>
          <w:sz w:val="28"/>
          <w:szCs w:val="28"/>
          <w:rtl/>
        </w:rPr>
        <w:t>וחי</w:t>
      </w:r>
      <w:r w:rsidR="003D4220">
        <w:rPr>
          <w:rFonts w:cs="Guttman Drogolin" w:hint="cs"/>
          <w:sz w:val="28"/>
          <w:szCs w:val="28"/>
          <w:rtl/>
        </w:rPr>
        <w:t>"</w:t>
      </w:r>
      <w:r w:rsidRPr="00474813">
        <w:rPr>
          <w:rFonts w:cs="Guttman Drogolin"/>
          <w:sz w:val="28"/>
          <w:szCs w:val="28"/>
          <w:rtl/>
        </w:rPr>
        <w:t xml:space="preserve"> </w:t>
      </w:r>
      <w:r w:rsidRPr="0028069C">
        <w:rPr>
          <w:rFonts w:cs="Guttman Drogolin"/>
          <w:b/>
          <w:bCs/>
          <w:sz w:val="28"/>
          <w:szCs w:val="28"/>
          <w:rtl/>
        </w:rPr>
        <w:t xml:space="preserve">עביד ליה מידי </w:t>
      </w:r>
      <w:proofErr w:type="spellStart"/>
      <w:r w:rsidRPr="0028069C">
        <w:rPr>
          <w:rFonts w:cs="Guttman Drogolin"/>
          <w:b/>
          <w:bCs/>
          <w:sz w:val="28"/>
          <w:szCs w:val="28"/>
          <w:rtl/>
        </w:rPr>
        <w:t>דתהוי</w:t>
      </w:r>
      <w:proofErr w:type="spellEnd"/>
      <w:r w:rsidRPr="0028069C">
        <w:rPr>
          <w:rFonts w:cs="Guttman Drogolin"/>
          <w:b/>
          <w:bCs/>
          <w:sz w:val="28"/>
          <w:szCs w:val="28"/>
          <w:rtl/>
        </w:rPr>
        <w:t xml:space="preserve"> ליה </w:t>
      </w:r>
      <w:proofErr w:type="spellStart"/>
      <w:r w:rsidRPr="0028069C">
        <w:rPr>
          <w:rFonts w:cs="Guttman Drogolin"/>
          <w:b/>
          <w:bCs/>
          <w:sz w:val="28"/>
          <w:szCs w:val="28"/>
          <w:rtl/>
        </w:rPr>
        <w:t>חיותא</w:t>
      </w:r>
      <w:proofErr w:type="spellEnd"/>
      <w:r w:rsidR="003D4220">
        <w:rPr>
          <w:rFonts w:cs="Guttman Drogolin" w:hint="cs"/>
          <w:sz w:val="28"/>
          <w:szCs w:val="28"/>
          <w:rtl/>
        </w:rPr>
        <w:t>...</w:t>
      </w:r>
      <w:r w:rsidRPr="00474813">
        <w:rPr>
          <w:rFonts w:cs="Guttman Drogolin" w:hint="cs"/>
          <w:sz w:val="28"/>
          <w:szCs w:val="28"/>
          <w:rtl/>
        </w:rPr>
        <w:t>"</w:t>
      </w:r>
    </w:p>
    <w:p w:rsidR="003D4220" w:rsidRDefault="00257F30" w:rsidP="008B65AD">
      <w:pPr>
        <w:spacing w:after="40"/>
        <w:jc w:val="both"/>
        <w:rPr>
          <w:rFonts w:cs="Guttman Drogolin"/>
          <w:sz w:val="28"/>
          <w:szCs w:val="28"/>
          <w:rtl/>
        </w:rPr>
      </w:pPr>
      <w:r>
        <w:rPr>
          <w:rFonts w:cs="Guttman Drogolin" w:hint="cs"/>
          <w:sz w:val="28"/>
          <w:szCs w:val="28"/>
          <w:rtl/>
        </w:rPr>
        <w:t>ר' יצחק מלמד אותנו שאחד</w:t>
      </w:r>
      <w:r w:rsidR="003D4220">
        <w:rPr>
          <w:rFonts w:cs="Guttman Drogolin" w:hint="cs"/>
          <w:sz w:val="28"/>
          <w:szCs w:val="28"/>
          <w:rtl/>
        </w:rPr>
        <w:t xml:space="preserve"> מהדברים ההכרחיים לגולה</w:t>
      </w:r>
      <w:r>
        <w:rPr>
          <w:rFonts w:cs="Guttman Drogolin" w:hint="cs"/>
          <w:sz w:val="28"/>
          <w:szCs w:val="28"/>
          <w:rtl/>
        </w:rPr>
        <w:t xml:space="preserve"> כדי</w:t>
      </w:r>
      <w:r w:rsidR="00F0172E">
        <w:rPr>
          <w:rFonts w:cs="Guttman Drogolin" w:hint="cs"/>
          <w:sz w:val="28"/>
          <w:szCs w:val="28"/>
          <w:rtl/>
        </w:rPr>
        <w:t xml:space="preserve"> שיוכל</w:t>
      </w:r>
      <w:r>
        <w:rPr>
          <w:rFonts w:cs="Guttman Drogolin" w:hint="cs"/>
          <w:sz w:val="28"/>
          <w:szCs w:val="28"/>
          <w:rtl/>
        </w:rPr>
        <w:t xml:space="preserve"> לחיות בגלותו</w:t>
      </w:r>
      <w:r w:rsidR="003D4220">
        <w:rPr>
          <w:rFonts w:cs="Guttman Drogolin" w:hint="cs"/>
          <w:sz w:val="28"/>
          <w:szCs w:val="28"/>
          <w:rtl/>
        </w:rPr>
        <w:t xml:space="preserve"> זה שרבו יגלה עימו</w:t>
      </w:r>
      <w:r>
        <w:rPr>
          <w:rFonts w:cs="Guttman Drogolin" w:hint="cs"/>
          <w:sz w:val="28"/>
          <w:szCs w:val="28"/>
          <w:rtl/>
        </w:rPr>
        <w:t xml:space="preserve">, כדי שילמדו תורה בגלותו, וזאת מכיוון שללא </w:t>
      </w:r>
      <w:r w:rsidR="00F0172E">
        <w:rPr>
          <w:rFonts w:cs="Guttman Drogolin" w:hint="cs"/>
          <w:sz w:val="28"/>
          <w:szCs w:val="28"/>
          <w:rtl/>
        </w:rPr>
        <w:t>ה</w:t>
      </w:r>
      <w:r>
        <w:rPr>
          <w:rFonts w:cs="Guttman Drogolin" w:hint="cs"/>
          <w:sz w:val="28"/>
          <w:szCs w:val="28"/>
          <w:rtl/>
        </w:rPr>
        <w:t>תורה אין לו חיים</w:t>
      </w:r>
      <w:r w:rsidR="0028069C">
        <w:rPr>
          <w:rFonts w:cs="Guttman Drogolin" w:hint="cs"/>
          <w:sz w:val="28"/>
          <w:szCs w:val="28"/>
          <w:rtl/>
        </w:rPr>
        <w:t>!</w:t>
      </w:r>
    </w:p>
    <w:p w:rsidR="00742A1E" w:rsidRDefault="0028069C" w:rsidP="00AA0D98">
      <w:pPr>
        <w:spacing w:after="40"/>
        <w:jc w:val="both"/>
        <w:rPr>
          <w:rFonts w:cs="Guttman Drogolin"/>
          <w:sz w:val="28"/>
          <w:szCs w:val="28"/>
          <w:rtl/>
        </w:rPr>
      </w:pPr>
      <w:r>
        <w:rPr>
          <w:rFonts w:cs="Guttman Drogolin" w:hint="cs"/>
          <w:sz w:val="28"/>
          <w:szCs w:val="28"/>
          <w:rtl/>
        </w:rPr>
        <w:t>"ללא התורה אין ערך לחיים!"</w:t>
      </w:r>
      <w:r>
        <w:rPr>
          <w:rStyle w:val="a9"/>
          <w:rFonts w:cs="Guttman Drogolin"/>
          <w:sz w:val="28"/>
          <w:szCs w:val="28"/>
          <w:rtl/>
        </w:rPr>
        <w:footnoteReference w:id="8"/>
      </w:r>
    </w:p>
    <w:p w:rsidR="0065401E" w:rsidRDefault="0065401E" w:rsidP="00AA0D98">
      <w:pPr>
        <w:spacing w:after="40"/>
        <w:jc w:val="both"/>
        <w:rPr>
          <w:rFonts w:cs="Guttman Drogolin"/>
          <w:sz w:val="28"/>
          <w:szCs w:val="28"/>
          <w:rtl/>
        </w:rPr>
      </w:pPr>
    </w:p>
    <w:p w:rsidR="00742A1E" w:rsidRDefault="00742A1E" w:rsidP="008B65AD">
      <w:pPr>
        <w:spacing w:after="40"/>
        <w:jc w:val="center"/>
        <w:rPr>
          <w:rFonts w:cs="Guttman Drogolin"/>
          <w:sz w:val="28"/>
          <w:szCs w:val="28"/>
          <w:rtl/>
        </w:rPr>
      </w:pPr>
      <w:r w:rsidRPr="002656B5">
        <w:rPr>
          <w:rFonts w:asciiTheme="minorBidi" w:hAnsiTheme="minorBidi" w:cs="Guttman Drogolin"/>
          <w:noProof/>
          <w:sz w:val="28"/>
          <w:szCs w:val="28"/>
          <w:rtl/>
        </w:rPr>
        <w:drawing>
          <wp:inline distT="0" distB="0" distL="0" distR="0" wp14:anchorId="378BCDF9" wp14:editId="09699ECE">
            <wp:extent cx="1229360" cy="219075"/>
            <wp:effectExtent l="0" t="0" r="8890" b="9525"/>
            <wp:docPr id="3" name="תמונה 3" descr="C:\Users\User\Desktop\הקבצים שלי\אוסף תמונות גדול\עיטורים\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הקבצים שלי\אוסף תמונות גדול\עיטורים\10.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V="1">
                      <a:off x="0" y="0"/>
                      <a:ext cx="1229360" cy="219075"/>
                    </a:xfrm>
                    <a:prstGeom prst="rect">
                      <a:avLst/>
                    </a:prstGeom>
                    <a:noFill/>
                    <a:ln>
                      <a:noFill/>
                    </a:ln>
                  </pic:spPr>
                </pic:pic>
              </a:graphicData>
            </a:graphic>
          </wp:inline>
        </w:drawing>
      </w:r>
    </w:p>
    <w:p w:rsidR="00AA0D98" w:rsidRDefault="00AA0D98" w:rsidP="00AA0D98">
      <w:pPr>
        <w:spacing w:after="40"/>
        <w:jc w:val="both"/>
        <w:rPr>
          <w:rFonts w:cs="Guttman Drogolin"/>
          <w:b/>
          <w:bCs/>
          <w:sz w:val="32"/>
          <w:szCs w:val="32"/>
          <w:rtl/>
        </w:rPr>
      </w:pPr>
      <w:r>
        <w:rPr>
          <w:rFonts w:cs="Guttman Drogolin" w:hint="cs"/>
          <w:b/>
          <w:bCs/>
          <w:sz w:val="32"/>
          <w:szCs w:val="32"/>
          <w:rtl/>
        </w:rPr>
        <w:t xml:space="preserve">כפרה </w:t>
      </w:r>
      <w:r>
        <w:rPr>
          <w:rFonts w:cs="Guttman Drogolin"/>
          <w:b/>
          <w:bCs/>
          <w:sz w:val="32"/>
          <w:szCs w:val="32"/>
          <w:rtl/>
        </w:rPr>
        <w:t>–</w:t>
      </w:r>
      <w:r>
        <w:rPr>
          <w:rFonts w:cs="Guttman Drogolin" w:hint="cs"/>
          <w:b/>
          <w:bCs/>
          <w:sz w:val="32"/>
          <w:szCs w:val="32"/>
          <w:rtl/>
        </w:rPr>
        <w:t xml:space="preserve"> בגלל האחריות</w:t>
      </w:r>
    </w:p>
    <w:p w:rsidR="00AA0D98" w:rsidRPr="00146D88" w:rsidRDefault="00AA0D98" w:rsidP="00AA0D98">
      <w:pPr>
        <w:spacing w:after="40"/>
        <w:rPr>
          <w:rFonts w:cs="Guttman Drogolin"/>
          <w:sz w:val="28"/>
          <w:szCs w:val="28"/>
          <w:rtl/>
        </w:rPr>
      </w:pPr>
      <w:r w:rsidRPr="005D07BD">
        <w:rPr>
          <w:rFonts w:cs="Guttman Drogolin" w:hint="cs"/>
          <w:sz w:val="28"/>
          <w:szCs w:val="28"/>
          <w:rtl/>
        </w:rPr>
        <w:t>"</w:t>
      </w:r>
      <w:r w:rsidRPr="005D07BD">
        <w:rPr>
          <w:rFonts w:cs="Guttman Drogolin"/>
          <w:sz w:val="28"/>
          <w:szCs w:val="28"/>
          <w:rtl/>
        </w:rPr>
        <w:t xml:space="preserve">וְכֹל זִקְנֵי הָעִיר הַהִוא הַקְּרֹבִים אֶל הֶחָלָל יִרְחֲצוּ אֶת יְדֵיהֶם עַל הָעֶגְלָה הָעֲרוּפָה בַנָּחַל: </w:t>
      </w:r>
      <w:bookmarkStart w:id="1" w:name="דבריםBפרק-כא-{ז}"/>
      <w:bookmarkEnd w:id="1"/>
      <w:r w:rsidRPr="005D07BD">
        <w:rPr>
          <w:rFonts w:cs="Guttman Drogolin"/>
          <w:sz w:val="28"/>
          <w:szCs w:val="28"/>
          <w:rtl/>
        </w:rPr>
        <w:t>וְעָנו</w:t>
      </w:r>
      <w:r>
        <w:rPr>
          <w:rFonts w:cs="Guttman Drogolin"/>
          <w:sz w:val="28"/>
          <w:szCs w:val="28"/>
          <w:rtl/>
        </w:rPr>
        <w:t xml:space="preserve">ּ וְאָמְרוּ יָדֵינוּ לֹא </w:t>
      </w:r>
      <w:r w:rsidRPr="005D07BD">
        <w:rPr>
          <w:rFonts w:cs="Guttman Drogolin"/>
          <w:sz w:val="28"/>
          <w:szCs w:val="28"/>
          <w:rtl/>
        </w:rPr>
        <w:t>שָׁפְכוּ אֶת הַדָּם הַזֶּה וְעֵינֵינוּ לֹא רָאוּ</w:t>
      </w:r>
      <w:r>
        <w:rPr>
          <w:rFonts w:cs="Guttman Drogolin" w:hint="cs"/>
          <w:sz w:val="28"/>
          <w:szCs w:val="28"/>
          <w:rtl/>
        </w:rPr>
        <w:t xml:space="preserve">... </w:t>
      </w:r>
      <w:r w:rsidRPr="005D07BD">
        <w:rPr>
          <w:rFonts w:cs="Guttman Drogolin"/>
          <w:b/>
          <w:bCs/>
          <w:sz w:val="28"/>
          <w:szCs w:val="28"/>
          <w:rtl/>
        </w:rPr>
        <w:t>וְנִכַּפֵּר לָהֶם הַדָּם</w:t>
      </w:r>
      <w:r>
        <w:rPr>
          <w:rFonts w:cs="Guttman Drogolin" w:hint="cs"/>
          <w:sz w:val="28"/>
          <w:szCs w:val="28"/>
          <w:rtl/>
        </w:rPr>
        <w:t>...</w:t>
      </w:r>
      <w:r w:rsidRPr="00146D88">
        <w:rPr>
          <w:rFonts w:cs="Guttman Drogolin" w:hint="cs"/>
          <w:sz w:val="28"/>
          <w:szCs w:val="28"/>
          <w:rtl/>
        </w:rPr>
        <w:t>"</w:t>
      </w:r>
      <w:r w:rsidRPr="00146D88">
        <w:rPr>
          <w:rFonts w:cs="Guttman Drogolin"/>
          <w:sz w:val="28"/>
          <w:szCs w:val="28"/>
          <w:vertAlign w:val="superscript"/>
          <w:rtl/>
        </w:rPr>
        <w:footnoteReference w:id="9"/>
      </w:r>
    </w:p>
    <w:p w:rsidR="00AA0D98" w:rsidRDefault="00AA0D98" w:rsidP="00AA0D98">
      <w:pPr>
        <w:spacing w:after="40"/>
        <w:jc w:val="both"/>
        <w:rPr>
          <w:rFonts w:cs="Guttman Drogolin"/>
          <w:sz w:val="28"/>
          <w:szCs w:val="28"/>
          <w:rtl/>
        </w:rPr>
      </w:pPr>
      <w:r>
        <w:rPr>
          <w:rFonts w:cs="Guttman Drogolin" w:hint="cs"/>
          <w:sz w:val="28"/>
          <w:szCs w:val="28"/>
          <w:rtl/>
        </w:rPr>
        <w:t>ועולה השאלה, מדוע הם צריכים כפרה? הרי הם אמרו בפירוש שידיהם לא שפכו את הדם ועיניהם לא ראו וכו'?</w:t>
      </w:r>
    </w:p>
    <w:p w:rsidR="00AA0D98" w:rsidRDefault="00AA0D98" w:rsidP="00AA0D98">
      <w:pPr>
        <w:spacing w:after="40"/>
        <w:jc w:val="both"/>
        <w:rPr>
          <w:rFonts w:cs="Guttman Drogolin"/>
          <w:sz w:val="28"/>
          <w:szCs w:val="28"/>
          <w:rtl/>
        </w:rPr>
      </w:pPr>
      <w:r>
        <w:rPr>
          <w:rFonts w:cs="Guttman Drogolin" w:hint="cs"/>
          <w:sz w:val="28"/>
          <w:szCs w:val="28"/>
          <w:rtl/>
        </w:rPr>
        <w:t xml:space="preserve">ישנה תשובה לכך מאת הרב מרדכי </w:t>
      </w:r>
      <w:proofErr w:type="spellStart"/>
      <w:r>
        <w:rPr>
          <w:rFonts w:cs="Guttman Drogolin" w:hint="cs"/>
          <w:sz w:val="28"/>
          <w:szCs w:val="28"/>
          <w:rtl/>
        </w:rPr>
        <w:t>גימפל</w:t>
      </w:r>
      <w:proofErr w:type="spellEnd"/>
      <w:r>
        <w:rPr>
          <w:rFonts w:cs="Guttman Drogolin" w:hint="cs"/>
          <w:sz w:val="28"/>
          <w:szCs w:val="28"/>
          <w:rtl/>
        </w:rPr>
        <w:t xml:space="preserve"> יפה, אב"ד </w:t>
      </w:r>
      <w:proofErr w:type="spellStart"/>
      <w:r>
        <w:rPr>
          <w:rFonts w:cs="Guttman Drogolin" w:hint="cs"/>
          <w:sz w:val="28"/>
          <w:szCs w:val="28"/>
          <w:rtl/>
        </w:rPr>
        <w:t>רוזנאי</w:t>
      </w:r>
      <w:proofErr w:type="spellEnd"/>
      <w:r>
        <w:rPr>
          <w:rStyle w:val="a9"/>
          <w:rFonts w:cs="Guttman Drogolin"/>
          <w:sz w:val="28"/>
          <w:szCs w:val="28"/>
          <w:rtl/>
        </w:rPr>
        <w:footnoteReference w:id="10"/>
      </w:r>
      <w:r>
        <w:rPr>
          <w:rFonts w:cs="Guttman Drogolin" w:hint="cs"/>
          <w:sz w:val="28"/>
          <w:szCs w:val="28"/>
          <w:rtl/>
        </w:rPr>
        <w:t>:</w:t>
      </w:r>
    </w:p>
    <w:p w:rsidR="00AA0D98" w:rsidRDefault="00AA0D98" w:rsidP="00AA0D98">
      <w:pPr>
        <w:spacing w:after="40"/>
        <w:jc w:val="both"/>
        <w:rPr>
          <w:rFonts w:cs="Guttman Drogolin"/>
          <w:sz w:val="32"/>
          <w:szCs w:val="32"/>
          <w:rtl/>
        </w:rPr>
      </w:pPr>
      <w:r>
        <w:rPr>
          <w:rFonts w:cs="Guttman Drogolin" w:hint="cs"/>
          <w:sz w:val="28"/>
          <w:szCs w:val="28"/>
          <w:rtl/>
        </w:rPr>
        <w:t>הדברים הללו מתבררים בפסוק הבא: "</w:t>
      </w:r>
      <w:r w:rsidRPr="0083680C">
        <w:rPr>
          <w:rFonts w:cs="Guttman Drogolin"/>
          <w:sz w:val="28"/>
          <w:szCs w:val="28"/>
          <w:rtl/>
        </w:rPr>
        <w:t>וְאַתָּה תְּבַעֵר הַדָּם הַנָּקִי מִקִּרְבֶּךָ כִּי תַעֲשֶׂה הַיָּשָׁר בְּעֵינֵי ה'</w:t>
      </w:r>
      <w:r>
        <w:rPr>
          <w:rFonts w:cs="Guttman Drogolin" w:hint="cs"/>
          <w:sz w:val="28"/>
          <w:szCs w:val="28"/>
          <w:rtl/>
        </w:rPr>
        <w:t>"</w:t>
      </w:r>
      <w:r w:rsidRPr="0083680C">
        <w:rPr>
          <w:rFonts w:cs="Guttman Drogolin"/>
          <w:sz w:val="28"/>
          <w:szCs w:val="28"/>
          <w:vertAlign w:val="superscript"/>
          <w:rtl/>
        </w:rPr>
        <w:footnoteReference w:id="11"/>
      </w:r>
      <w:r>
        <w:rPr>
          <w:rFonts w:cs="Guttman Drogolin" w:hint="cs"/>
          <w:sz w:val="28"/>
          <w:szCs w:val="28"/>
          <w:rtl/>
        </w:rPr>
        <w:t>, וכוונת הדברים על פי המעשה המובא בגמרא</w:t>
      </w:r>
      <w:r>
        <w:rPr>
          <w:rStyle w:val="a9"/>
          <w:rFonts w:cs="Guttman Drogolin"/>
          <w:sz w:val="28"/>
          <w:szCs w:val="28"/>
          <w:rtl/>
        </w:rPr>
        <w:footnoteReference w:id="12"/>
      </w:r>
      <w:r>
        <w:rPr>
          <w:rFonts w:cs="Guttman Drogolin" w:hint="cs"/>
          <w:sz w:val="28"/>
          <w:szCs w:val="28"/>
          <w:rtl/>
        </w:rPr>
        <w:t xml:space="preserve"> על כך שאדם אחד נטרף על ידי אריה במרחק ג' פרסאות ממקומו של ר' יהושע בן לוי, ובשל כך לא התגלה אליו אליהו הנביא ג' ימים, ומכן למדה הגמרא שעל חכמי הדור מוטלת חובה לבקש רחמים על בני דורם.</w:t>
      </w:r>
      <w:r>
        <w:rPr>
          <w:rStyle w:val="a9"/>
          <w:rFonts w:cs="Guttman Drogolin"/>
          <w:sz w:val="28"/>
          <w:szCs w:val="28"/>
          <w:rtl/>
        </w:rPr>
        <w:footnoteReference w:id="13"/>
      </w:r>
    </w:p>
    <w:p w:rsidR="00AA0D98" w:rsidRDefault="00AA0D98" w:rsidP="00AA0D98">
      <w:pPr>
        <w:spacing w:after="40"/>
        <w:jc w:val="both"/>
        <w:rPr>
          <w:rFonts w:cs="Guttman Drogolin"/>
          <w:sz w:val="28"/>
          <w:szCs w:val="28"/>
          <w:rtl/>
        </w:rPr>
      </w:pPr>
      <w:r w:rsidRPr="00870362">
        <w:rPr>
          <w:rFonts w:cs="Guttman Drogolin" w:hint="cs"/>
          <w:sz w:val="28"/>
          <w:szCs w:val="28"/>
          <w:rtl/>
        </w:rPr>
        <w:t>ואף כא</w:t>
      </w:r>
      <w:r>
        <w:rPr>
          <w:rFonts w:cs="Guttman Drogolin" w:hint="cs"/>
          <w:sz w:val="28"/>
          <w:szCs w:val="28"/>
          <w:rtl/>
        </w:rPr>
        <w:t xml:space="preserve">ן כתב הרמב"ן בשם ה"אבן עזרא" שאילו לא עשו עבירה בדומה לה </w:t>
      </w:r>
      <w:r>
        <w:rPr>
          <w:rFonts w:cs="Guttman Drogolin"/>
          <w:sz w:val="28"/>
          <w:szCs w:val="28"/>
          <w:rtl/>
        </w:rPr>
        <w:t>–</w:t>
      </w:r>
      <w:r>
        <w:rPr>
          <w:rFonts w:cs="Guttman Drogolin" w:hint="cs"/>
          <w:sz w:val="28"/>
          <w:szCs w:val="28"/>
          <w:rtl/>
        </w:rPr>
        <w:t xml:space="preserve"> לא נזדמן להם שייהרג קרוב מהם.</w:t>
      </w:r>
    </w:p>
    <w:p w:rsidR="00AA0D98" w:rsidRDefault="00AA0D98" w:rsidP="00AA0D98">
      <w:pPr>
        <w:spacing w:after="40"/>
        <w:jc w:val="both"/>
        <w:rPr>
          <w:rFonts w:cs="Guttman Drogolin"/>
          <w:sz w:val="28"/>
          <w:szCs w:val="28"/>
          <w:rtl/>
        </w:rPr>
      </w:pPr>
      <w:r>
        <w:rPr>
          <w:rFonts w:cs="Guttman Drogolin" w:hint="cs"/>
          <w:sz w:val="28"/>
          <w:szCs w:val="28"/>
          <w:rtl/>
        </w:rPr>
        <w:t xml:space="preserve">ועל זה אמר הכתוב, שעל כן זקוקים הם לכפרה, משום שהייתה היכולת בידם למנוע זה, שהרי </w:t>
      </w:r>
      <w:r w:rsidRPr="0053794E">
        <w:rPr>
          <w:rFonts w:cs="Guttman Drogolin" w:hint="cs"/>
          <w:sz w:val="28"/>
          <w:szCs w:val="28"/>
          <w:rtl/>
        </w:rPr>
        <w:t>"</w:t>
      </w:r>
      <w:r w:rsidRPr="0053794E">
        <w:rPr>
          <w:rFonts w:cs="Guttman Drogolin"/>
          <w:sz w:val="28"/>
          <w:szCs w:val="28"/>
          <w:rtl/>
        </w:rPr>
        <w:t>וְאַתָּה תְּבַעֵר הַדָּם הַנָּקִי מִקִּרְבֶּךָ</w:t>
      </w:r>
      <w:r w:rsidRPr="0053794E">
        <w:rPr>
          <w:rFonts w:cs="Guttman Drogolin" w:hint="cs"/>
          <w:sz w:val="28"/>
          <w:szCs w:val="28"/>
          <w:rtl/>
        </w:rPr>
        <w:t>"</w:t>
      </w:r>
      <w:r>
        <w:rPr>
          <w:rFonts w:cs="Guttman Drogolin" w:hint="cs"/>
          <w:sz w:val="28"/>
          <w:szCs w:val="28"/>
          <w:rtl/>
        </w:rPr>
        <w:t xml:space="preserve"> על ידי </w:t>
      </w:r>
      <w:r w:rsidRPr="0053794E">
        <w:rPr>
          <w:rFonts w:cs="Guttman Drogolin" w:hint="cs"/>
          <w:sz w:val="28"/>
          <w:szCs w:val="28"/>
          <w:rtl/>
        </w:rPr>
        <w:t>"</w:t>
      </w:r>
      <w:r w:rsidRPr="0053794E">
        <w:rPr>
          <w:rFonts w:cs="Guttman Drogolin"/>
          <w:sz w:val="28"/>
          <w:szCs w:val="28"/>
          <w:rtl/>
        </w:rPr>
        <w:t>כִּי תַעֲשֶׂה הַיָּשָׁר בְּעֵינֵי ה'</w:t>
      </w:r>
      <w:r w:rsidRPr="0053794E">
        <w:rPr>
          <w:rFonts w:cs="Guttman Drogolin" w:hint="cs"/>
          <w:sz w:val="28"/>
          <w:szCs w:val="28"/>
          <w:rtl/>
        </w:rPr>
        <w:t>"</w:t>
      </w:r>
      <w:r>
        <w:rPr>
          <w:rFonts w:cs="Guttman Drogolin" w:hint="cs"/>
          <w:sz w:val="28"/>
          <w:szCs w:val="28"/>
          <w:rtl/>
        </w:rPr>
        <w:t xml:space="preserve">, ואילו עשיתם הישר והטוב </w:t>
      </w:r>
      <w:r>
        <w:rPr>
          <w:rFonts w:cs="Guttman Drogolin"/>
          <w:sz w:val="28"/>
          <w:szCs w:val="28"/>
          <w:rtl/>
        </w:rPr>
        <w:t>–</w:t>
      </w:r>
      <w:r>
        <w:rPr>
          <w:rFonts w:cs="Guttman Drogolin" w:hint="cs"/>
          <w:sz w:val="28"/>
          <w:szCs w:val="28"/>
          <w:rtl/>
        </w:rPr>
        <w:t xml:space="preserve"> לא הזדמן אירוע שכזה, ועל כן חייבים אתם בכפרה!</w:t>
      </w:r>
    </w:p>
    <w:p w:rsidR="00AA0D98" w:rsidRDefault="00AA0D98" w:rsidP="00AA0D98">
      <w:pPr>
        <w:spacing w:after="40"/>
        <w:jc w:val="both"/>
        <w:rPr>
          <w:rFonts w:cs="Guttman Drogolin"/>
          <w:sz w:val="28"/>
          <w:szCs w:val="28"/>
          <w:rtl/>
        </w:rPr>
      </w:pPr>
    </w:p>
    <w:p w:rsidR="00AA0D98" w:rsidRDefault="00AA0D98" w:rsidP="00AA0D98">
      <w:pPr>
        <w:spacing w:after="40"/>
        <w:jc w:val="center"/>
        <w:rPr>
          <w:rFonts w:cs="Guttman Drogolin"/>
          <w:sz w:val="28"/>
          <w:szCs w:val="28"/>
          <w:rtl/>
        </w:rPr>
      </w:pPr>
      <w:r w:rsidRPr="002656B5">
        <w:rPr>
          <w:rFonts w:asciiTheme="minorBidi" w:hAnsiTheme="minorBidi" w:cs="Guttman Drogolin"/>
          <w:noProof/>
          <w:sz w:val="28"/>
          <w:szCs w:val="28"/>
          <w:rtl/>
        </w:rPr>
        <w:drawing>
          <wp:inline distT="0" distB="0" distL="0" distR="0" wp14:anchorId="0AB3DA4E" wp14:editId="30CA9C68">
            <wp:extent cx="1229360" cy="219075"/>
            <wp:effectExtent l="0" t="0" r="8890" b="9525"/>
            <wp:docPr id="1" name="תמונה 1" descr="C:\Users\User\Desktop\הקבצים שלי\אוסף תמונות גדול\עיטורים\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הקבצים שלי\אוסף תמונות גדול\עיטורים\10.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V="1">
                      <a:off x="0" y="0"/>
                      <a:ext cx="1229360" cy="219075"/>
                    </a:xfrm>
                    <a:prstGeom prst="rect">
                      <a:avLst/>
                    </a:prstGeom>
                    <a:noFill/>
                    <a:ln>
                      <a:noFill/>
                    </a:ln>
                  </pic:spPr>
                </pic:pic>
              </a:graphicData>
            </a:graphic>
          </wp:inline>
        </w:drawing>
      </w:r>
    </w:p>
    <w:p w:rsidR="00742A1E" w:rsidRPr="00742A1E" w:rsidRDefault="00742A1E" w:rsidP="008B65AD">
      <w:pPr>
        <w:spacing w:after="40"/>
        <w:jc w:val="center"/>
        <w:rPr>
          <w:rFonts w:cs="Guttman Drogolin" w:hint="cs"/>
          <w:b/>
          <w:bCs/>
          <w:sz w:val="30"/>
          <w:szCs w:val="30"/>
        </w:rPr>
      </w:pPr>
      <w:r w:rsidRPr="00742A1E">
        <w:rPr>
          <w:rFonts w:cs="Guttman Drogolin" w:hint="cs"/>
          <w:b/>
          <w:bCs/>
          <w:sz w:val="30"/>
          <w:szCs w:val="30"/>
          <w:rtl/>
        </w:rPr>
        <w:t>שבת שלום ומבורך!</w:t>
      </w:r>
    </w:p>
    <w:sectPr w:rsidR="00742A1E" w:rsidRPr="00742A1E" w:rsidSect="00B800A0">
      <w:headerReference w:type="default" r:id="rId7"/>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1AE" w:rsidRDefault="00C161AE" w:rsidP="004334F3">
      <w:pPr>
        <w:spacing w:after="0" w:line="240" w:lineRule="auto"/>
      </w:pPr>
      <w:r>
        <w:separator/>
      </w:r>
    </w:p>
  </w:endnote>
  <w:endnote w:type="continuationSeparator" w:id="0">
    <w:p w:rsidR="00C161AE" w:rsidRDefault="00C161AE" w:rsidP="00433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ttman Drogolin">
    <w:panose1 w:val="02010401010101010101"/>
    <w:charset w:val="B1"/>
    <w:family w:val="auto"/>
    <w:pitch w:val="variable"/>
    <w:sig w:usb0="00000801" w:usb1="40000000" w:usb2="00000000" w:usb3="00000000" w:csb0="00000020" w:csb1="00000000"/>
  </w:font>
  <w:font w:name="Aharoni Bold">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1AE" w:rsidRDefault="00C161AE" w:rsidP="004334F3">
      <w:pPr>
        <w:spacing w:after="0" w:line="240" w:lineRule="auto"/>
      </w:pPr>
      <w:r>
        <w:separator/>
      </w:r>
    </w:p>
  </w:footnote>
  <w:footnote w:type="continuationSeparator" w:id="0">
    <w:p w:rsidR="00C161AE" w:rsidRDefault="00C161AE" w:rsidP="004334F3">
      <w:pPr>
        <w:spacing w:after="0" w:line="240" w:lineRule="auto"/>
      </w:pPr>
      <w:r>
        <w:continuationSeparator/>
      </w:r>
    </w:p>
  </w:footnote>
  <w:footnote w:id="1">
    <w:p w:rsidR="004158A0" w:rsidRDefault="004158A0">
      <w:pPr>
        <w:pStyle w:val="a7"/>
      </w:pPr>
      <w:r>
        <w:rPr>
          <w:rStyle w:val="a9"/>
        </w:rPr>
        <w:footnoteRef/>
      </w:r>
      <w:r>
        <w:rPr>
          <w:rtl/>
        </w:rPr>
        <w:t xml:space="preserve"> </w:t>
      </w:r>
      <w:r>
        <w:rPr>
          <w:rFonts w:hint="cs"/>
          <w:rtl/>
        </w:rPr>
        <w:t xml:space="preserve">דברים </w:t>
      </w:r>
      <w:proofErr w:type="spellStart"/>
      <w:r>
        <w:rPr>
          <w:rFonts w:hint="cs"/>
          <w:rtl/>
        </w:rPr>
        <w:t>טז</w:t>
      </w:r>
      <w:proofErr w:type="spellEnd"/>
      <w:r>
        <w:rPr>
          <w:rFonts w:hint="cs"/>
          <w:rtl/>
        </w:rPr>
        <w:t xml:space="preserve">, </w:t>
      </w:r>
      <w:proofErr w:type="spellStart"/>
      <w:r>
        <w:rPr>
          <w:rFonts w:hint="cs"/>
          <w:rtl/>
        </w:rPr>
        <w:t>יח</w:t>
      </w:r>
      <w:proofErr w:type="spellEnd"/>
      <w:r>
        <w:rPr>
          <w:rFonts w:hint="cs"/>
          <w:rtl/>
        </w:rPr>
        <w:t>.</w:t>
      </w:r>
    </w:p>
  </w:footnote>
  <w:footnote w:id="2">
    <w:p w:rsidR="0021552F" w:rsidRDefault="0021552F">
      <w:pPr>
        <w:pStyle w:val="a7"/>
        <w:rPr>
          <w:rtl/>
        </w:rPr>
      </w:pPr>
      <w:r>
        <w:rPr>
          <w:rStyle w:val="a9"/>
        </w:rPr>
        <w:footnoteRef/>
      </w:r>
      <w:r>
        <w:rPr>
          <w:rtl/>
        </w:rPr>
        <w:t xml:space="preserve"> </w:t>
      </w:r>
      <w:r>
        <w:rPr>
          <w:rFonts w:hint="cs"/>
          <w:rtl/>
        </w:rPr>
        <w:t>הושע יא, א.</w:t>
      </w:r>
    </w:p>
  </w:footnote>
  <w:footnote w:id="3">
    <w:p w:rsidR="0021552F" w:rsidRDefault="0021552F" w:rsidP="0021552F">
      <w:pPr>
        <w:pStyle w:val="a7"/>
      </w:pPr>
      <w:r>
        <w:rPr>
          <w:rStyle w:val="a9"/>
        </w:rPr>
        <w:footnoteRef/>
      </w:r>
      <w:r>
        <w:rPr>
          <w:rtl/>
        </w:rPr>
        <w:t xml:space="preserve"> </w:t>
      </w:r>
      <w:r>
        <w:rPr>
          <w:rFonts w:hint="cs"/>
          <w:rtl/>
        </w:rPr>
        <w:t xml:space="preserve">ישעיה </w:t>
      </w:r>
      <w:proofErr w:type="spellStart"/>
      <w:r>
        <w:rPr>
          <w:rFonts w:hint="cs"/>
          <w:rtl/>
        </w:rPr>
        <w:t>סא</w:t>
      </w:r>
      <w:proofErr w:type="spellEnd"/>
      <w:r>
        <w:rPr>
          <w:rFonts w:hint="cs"/>
          <w:rtl/>
        </w:rPr>
        <w:t>, ח.</w:t>
      </w:r>
    </w:p>
  </w:footnote>
  <w:footnote w:id="4">
    <w:p w:rsidR="00AA0D98" w:rsidRDefault="00AA0D98" w:rsidP="00AA0D98">
      <w:pPr>
        <w:pStyle w:val="a7"/>
        <w:rPr>
          <w:rFonts w:hint="cs"/>
        </w:rPr>
      </w:pPr>
      <w:r>
        <w:rPr>
          <w:rStyle w:val="a9"/>
        </w:rPr>
        <w:footnoteRef/>
      </w:r>
      <w:r>
        <w:rPr>
          <w:rtl/>
        </w:rPr>
        <w:t xml:space="preserve"> </w:t>
      </w:r>
      <w:r>
        <w:rPr>
          <w:rFonts w:hint="cs"/>
          <w:rtl/>
        </w:rPr>
        <w:t xml:space="preserve">דברים </w:t>
      </w:r>
      <w:proofErr w:type="spellStart"/>
      <w:r>
        <w:rPr>
          <w:rFonts w:hint="cs"/>
          <w:rtl/>
        </w:rPr>
        <w:t>יז</w:t>
      </w:r>
      <w:proofErr w:type="spellEnd"/>
      <w:r>
        <w:rPr>
          <w:rFonts w:hint="cs"/>
          <w:rtl/>
        </w:rPr>
        <w:t xml:space="preserve"> ,ח.</w:t>
      </w:r>
    </w:p>
  </w:footnote>
  <w:footnote w:id="5">
    <w:p w:rsidR="00AA0D98" w:rsidRDefault="00AA0D98" w:rsidP="00AA0D98">
      <w:pPr>
        <w:pStyle w:val="a7"/>
        <w:rPr>
          <w:rFonts w:hint="cs"/>
          <w:rtl/>
        </w:rPr>
      </w:pPr>
      <w:r>
        <w:rPr>
          <w:rStyle w:val="a9"/>
        </w:rPr>
        <w:footnoteRef/>
      </w:r>
      <w:r>
        <w:rPr>
          <w:rFonts w:ascii="Aharoni Bold" w:hAnsi="Aharoni Bold" w:hint="cs"/>
          <w:color w:val="000000"/>
          <w:rtl/>
        </w:rPr>
        <w:t>"</w:t>
      </w:r>
      <w:r>
        <w:rPr>
          <w:rFonts w:ascii="Aharoni Bold" w:hAnsi="Aharoni Bold"/>
          <w:color w:val="000000"/>
          <w:rtl/>
        </w:rPr>
        <w:t>מעיינה של תורה</w:t>
      </w:r>
      <w:r>
        <w:rPr>
          <w:rFonts w:ascii="Aharoni Bold" w:hAnsi="Aharoni Bold" w:hint="cs"/>
          <w:color w:val="000000"/>
          <w:rtl/>
        </w:rPr>
        <w:t>" על</w:t>
      </w:r>
      <w:r>
        <w:rPr>
          <w:rFonts w:ascii="Aharoni Bold" w:hAnsi="Aharoni Bold"/>
          <w:color w:val="000000"/>
          <w:rtl/>
        </w:rPr>
        <w:t xml:space="preserve"> פרשת שופטים</w:t>
      </w:r>
      <w:r>
        <w:rPr>
          <w:rFonts w:ascii="Aharoni Bold" w:hAnsi="Aharoni Bold" w:hint="cs"/>
          <w:color w:val="000000"/>
          <w:rtl/>
        </w:rPr>
        <w:t>, מובא בספר</w:t>
      </w:r>
      <w:r>
        <w:rPr>
          <w:rFonts w:ascii="Aharoni Bold" w:hAnsi="Aharoni Bold"/>
          <w:color w:val="000000"/>
          <w:rtl/>
        </w:rPr>
        <w:t xml:space="preserve"> </w:t>
      </w:r>
      <w:r>
        <w:rPr>
          <w:rFonts w:ascii="Aharoni Bold" w:hAnsi="Aharoni Bold" w:hint="cs"/>
          <w:color w:val="000000"/>
          <w:rtl/>
        </w:rPr>
        <w:t>"</w:t>
      </w:r>
      <w:r>
        <w:rPr>
          <w:rFonts w:hint="cs"/>
          <w:rtl/>
        </w:rPr>
        <w:t>פניני ינון ואליהו" על פרשת שופטים.</w:t>
      </w:r>
    </w:p>
  </w:footnote>
  <w:footnote w:id="6">
    <w:p w:rsidR="0084551E" w:rsidRDefault="0084551E">
      <w:pPr>
        <w:pStyle w:val="a7"/>
        <w:rPr>
          <w:rFonts w:hint="cs"/>
          <w:rtl/>
        </w:rPr>
      </w:pPr>
      <w:r>
        <w:rPr>
          <w:rStyle w:val="a9"/>
        </w:rPr>
        <w:footnoteRef/>
      </w:r>
      <w:r>
        <w:rPr>
          <w:rtl/>
        </w:rPr>
        <w:t xml:space="preserve"> </w:t>
      </w:r>
      <w:r>
        <w:rPr>
          <w:rFonts w:hint="cs"/>
          <w:rtl/>
        </w:rPr>
        <w:t xml:space="preserve">דברים </w:t>
      </w:r>
      <w:proofErr w:type="spellStart"/>
      <w:r>
        <w:rPr>
          <w:rFonts w:hint="cs"/>
          <w:rtl/>
        </w:rPr>
        <w:t>יט</w:t>
      </w:r>
      <w:proofErr w:type="spellEnd"/>
      <w:r>
        <w:rPr>
          <w:rFonts w:hint="cs"/>
          <w:rtl/>
        </w:rPr>
        <w:t>, ה.</w:t>
      </w:r>
    </w:p>
  </w:footnote>
  <w:footnote w:id="7">
    <w:p w:rsidR="00474813" w:rsidRDefault="00474813">
      <w:pPr>
        <w:pStyle w:val="a7"/>
        <w:rPr>
          <w:rFonts w:hint="cs"/>
          <w:rtl/>
        </w:rPr>
      </w:pPr>
      <w:r>
        <w:rPr>
          <w:rStyle w:val="a9"/>
        </w:rPr>
        <w:footnoteRef/>
      </w:r>
      <w:r>
        <w:rPr>
          <w:rtl/>
        </w:rPr>
        <w:t xml:space="preserve"> </w:t>
      </w:r>
      <w:r w:rsidR="003D7DF9">
        <w:rPr>
          <w:rFonts w:hint="cs"/>
          <w:rtl/>
        </w:rPr>
        <w:t>מכות י, א.</w:t>
      </w:r>
    </w:p>
  </w:footnote>
  <w:footnote w:id="8">
    <w:p w:rsidR="0028069C" w:rsidRDefault="0028069C">
      <w:pPr>
        <w:pStyle w:val="a7"/>
        <w:rPr>
          <w:rFonts w:hint="cs"/>
        </w:rPr>
      </w:pPr>
      <w:r>
        <w:rPr>
          <w:rStyle w:val="a9"/>
        </w:rPr>
        <w:footnoteRef/>
      </w:r>
      <w:r>
        <w:rPr>
          <w:rtl/>
        </w:rPr>
        <w:t xml:space="preserve"> </w:t>
      </w:r>
      <w:proofErr w:type="spellStart"/>
      <w:r w:rsidR="00742A1E">
        <w:rPr>
          <w:rFonts w:hint="cs"/>
          <w:rtl/>
        </w:rPr>
        <w:t>הח"ח</w:t>
      </w:r>
      <w:proofErr w:type="spellEnd"/>
      <w:r w:rsidR="00742A1E">
        <w:rPr>
          <w:rFonts w:hint="cs"/>
          <w:rtl/>
        </w:rPr>
        <w:t xml:space="preserve"> ופועלו, חלק ג' עמ' </w:t>
      </w:r>
      <w:proofErr w:type="spellStart"/>
      <w:r w:rsidR="00742A1E">
        <w:rPr>
          <w:rFonts w:hint="cs"/>
          <w:rtl/>
        </w:rPr>
        <w:t>תשצז</w:t>
      </w:r>
      <w:proofErr w:type="spellEnd"/>
      <w:r w:rsidR="00742A1E">
        <w:rPr>
          <w:rFonts w:hint="cs"/>
          <w:rtl/>
        </w:rPr>
        <w:t xml:space="preserve">', מובא בחידושי </w:t>
      </w:r>
      <w:proofErr w:type="spellStart"/>
      <w:r w:rsidR="00742A1E">
        <w:rPr>
          <w:rFonts w:hint="cs"/>
          <w:rtl/>
        </w:rPr>
        <w:t>הח"ח</w:t>
      </w:r>
      <w:proofErr w:type="spellEnd"/>
      <w:r w:rsidR="00742A1E">
        <w:rPr>
          <w:rFonts w:hint="cs"/>
          <w:rtl/>
        </w:rPr>
        <w:t xml:space="preserve"> על פרשת שופטים.</w:t>
      </w:r>
    </w:p>
  </w:footnote>
  <w:footnote w:id="9">
    <w:p w:rsidR="00AA0D98" w:rsidRDefault="00AA0D98" w:rsidP="00AA0D98">
      <w:pPr>
        <w:pStyle w:val="a7"/>
      </w:pPr>
      <w:r>
        <w:rPr>
          <w:rStyle w:val="a9"/>
        </w:rPr>
        <w:footnoteRef/>
      </w:r>
      <w:r>
        <w:rPr>
          <w:rtl/>
        </w:rPr>
        <w:t xml:space="preserve"> </w:t>
      </w:r>
      <w:r>
        <w:rPr>
          <w:rFonts w:hint="cs"/>
          <w:rtl/>
        </w:rPr>
        <w:t>דברים כא, ו-ח.</w:t>
      </w:r>
    </w:p>
  </w:footnote>
  <w:footnote w:id="10">
    <w:p w:rsidR="00AA0D98" w:rsidRDefault="00AA0D98" w:rsidP="00AA0D98">
      <w:pPr>
        <w:pStyle w:val="a7"/>
        <w:rPr>
          <w:rtl/>
        </w:rPr>
      </w:pPr>
      <w:r>
        <w:rPr>
          <w:rStyle w:val="a9"/>
        </w:rPr>
        <w:footnoteRef/>
      </w:r>
      <w:r>
        <w:rPr>
          <w:rtl/>
        </w:rPr>
        <w:t xml:space="preserve"> </w:t>
      </w:r>
      <w:r>
        <w:rPr>
          <w:rFonts w:hint="cs"/>
          <w:rtl/>
        </w:rPr>
        <w:t>"תכלת מרדכי" על הרמב"ן עמ' קנב. מובא בספר "כמוצא שלל רב".</w:t>
      </w:r>
    </w:p>
  </w:footnote>
  <w:footnote w:id="11">
    <w:p w:rsidR="00AA0D98" w:rsidRDefault="00AA0D98" w:rsidP="00AA0D98">
      <w:pPr>
        <w:pStyle w:val="a7"/>
      </w:pPr>
      <w:r>
        <w:rPr>
          <w:rStyle w:val="a9"/>
        </w:rPr>
        <w:footnoteRef/>
      </w:r>
      <w:r>
        <w:rPr>
          <w:rtl/>
        </w:rPr>
        <w:t xml:space="preserve"> </w:t>
      </w:r>
      <w:r>
        <w:rPr>
          <w:rFonts w:hint="cs"/>
          <w:rtl/>
        </w:rPr>
        <w:t>דברים כא, ט.</w:t>
      </w:r>
    </w:p>
  </w:footnote>
  <w:footnote w:id="12">
    <w:p w:rsidR="00AA0D98" w:rsidRDefault="00AA0D98" w:rsidP="00AA0D98">
      <w:pPr>
        <w:pStyle w:val="a7"/>
      </w:pPr>
      <w:r>
        <w:rPr>
          <w:rStyle w:val="a9"/>
        </w:rPr>
        <w:footnoteRef/>
      </w:r>
      <w:r>
        <w:rPr>
          <w:rtl/>
        </w:rPr>
        <w:t xml:space="preserve"> </w:t>
      </w:r>
      <w:r>
        <w:rPr>
          <w:rFonts w:hint="cs"/>
          <w:rtl/>
        </w:rPr>
        <w:t xml:space="preserve">מכות יא: </w:t>
      </w:r>
      <w:r w:rsidRPr="00B270B6">
        <w:rPr>
          <w:rFonts w:hint="cs"/>
          <w:rtl/>
        </w:rPr>
        <w:t>"...</w:t>
      </w:r>
      <w:r w:rsidRPr="00B270B6">
        <w:rPr>
          <w:rtl/>
        </w:rPr>
        <w:t>שהיה להן לבקש רחמים על דורן ולא בקשו</w:t>
      </w:r>
      <w:r>
        <w:rPr>
          <w:rFonts w:hint="cs"/>
          <w:rtl/>
        </w:rPr>
        <w:t>,</w:t>
      </w:r>
      <w:r w:rsidRPr="00B270B6">
        <w:rPr>
          <w:rtl/>
        </w:rPr>
        <w:t xml:space="preserve"> כי הא </w:t>
      </w:r>
      <w:proofErr w:type="spellStart"/>
      <w:r w:rsidRPr="00B270B6">
        <w:rPr>
          <w:rtl/>
        </w:rPr>
        <w:t>דההוא</w:t>
      </w:r>
      <w:proofErr w:type="spellEnd"/>
      <w:r w:rsidRPr="00B270B6">
        <w:rPr>
          <w:rtl/>
        </w:rPr>
        <w:t xml:space="preserve"> גברא </w:t>
      </w:r>
      <w:proofErr w:type="spellStart"/>
      <w:r w:rsidRPr="00B270B6">
        <w:rPr>
          <w:rtl/>
        </w:rPr>
        <w:t>דאכליה</w:t>
      </w:r>
      <w:proofErr w:type="spellEnd"/>
      <w:r w:rsidRPr="00B270B6">
        <w:rPr>
          <w:rtl/>
        </w:rPr>
        <w:t xml:space="preserve"> </w:t>
      </w:r>
      <w:proofErr w:type="spellStart"/>
      <w:r w:rsidRPr="00B270B6">
        <w:rPr>
          <w:rtl/>
        </w:rPr>
        <w:t>אריא</w:t>
      </w:r>
      <w:proofErr w:type="spellEnd"/>
      <w:r w:rsidRPr="00B270B6">
        <w:rPr>
          <w:rtl/>
        </w:rPr>
        <w:t xml:space="preserve"> ברחוק </w:t>
      </w:r>
      <w:proofErr w:type="spellStart"/>
      <w:r w:rsidRPr="00B270B6">
        <w:rPr>
          <w:rtl/>
        </w:rPr>
        <w:t>תלתא</w:t>
      </w:r>
      <w:proofErr w:type="spellEnd"/>
      <w:r w:rsidRPr="00B270B6">
        <w:rPr>
          <w:rtl/>
        </w:rPr>
        <w:t xml:space="preserve"> פרסי מיניה דר' יהושע בן לוי ולא </w:t>
      </w:r>
      <w:proofErr w:type="spellStart"/>
      <w:r w:rsidRPr="00B270B6">
        <w:rPr>
          <w:rtl/>
        </w:rPr>
        <w:t>אישתעי</w:t>
      </w:r>
      <w:proofErr w:type="spellEnd"/>
      <w:r w:rsidRPr="00B270B6">
        <w:rPr>
          <w:rtl/>
        </w:rPr>
        <w:t xml:space="preserve"> אליהו בהדיה </w:t>
      </w:r>
      <w:proofErr w:type="spellStart"/>
      <w:r w:rsidRPr="00B270B6">
        <w:rPr>
          <w:rtl/>
        </w:rPr>
        <w:t>תלתא</w:t>
      </w:r>
      <w:proofErr w:type="spellEnd"/>
      <w:r w:rsidRPr="00B270B6">
        <w:rPr>
          <w:rtl/>
        </w:rPr>
        <w:t xml:space="preserve"> יומי</w:t>
      </w:r>
      <w:r>
        <w:rPr>
          <w:rFonts w:hint="cs"/>
          <w:rtl/>
        </w:rPr>
        <w:t>...</w:t>
      </w:r>
      <w:r w:rsidRPr="00B270B6">
        <w:rPr>
          <w:rFonts w:hint="cs"/>
          <w:rtl/>
        </w:rPr>
        <w:t>"</w:t>
      </w:r>
    </w:p>
  </w:footnote>
  <w:footnote w:id="13">
    <w:p w:rsidR="00AA0D98" w:rsidRDefault="00AA0D98" w:rsidP="00AA0D98">
      <w:pPr>
        <w:pStyle w:val="a7"/>
      </w:pPr>
      <w:r>
        <w:rPr>
          <w:rStyle w:val="a9"/>
        </w:rPr>
        <w:footnoteRef/>
      </w:r>
      <w:r>
        <w:rPr>
          <w:rtl/>
        </w:rPr>
        <w:t xml:space="preserve"> </w:t>
      </w:r>
      <w:r>
        <w:rPr>
          <w:rFonts w:hint="cs"/>
          <w:rtl/>
        </w:rPr>
        <w:t xml:space="preserve">ומושם כך חששו אימהות הכוהנים הגדולים שמא יתפללו הרוצחים בשגגה שימותו, שכן אילו ביקשו רחמים על בני דורם </w:t>
      </w:r>
      <w:r>
        <w:rPr>
          <w:rtl/>
        </w:rPr>
        <w:t>–</w:t>
      </w:r>
      <w:r>
        <w:rPr>
          <w:rFonts w:hint="cs"/>
          <w:rtl/>
        </w:rPr>
        <w:t xml:space="preserve"> אפשר ולא היה מתרחש מעשה הרצח.)</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4F3" w:rsidRDefault="004334F3">
    <w:pPr>
      <w:pStyle w:val="a3"/>
    </w:pPr>
    <w:r>
      <w:rPr>
        <w:rFonts w:hint="cs"/>
        <w:rtl/>
      </w:rPr>
      <w:t>בס"ד ובהשתדלות</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4F3"/>
    <w:rsid w:val="00102D6C"/>
    <w:rsid w:val="00125A7A"/>
    <w:rsid w:val="00146D88"/>
    <w:rsid w:val="001C41CA"/>
    <w:rsid w:val="002069E3"/>
    <w:rsid w:val="0021552F"/>
    <w:rsid w:val="00257F30"/>
    <w:rsid w:val="0028069C"/>
    <w:rsid w:val="00323C3E"/>
    <w:rsid w:val="00362F8E"/>
    <w:rsid w:val="003D4220"/>
    <w:rsid w:val="003D7DF9"/>
    <w:rsid w:val="004158A0"/>
    <w:rsid w:val="00415D9E"/>
    <w:rsid w:val="004334F3"/>
    <w:rsid w:val="00474813"/>
    <w:rsid w:val="004E2E9A"/>
    <w:rsid w:val="005260D6"/>
    <w:rsid w:val="0053794E"/>
    <w:rsid w:val="005D07BD"/>
    <w:rsid w:val="0064222D"/>
    <w:rsid w:val="0065401E"/>
    <w:rsid w:val="006A52B9"/>
    <w:rsid w:val="006B63AD"/>
    <w:rsid w:val="0073231F"/>
    <w:rsid w:val="00742A1E"/>
    <w:rsid w:val="0083680C"/>
    <w:rsid w:val="00841ADD"/>
    <w:rsid w:val="0084551E"/>
    <w:rsid w:val="00870362"/>
    <w:rsid w:val="008B65AD"/>
    <w:rsid w:val="009619A8"/>
    <w:rsid w:val="00AA0D98"/>
    <w:rsid w:val="00AA1DBF"/>
    <w:rsid w:val="00AD7665"/>
    <w:rsid w:val="00B270B6"/>
    <w:rsid w:val="00B375B6"/>
    <w:rsid w:val="00B800A0"/>
    <w:rsid w:val="00BC2259"/>
    <w:rsid w:val="00C161AE"/>
    <w:rsid w:val="00C165EB"/>
    <w:rsid w:val="00C37972"/>
    <w:rsid w:val="00C50949"/>
    <w:rsid w:val="00D156C6"/>
    <w:rsid w:val="00E57A7D"/>
    <w:rsid w:val="00EA318C"/>
    <w:rsid w:val="00F017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858906-ADA6-4F36-8B2B-A6A6E74B9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34F3"/>
    <w:pPr>
      <w:tabs>
        <w:tab w:val="center" w:pos="4513"/>
        <w:tab w:val="right" w:pos="9026"/>
      </w:tabs>
      <w:spacing w:after="0" w:line="240" w:lineRule="auto"/>
    </w:pPr>
  </w:style>
  <w:style w:type="character" w:customStyle="1" w:styleId="a4">
    <w:name w:val="כותרת עליונה תו"/>
    <w:basedOn w:val="a0"/>
    <w:link w:val="a3"/>
    <w:uiPriority w:val="99"/>
    <w:rsid w:val="004334F3"/>
  </w:style>
  <w:style w:type="paragraph" w:styleId="a5">
    <w:name w:val="footer"/>
    <w:basedOn w:val="a"/>
    <w:link w:val="a6"/>
    <w:uiPriority w:val="99"/>
    <w:unhideWhenUsed/>
    <w:rsid w:val="004334F3"/>
    <w:pPr>
      <w:tabs>
        <w:tab w:val="center" w:pos="4513"/>
        <w:tab w:val="right" w:pos="9026"/>
      </w:tabs>
      <w:spacing w:after="0" w:line="240" w:lineRule="auto"/>
    </w:pPr>
  </w:style>
  <w:style w:type="character" w:customStyle="1" w:styleId="a6">
    <w:name w:val="כותרת תחתונה תו"/>
    <w:basedOn w:val="a0"/>
    <w:link w:val="a5"/>
    <w:uiPriority w:val="99"/>
    <w:rsid w:val="004334F3"/>
  </w:style>
  <w:style w:type="paragraph" w:styleId="NormalWeb">
    <w:name w:val="Normal (Web)"/>
    <w:basedOn w:val="a"/>
    <w:uiPriority w:val="99"/>
    <w:semiHidden/>
    <w:unhideWhenUsed/>
    <w:rsid w:val="0021552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7">
    <w:name w:val="footnote text"/>
    <w:basedOn w:val="a"/>
    <w:link w:val="a8"/>
    <w:uiPriority w:val="99"/>
    <w:semiHidden/>
    <w:unhideWhenUsed/>
    <w:rsid w:val="0021552F"/>
    <w:pPr>
      <w:spacing w:after="0" w:line="240" w:lineRule="auto"/>
    </w:pPr>
    <w:rPr>
      <w:sz w:val="20"/>
      <w:szCs w:val="20"/>
    </w:rPr>
  </w:style>
  <w:style w:type="character" w:customStyle="1" w:styleId="a8">
    <w:name w:val="טקסט הערת שוליים תו"/>
    <w:basedOn w:val="a0"/>
    <w:link w:val="a7"/>
    <w:uiPriority w:val="99"/>
    <w:semiHidden/>
    <w:rsid w:val="0021552F"/>
    <w:rPr>
      <w:sz w:val="20"/>
      <w:szCs w:val="20"/>
    </w:rPr>
  </w:style>
  <w:style w:type="character" w:styleId="a9">
    <w:name w:val="footnote reference"/>
    <w:basedOn w:val="a0"/>
    <w:uiPriority w:val="99"/>
    <w:semiHidden/>
    <w:unhideWhenUsed/>
    <w:rsid w:val="0021552F"/>
    <w:rPr>
      <w:vertAlign w:val="superscript"/>
    </w:rPr>
  </w:style>
  <w:style w:type="character" w:styleId="Hyperlink">
    <w:name w:val="Hyperlink"/>
    <w:basedOn w:val="a0"/>
    <w:uiPriority w:val="99"/>
    <w:unhideWhenUsed/>
    <w:rsid w:val="005D07BD"/>
    <w:rPr>
      <w:color w:val="2F6DB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7837">
      <w:bodyDiv w:val="1"/>
      <w:marLeft w:val="0"/>
      <w:marRight w:val="0"/>
      <w:marTop w:val="0"/>
      <w:marBottom w:val="0"/>
      <w:divBdr>
        <w:top w:val="single" w:sz="6" w:space="0" w:color="FFFFFF"/>
        <w:left w:val="single" w:sz="6" w:space="0" w:color="FFFFFF"/>
        <w:bottom w:val="single" w:sz="6" w:space="0" w:color="FFFFFF"/>
        <w:right w:val="single" w:sz="6" w:space="0" w:color="FFFFFF"/>
      </w:divBdr>
      <w:divsChild>
        <w:div w:id="1821387919">
          <w:marLeft w:val="0"/>
          <w:marRight w:val="0"/>
          <w:marTop w:val="0"/>
          <w:marBottom w:val="0"/>
          <w:divBdr>
            <w:top w:val="none" w:sz="0" w:space="0" w:color="auto"/>
            <w:left w:val="none" w:sz="0" w:space="0" w:color="auto"/>
            <w:bottom w:val="none" w:sz="0" w:space="0" w:color="auto"/>
            <w:right w:val="none" w:sz="0" w:space="0" w:color="auto"/>
          </w:divBdr>
          <w:divsChild>
            <w:div w:id="14874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22638">
      <w:bodyDiv w:val="1"/>
      <w:marLeft w:val="0"/>
      <w:marRight w:val="0"/>
      <w:marTop w:val="0"/>
      <w:marBottom w:val="0"/>
      <w:divBdr>
        <w:top w:val="single" w:sz="6" w:space="0" w:color="FFFFFF"/>
        <w:left w:val="single" w:sz="6" w:space="0" w:color="FFFFFF"/>
        <w:bottom w:val="single" w:sz="6" w:space="0" w:color="FFFFFF"/>
        <w:right w:val="single" w:sz="6" w:space="0" w:color="FFFFFF"/>
      </w:divBdr>
      <w:divsChild>
        <w:div w:id="737943423">
          <w:marLeft w:val="0"/>
          <w:marRight w:val="0"/>
          <w:marTop w:val="0"/>
          <w:marBottom w:val="0"/>
          <w:divBdr>
            <w:top w:val="none" w:sz="0" w:space="0" w:color="auto"/>
            <w:left w:val="none" w:sz="0" w:space="0" w:color="auto"/>
            <w:bottom w:val="none" w:sz="0" w:space="0" w:color="auto"/>
            <w:right w:val="none" w:sz="0" w:space="0" w:color="auto"/>
          </w:divBdr>
          <w:divsChild>
            <w:div w:id="8684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688</TotalTime>
  <Pages>3</Pages>
  <Words>467</Words>
  <Characters>2338</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Yaron'S Team</Company>
  <LinksUpToDate>false</LinksUpToDate>
  <CharactersWithSpaces>2800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ינון</dc:creator>
  <cp:keywords/>
  <dc:description/>
  <cp:lastModifiedBy>ינון</cp:lastModifiedBy>
  <cp:revision>9</cp:revision>
  <dcterms:created xsi:type="dcterms:W3CDTF">2017-08-23T11:35:00Z</dcterms:created>
  <dcterms:modified xsi:type="dcterms:W3CDTF">2017-08-25T05:34:00Z</dcterms:modified>
</cp:coreProperties>
</file>