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6F1" w:rsidRDefault="00B87BE7">
      <w:pPr>
        <w:rPr>
          <w:rtl/>
        </w:rPr>
      </w:pPr>
      <w:r>
        <w:rPr>
          <w:rFonts w:hint="cs"/>
          <w:rtl/>
        </w:rPr>
        <w:t>בס"ד</w:t>
      </w:r>
    </w:p>
    <w:p w:rsidR="00556A80" w:rsidRDefault="00B87BE7" w:rsidP="00A3094F">
      <w:pPr>
        <w:rPr>
          <w:rtl/>
        </w:rPr>
      </w:pPr>
      <w:r>
        <w:rPr>
          <w:rFonts w:hint="cs"/>
          <w:rtl/>
        </w:rPr>
        <w:t>הרבה פעמים, דרך ההלכות של החג, ושל כל דבר בתורה בעצם, כשמעמיקים בהן אפשר לראות את מאפייניו הפנימיים וה</w:t>
      </w:r>
      <w:r w:rsidR="00556A80">
        <w:rPr>
          <w:rFonts w:hint="cs"/>
          <w:rtl/>
        </w:rPr>
        <w:t>ייחודיים. ניקח למשל את הדיון לג</w:t>
      </w:r>
      <w:r>
        <w:rPr>
          <w:rFonts w:hint="cs"/>
          <w:rtl/>
        </w:rPr>
        <w:t>בי סעודות בחנוכה. בכל מועדי השנה, גם בפורים שהו</w:t>
      </w:r>
      <w:r w:rsidR="00A3094F">
        <w:rPr>
          <w:rFonts w:hint="cs"/>
          <w:rtl/>
        </w:rPr>
        <w:t>א</w:t>
      </w:r>
      <w:r>
        <w:rPr>
          <w:rFonts w:hint="cs"/>
          <w:rtl/>
        </w:rPr>
        <w:t xml:space="preserve"> דרבנן, לכל הדעות קיימת מצווה ואפילו חובה לעשות סעודה. אבל בחנוכה, </w:t>
      </w:r>
      <w:r w:rsidR="00A3094F">
        <w:rPr>
          <w:rFonts w:hint="cs"/>
          <w:rtl/>
        </w:rPr>
        <w:t>הרמ"א הביא את דעת</w:t>
      </w:r>
      <w:r>
        <w:rPr>
          <w:rFonts w:hint="cs"/>
          <w:rtl/>
        </w:rPr>
        <w:t xml:space="preserve"> ר' אברהם מפראג שיש מצוה בריבוי הסעודות, משום חנוכת המזבח שהיתה באלו הימים, גם בז</w:t>
      </w:r>
      <w:r w:rsidR="00556A80">
        <w:rPr>
          <w:rFonts w:hint="cs"/>
          <w:rtl/>
        </w:rPr>
        <w:t>מ</w:t>
      </w:r>
      <w:r>
        <w:rPr>
          <w:rFonts w:hint="cs"/>
          <w:rtl/>
        </w:rPr>
        <w:t>ן המשכן וגם בזמן הנ</w:t>
      </w:r>
      <w:r w:rsidR="00A3094F">
        <w:rPr>
          <w:rFonts w:hint="cs"/>
          <w:rtl/>
        </w:rPr>
        <w:t xml:space="preserve">ס, ומאידך דעת מהר"ם "שלא קבעום למשתה ושמחה" </w:t>
      </w:r>
      <w:r>
        <w:rPr>
          <w:rFonts w:hint="cs"/>
          <w:rtl/>
        </w:rPr>
        <w:t xml:space="preserve">. </w:t>
      </w:r>
      <w:r w:rsidR="00A3094F">
        <w:rPr>
          <w:rFonts w:hint="cs"/>
          <w:rtl/>
        </w:rPr>
        <w:t>הב"ח ו</w:t>
      </w:r>
      <w:r>
        <w:rPr>
          <w:rFonts w:hint="cs"/>
          <w:rtl/>
        </w:rPr>
        <w:t>הלבוש מסב</w:t>
      </w:r>
      <w:r w:rsidR="00556A80">
        <w:rPr>
          <w:rFonts w:hint="cs"/>
          <w:rtl/>
        </w:rPr>
        <w:t>יר</w:t>
      </w:r>
      <w:r w:rsidR="00A3094F">
        <w:rPr>
          <w:rFonts w:hint="cs"/>
          <w:rtl/>
        </w:rPr>
        <w:t>ים</w:t>
      </w:r>
      <w:r w:rsidR="00556A80">
        <w:rPr>
          <w:rFonts w:hint="cs"/>
          <w:rtl/>
        </w:rPr>
        <w:t xml:space="preserve"> שטעם החילוק </w:t>
      </w:r>
      <w:r w:rsidR="00A3094F">
        <w:rPr>
          <w:rFonts w:hint="cs"/>
          <w:rtl/>
        </w:rPr>
        <w:t xml:space="preserve">בין פורים לחנוכה הוא שבפורים הגזירה היתה על הגוף הגשמי, ולכן גם מציינים את השמחה וההודאה ע"י סעודות, שהן חלקו של הגוף, ואילו בחנוכה הגזירה היתה על הרוח </w:t>
      </w:r>
      <w:r w:rsidR="00A3094F">
        <w:rPr>
          <w:rtl/>
        </w:rPr>
        <w:t>–</w:t>
      </w:r>
      <w:r w:rsidR="00A3094F">
        <w:rPr>
          <w:rFonts w:hint="cs"/>
          <w:rtl/>
        </w:rPr>
        <w:t xml:space="preserve"> שמירת התורה והמצוות, ולכן גם ציון ההודאה נעשה רק באופן רוחני- הלל והדלקת נרות</w:t>
      </w:r>
      <w:r w:rsidR="00556A80">
        <w:rPr>
          <w:rFonts w:hint="cs"/>
          <w:rtl/>
        </w:rPr>
        <w:t>. הסברו</w:t>
      </w:r>
      <w:r>
        <w:rPr>
          <w:rFonts w:hint="cs"/>
          <w:rtl/>
        </w:rPr>
        <w:t xml:space="preserve"> נכון בעצם לפי כל השיטות</w:t>
      </w:r>
      <w:r w:rsidR="00A3094F">
        <w:rPr>
          <w:rFonts w:hint="cs"/>
          <w:rtl/>
        </w:rPr>
        <w:t>, כי גם לדעה הראשונה מצות הסעודה בחנוכה אינה בגלל הניצחון, כמו בפורים, אלא בגלל חנוכת המזבח שהיתה בימים אלו.</w:t>
      </w:r>
      <w:r w:rsidR="00CA40EF">
        <w:rPr>
          <w:rFonts w:hint="cs"/>
          <w:rtl/>
        </w:rPr>
        <w:t xml:space="preserve"> </w:t>
      </w:r>
    </w:p>
    <w:p w:rsidR="00CA40EF" w:rsidRPr="00CA40EF" w:rsidRDefault="00CF21BB" w:rsidP="00CA40EF">
      <w:pPr>
        <w:rPr>
          <w:rtl/>
        </w:rPr>
      </w:pPr>
      <w:r>
        <w:rPr>
          <w:rFonts w:hint="cs"/>
          <w:rtl/>
        </w:rPr>
        <w:t>אחרי החילוק הזה נ</w:t>
      </w:r>
      <w:r w:rsidR="00B87BE7">
        <w:rPr>
          <w:rFonts w:hint="cs"/>
          <w:rtl/>
        </w:rPr>
        <w:t>ציג ש</w:t>
      </w:r>
      <w:r w:rsidR="0026137F">
        <w:rPr>
          <w:rFonts w:hint="cs"/>
          <w:rtl/>
        </w:rPr>
        <w:t>א</w:t>
      </w:r>
      <w:r w:rsidR="00A3094F">
        <w:rPr>
          <w:rFonts w:hint="cs"/>
          <w:rtl/>
        </w:rPr>
        <w:t>לה מאוד יסודית, ש</w:t>
      </w:r>
      <w:r w:rsidR="00B87BE7">
        <w:rPr>
          <w:rFonts w:hint="cs"/>
          <w:rtl/>
        </w:rPr>
        <w:t xml:space="preserve">בדר"כ לא שואלים את עצמנו, </w:t>
      </w:r>
      <w:r w:rsidR="00A3094F">
        <w:rPr>
          <w:rFonts w:hint="cs"/>
          <w:rtl/>
        </w:rPr>
        <w:t>ו</w:t>
      </w:r>
      <w:r>
        <w:rPr>
          <w:rFonts w:hint="cs"/>
          <w:rtl/>
        </w:rPr>
        <w:t>ע</w:t>
      </w:r>
      <w:bookmarkStart w:id="0" w:name="_GoBack"/>
      <w:bookmarkEnd w:id="0"/>
      <w:r w:rsidR="00A3094F">
        <w:rPr>
          <w:rFonts w:hint="cs"/>
          <w:rtl/>
        </w:rPr>
        <w:t>ל פניו היא יכולה להשמע כמוזרה, אך בעצם היא שאלה מאוד יסודית לגבי היחס בין ישראל, הקב"ה והתורה</w:t>
      </w:r>
      <w:r w:rsidR="0026137F">
        <w:rPr>
          <w:rFonts w:hint="cs"/>
          <w:rtl/>
        </w:rPr>
        <w:t>. נתבונן</w:t>
      </w:r>
      <w:r w:rsidR="00A3094F">
        <w:rPr>
          <w:rFonts w:hint="cs"/>
          <w:rtl/>
        </w:rPr>
        <w:t xml:space="preserve"> בנוסח על הניסים ונראה דבר תמוה: </w:t>
      </w:r>
      <w:r w:rsidR="0026137F">
        <w:rPr>
          <w:rFonts w:hint="cs"/>
          <w:rtl/>
        </w:rPr>
        <w:t>"להשכיחם תורתך ולהעבירם מחוקי</w:t>
      </w:r>
      <w:r w:rsidR="00A3094F">
        <w:rPr>
          <w:rFonts w:hint="cs"/>
          <w:rtl/>
        </w:rPr>
        <w:t xml:space="preserve"> רצונך" </w:t>
      </w:r>
      <w:r w:rsidR="00A3094F">
        <w:rPr>
          <w:rtl/>
        </w:rPr>
        <w:t>–</w:t>
      </w:r>
      <w:r w:rsidR="00A3094F">
        <w:rPr>
          <w:rFonts w:hint="cs"/>
          <w:rtl/>
        </w:rPr>
        <w:t xml:space="preserve"> משמע ש</w:t>
      </w:r>
      <w:r w:rsidR="0026137F">
        <w:rPr>
          <w:rFonts w:hint="cs"/>
          <w:rtl/>
        </w:rPr>
        <w:t>זה</w:t>
      </w:r>
      <w:r w:rsidR="00A3094F">
        <w:rPr>
          <w:rFonts w:hint="cs"/>
          <w:rtl/>
        </w:rPr>
        <w:t xml:space="preserve"> כביכול</w:t>
      </w:r>
      <w:r w:rsidR="0026137F">
        <w:rPr>
          <w:rFonts w:hint="cs"/>
          <w:rtl/>
        </w:rPr>
        <w:t xml:space="preserve"> עניין של הקב"ה, לא שלהם. ומיד </w:t>
      </w:r>
      <w:r w:rsidR="00EA7AAB">
        <w:rPr>
          <w:rFonts w:hint="cs"/>
          <w:rtl/>
        </w:rPr>
        <w:t>בהמשך- "עמדת להם בעת צרתם" וכו' -</w:t>
      </w:r>
      <w:r w:rsidR="0026137F">
        <w:rPr>
          <w:rFonts w:hint="cs"/>
          <w:rtl/>
        </w:rPr>
        <w:t xml:space="preserve"> מודגש בשיא ההדגשה שזו היתה צרה שלהם! הניגוד הזה מבוטא יפה כאן בנוסח</w:t>
      </w:r>
      <w:r w:rsidR="00EA7AAB">
        <w:rPr>
          <w:rFonts w:hint="cs"/>
          <w:rtl/>
        </w:rPr>
        <w:t>,</w:t>
      </w:r>
      <w:r w:rsidR="0026137F">
        <w:rPr>
          <w:rFonts w:hint="cs"/>
          <w:rtl/>
        </w:rPr>
        <w:t xml:space="preserve"> אבל השאלה היתה נשאלת ג</w:t>
      </w:r>
      <w:r w:rsidR="00EA7AAB">
        <w:rPr>
          <w:rFonts w:hint="cs"/>
          <w:rtl/>
        </w:rPr>
        <w:t>ם</w:t>
      </w:r>
      <w:r w:rsidR="0026137F">
        <w:rPr>
          <w:rFonts w:hint="cs"/>
          <w:rtl/>
        </w:rPr>
        <w:t xml:space="preserve"> בלעדיו: על מה בעצם השמחה? על מה ההודאה? </w:t>
      </w:r>
      <w:r w:rsidR="00CA40EF" w:rsidRPr="00CA40EF">
        <w:rPr>
          <w:rFonts w:hint="cs"/>
          <w:rtl/>
        </w:rPr>
        <w:t xml:space="preserve"> השאלה מתבססת על ההנחה שחיי האדם לא ניתנו לו בשביל עצמו, אלא כדי לקים את רצון ה', ממילא מדוע הוא צריך להודות כשנעשה עימו נס? הוא לא קיבל משהו לעצמו!</w:t>
      </w:r>
      <w:r w:rsidR="00CA40EF">
        <w:rPr>
          <w:rFonts w:hint="cs"/>
          <w:rtl/>
        </w:rPr>
        <w:t xml:space="preserve"> נכון שאמנם לא </w:t>
      </w:r>
      <w:r w:rsidR="00EA7AAB">
        <w:rPr>
          <w:rFonts w:hint="cs"/>
          <w:rtl/>
        </w:rPr>
        <w:t xml:space="preserve">תמיד </w:t>
      </w:r>
      <w:r w:rsidR="00CA40EF">
        <w:rPr>
          <w:rFonts w:hint="cs"/>
          <w:rtl/>
        </w:rPr>
        <w:t>חיים במדרגה הזו, אבל כך זה מבחינת האמת, ואם תיקנו על זה חג, שמחה הלל והודאה, ודאי יש כאן בסיס מהותי לכל זה.</w:t>
      </w:r>
    </w:p>
    <w:p w:rsidR="00CA40EF" w:rsidRDefault="0026137F">
      <w:pPr>
        <w:rPr>
          <w:rtl/>
        </w:rPr>
      </w:pPr>
      <w:r>
        <w:rPr>
          <w:rFonts w:hint="cs"/>
          <w:rtl/>
        </w:rPr>
        <w:t xml:space="preserve">הרי הקב"ה הוא זה שציוה על המצוות ואנו מקיימים אותן מפני רצונו, אז א"כ איזו שמחה והדאה צריכות להיות כשזה מתאפשר? לכאורה זה לגמרי עניין שלו ולא שלנו. אם הוא מונע, מדוע זה צריך להפריע לנו? בתשועה הגדולה הוא בסך הכל מאפשר לנו לקיים את רצונו! </w:t>
      </w:r>
    </w:p>
    <w:p w:rsidR="00B87BE7" w:rsidRDefault="0026137F">
      <w:pPr>
        <w:rPr>
          <w:rtl/>
        </w:rPr>
      </w:pPr>
      <w:r>
        <w:rPr>
          <w:rFonts w:hint="cs"/>
          <w:rtl/>
        </w:rPr>
        <w:t>השאלה עולה במלוא עוצמתה בחנוכה ששם זה כל העניין, אבל בעצם היא נכונה גם לגבי פורים. על אף ששם הגזירה היתה על הגוף, אך מ"מ גם קיום הגוף בעול</w:t>
      </w:r>
      <w:r w:rsidR="00EA7AAB">
        <w:rPr>
          <w:rFonts w:hint="cs"/>
          <w:rtl/>
        </w:rPr>
        <w:t>ם הוא רק כדי לקיים את רצון ה', ולא לחיות חיים</w:t>
      </w:r>
      <w:r>
        <w:rPr>
          <w:rFonts w:hint="cs"/>
          <w:rtl/>
        </w:rPr>
        <w:t xml:space="preserve"> פרטיים כביכול חלי</w:t>
      </w:r>
      <w:r w:rsidR="00EA7AAB">
        <w:rPr>
          <w:rFonts w:hint="cs"/>
          <w:rtl/>
        </w:rPr>
        <w:t>לה, א"כ גם שם בעצם הנס הוא רק מאפשר</w:t>
      </w:r>
      <w:r>
        <w:rPr>
          <w:rFonts w:hint="cs"/>
          <w:rtl/>
        </w:rPr>
        <w:t xml:space="preserve"> לקיים את רצונו?! על מה השמחה, ועל מה ההודאה?</w:t>
      </w:r>
    </w:p>
    <w:p w:rsidR="007C3400" w:rsidRDefault="0026137F" w:rsidP="00CA40EF">
      <w:pPr>
        <w:rPr>
          <w:rtl/>
        </w:rPr>
      </w:pPr>
      <w:r>
        <w:rPr>
          <w:rFonts w:hint="cs"/>
          <w:rtl/>
        </w:rPr>
        <w:t xml:space="preserve">משל, </w:t>
      </w:r>
      <w:r w:rsidR="00423549">
        <w:rPr>
          <w:rFonts w:hint="cs"/>
          <w:rtl/>
        </w:rPr>
        <w:t>לאדון שמטיל על העבד שליחות אבל לא נותן לו את הכלי הדרוש לכך. האם אח</w:t>
      </w:r>
      <w:r w:rsidR="00EA7AAB">
        <w:rPr>
          <w:rFonts w:hint="cs"/>
          <w:rtl/>
        </w:rPr>
        <w:t>"</w:t>
      </w:r>
      <w:r w:rsidR="00423549">
        <w:rPr>
          <w:rFonts w:hint="cs"/>
          <w:rtl/>
        </w:rPr>
        <w:t>כ כשיתן לו</w:t>
      </w:r>
      <w:r w:rsidR="00EA7AAB">
        <w:rPr>
          <w:rFonts w:hint="cs"/>
          <w:rtl/>
        </w:rPr>
        <w:t xml:space="preserve"> את הכלי -</w:t>
      </w:r>
      <w:r w:rsidR="00423549">
        <w:rPr>
          <w:rFonts w:hint="cs"/>
          <w:rtl/>
        </w:rPr>
        <w:t xml:space="preserve"> העבד צריך לשמוח ולה</w:t>
      </w:r>
      <w:r w:rsidR="00EA7AAB">
        <w:rPr>
          <w:rFonts w:hint="cs"/>
          <w:rtl/>
        </w:rPr>
        <w:t>ו</w:t>
      </w:r>
      <w:r w:rsidR="00423549">
        <w:rPr>
          <w:rFonts w:hint="cs"/>
          <w:rtl/>
        </w:rPr>
        <w:t xml:space="preserve">דות? אותה שאלה גם ביום העצמאות, יום ירושלים, וכל נס פרטי של האדם? </w:t>
      </w:r>
    </w:p>
    <w:p w:rsidR="00423549" w:rsidRDefault="00423549">
      <w:pPr>
        <w:rPr>
          <w:rtl/>
        </w:rPr>
      </w:pPr>
      <w:r>
        <w:rPr>
          <w:rFonts w:hint="cs"/>
          <w:rtl/>
        </w:rPr>
        <w:t>בחנוכה השאלה מתחדדת הרבה יותר, בגלל נס פך השמן. איזה נס זה? רק התאפשר לקיים את רצון ה'? שם זה ממש נטו קיום מצוה, בלי שום תועלת אישית!</w:t>
      </w:r>
    </w:p>
    <w:p w:rsidR="00423549" w:rsidRDefault="00423549" w:rsidP="00EA7AAB">
      <w:pPr>
        <w:rPr>
          <w:rtl/>
        </w:rPr>
      </w:pPr>
      <w:r>
        <w:rPr>
          <w:rFonts w:hint="cs"/>
          <w:rtl/>
        </w:rPr>
        <w:t>ובכלל קשה להבין את העניין הגדול של נס פך השמן, עד שעליו קבעו שמונה ימים</w:t>
      </w:r>
      <w:r w:rsidR="00EA7AAB">
        <w:rPr>
          <w:rFonts w:hint="cs"/>
          <w:rtl/>
        </w:rPr>
        <w:t xml:space="preserve"> לדורות</w:t>
      </w:r>
      <w:r>
        <w:rPr>
          <w:rFonts w:hint="cs"/>
          <w:rtl/>
        </w:rPr>
        <w:t xml:space="preserve">! </w:t>
      </w:r>
    </w:p>
    <w:p w:rsidR="00423549" w:rsidRDefault="007C3400">
      <w:pPr>
        <w:rPr>
          <w:rtl/>
        </w:rPr>
      </w:pPr>
      <w:r>
        <w:rPr>
          <w:rFonts w:hint="cs"/>
          <w:rtl/>
        </w:rPr>
        <w:t>אנ</w:t>
      </w:r>
      <w:r w:rsidR="00980674">
        <w:rPr>
          <w:rFonts w:hint="cs"/>
          <w:rtl/>
        </w:rPr>
        <w:t>י רוצה להציע ארבע תשובות, שמשלי</w:t>
      </w:r>
      <w:r>
        <w:rPr>
          <w:rFonts w:hint="cs"/>
          <w:rtl/>
        </w:rPr>
        <w:t>מות זא"ז.</w:t>
      </w:r>
    </w:p>
    <w:p w:rsidR="00FC0BFC" w:rsidRPr="00FC0BFC" w:rsidRDefault="00980674" w:rsidP="00EA7AAB">
      <w:pPr>
        <w:pStyle w:val="a7"/>
        <w:numPr>
          <w:ilvl w:val="0"/>
          <w:numId w:val="1"/>
        </w:numPr>
        <w:rPr>
          <w:rtl/>
        </w:rPr>
      </w:pPr>
      <w:r>
        <w:rPr>
          <w:rFonts w:hint="cs"/>
          <w:rtl/>
        </w:rPr>
        <w:t xml:space="preserve">אם לא נשתמש במשל על עבד, אלא על בן. ודאי שהבן ישמח על כך שיש לו יכולת לקיים את רצון אביו, מפני שהוא חפץ בזה! </w:t>
      </w:r>
      <w:r w:rsidR="00FC0BFC" w:rsidRPr="00FC0BFC">
        <w:rPr>
          <w:rFonts w:cs="Arial"/>
          <w:rtl/>
        </w:rPr>
        <w:t>השמחה כידוע נובעת משלמות,</w:t>
      </w:r>
      <w:r w:rsidR="00EA7AAB">
        <w:rPr>
          <w:rFonts w:cs="Arial" w:hint="cs"/>
          <w:rtl/>
        </w:rPr>
        <w:t xml:space="preserve"> מילוי חסר</w:t>
      </w:r>
      <w:r w:rsidR="00FC0BFC" w:rsidRPr="00FC0BFC">
        <w:rPr>
          <w:rFonts w:cs="Arial" w:hint="cs"/>
          <w:rtl/>
        </w:rPr>
        <w:t>. כאן החסר הוא הצורך הנפשי להכיר טובה.</w:t>
      </w:r>
      <w:r w:rsidR="00FC0BFC" w:rsidRPr="00FC0BFC">
        <w:rPr>
          <w:rFonts w:cs="Arial"/>
          <w:rtl/>
        </w:rPr>
        <w:t xml:space="preserve"> </w:t>
      </w:r>
      <w:r>
        <w:rPr>
          <w:rFonts w:hint="cs"/>
          <w:rtl/>
        </w:rPr>
        <w:t>יש בכל אדם רגש טבעי, שלעיתים מוסתר, של הכרת הטוב עצומה לבורא עולם</w:t>
      </w:r>
      <w:r w:rsidR="00EA7AAB">
        <w:rPr>
          <w:rFonts w:hint="cs"/>
          <w:rtl/>
        </w:rPr>
        <w:t>. הרב כותב במוסר אביך שמימוש נטייה נפשית זו</w:t>
      </w:r>
      <w:r w:rsidR="00556A80">
        <w:rPr>
          <w:rFonts w:hint="cs"/>
          <w:rtl/>
        </w:rPr>
        <w:t xml:space="preserve"> </w:t>
      </w:r>
      <w:r>
        <w:rPr>
          <w:rFonts w:hint="cs"/>
          <w:rtl/>
        </w:rPr>
        <w:t>הוא אחד הצ</w:t>
      </w:r>
      <w:r w:rsidR="00776E07">
        <w:rPr>
          <w:rFonts w:hint="cs"/>
          <w:rtl/>
        </w:rPr>
        <w:t>רכים הבסיסיים</w:t>
      </w:r>
      <w:r w:rsidR="00FC0BFC">
        <w:rPr>
          <w:rFonts w:hint="cs"/>
          <w:rtl/>
        </w:rPr>
        <w:t>, הטבעיים,</w:t>
      </w:r>
      <w:r w:rsidR="00776E07">
        <w:rPr>
          <w:rFonts w:hint="cs"/>
          <w:rtl/>
        </w:rPr>
        <w:t xml:space="preserve"> ביותר בנפש</w:t>
      </w:r>
      <w:r>
        <w:rPr>
          <w:rFonts w:hint="cs"/>
          <w:rtl/>
        </w:rPr>
        <w:t xml:space="preserve">. </w:t>
      </w:r>
      <w:r w:rsidR="00776E07">
        <w:rPr>
          <w:rFonts w:hint="cs"/>
          <w:rtl/>
        </w:rPr>
        <w:t>מי שעושק מנפשו את מימוש הנט</w:t>
      </w:r>
      <w:r w:rsidR="00EA7AAB">
        <w:rPr>
          <w:rFonts w:hint="cs"/>
          <w:rtl/>
        </w:rPr>
        <w:t>י</w:t>
      </w:r>
      <w:r w:rsidR="00776E07">
        <w:rPr>
          <w:rFonts w:hint="cs"/>
          <w:rtl/>
        </w:rPr>
        <w:t>ות הטבעיות שלה, הריהו כמו מי שנותן לגופו להתנוון</w:t>
      </w:r>
      <w:r w:rsidR="00EA7AAB">
        <w:rPr>
          <w:rFonts w:hint="cs"/>
          <w:rtl/>
        </w:rPr>
        <w:t xml:space="preserve"> מחוסר פעילות</w:t>
      </w:r>
      <w:r w:rsidR="00776E07">
        <w:rPr>
          <w:rFonts w:hint="cs"/>
          <w:rtl/>
        </w:rPr>
        <w:t>, והדברים אמורים בעיקר כלפי מידת הכרת הטוב, שהיא "מהתנועות היותר חשובות בנפש"</w:t>
      </w:r>
      <w:r w:rsidR="002633D3">
        <w:rPr>
          <w:rFonts w:hint="cs"/>
          <w:rtl/>
        </w:rPr>
        <w:t xml:space="preserve">. </w:t>
      </w:r>
      <w:r w:rsidR="00FC0BFC" w:rsidRPr="00FC0BFC">
        <w:rPr>
          <w:rFonts w:cs="Arial"/>
          <w:rtl/>
        </w:rPr>
        <w:t>וכאן השמחה היא בשלמות של מימוש הנטיה הטבעית להכרת הטוב כלפי בו"ע</w:t>
      </w:r>
      <w:r w:rsidR="00EA7AAB">
        <w:rPr>
          <w:rFonts w:cs="Arial" w:hint="cs"/>
          <w:rtl/>
        </w:rPr>
        <w:t>, שזו נעשית ע"י קיום התורה והמצוות</w:t>
      </w:r>
      <w:r w:rsidR="00FC0BFC" w:rsidRPr="00FC0BFC">
        <w:rPr>
          <w:rFonts w:cs="Arial"/>
          <w:rtl/>
        </w:rPr>
        <w:t>.</w:t>
      </w:r>
    </w:p>
    <w:p w:rsidR="00556A80" w:rsidRDefault="00556A80" w:rsidP="00671B4C">
      <w:pPr>
        <w:pStyle w:val="a7"/>
        <w:numPr>
          <w:ilvl w:val="0"/>
          <w:numId w:val="1"/>
        </w:numPr>
        <w:rPr>
          <w:rtl/>
        </w:rPr>
      </w:pPr>
    </w:p>
    <w:p w:rsidR="00980674" w:rsidRDefault="00980674" w:rsidP="00FC0BFC">
      <w:r>
        <w:rPr>
          <w:rFonts w:hint="cs"/>
          <w:rtl/>
        </w:rPr>
        <w:t>ידוע שע"פ חכמת הסוד, והרב למשל כותב על זה במ</w:t>
      </w:r>
      <w:r w:rsidR="00EA7AAB">
        <w:rPr>
          <w:rFonts w:hint="cs"/>
          <w:rtl/>
        </w:rPr>
        <w:t xml:space="preserve">קומות רבים מספור באוה"ק, </w:t>
      </w:r>
      <w:r>
        <w:rPr>
          <w:rFonts w:hint="cs"/>
          <w:rtl/>
        </w:rPr>
        <w:t xml:space="preserve">שהעולם כולו, </w:t>
      </w:r>
      <w:r w:rsidR="00EA7AAB">
        <w:rPr>
          <w:rFonts w:hint="cs"/>
          <w:rtl/>
        </w:rPr>
        <w:t xml:space="preserve">כל </w:t>
      </w:r>
      <w:r>
        <w:rPr>
          <w:rFonts w:hint="cs"/>
          <w:rtl/>
        </w:rPr>
        <w:t>היקום</w:t>
      </w:r>
      <w:r w:rsidR="00EA7AAB">
        <w:rPr>
          <w:rFonts w:hint="cs"/>
          <w:rtl/>
        </w:rPr>
        <w:t>,</w:t>
      </w:r>
      <w:r>
        <w:rPr>
          <w:rFonts w:hint="cs"/>
          <w:rtl/>
        </w:rPr>
        <w:t xml:space="preserve"> הוא אורגן אחד. הכל חטיבה אחת של גילוי אלוקי. הכל קש</w:t>
      </w:r>
      <w:r w:rsidR="00776E07">
        <w:rPr>
          <w:rFonts w:hint="cs"/>
          <w:rtl/>
        </w:rPr>
        <w:t>ו</w:t>
      </w:r>
      <w:r>
        <w:rPr>
          <w:rFonts w:hint="cs"/>
          <w:rtl/>
        </w:rPr>
        <w:t xml:space="preserve">ר זה בזה. התורה וישראל קדמו </w:t>
      </w:r>
      <w:r>
        <w:rPr>
          <w:rFonts w:hint="cs"/>
          <w:rtl/>
        </w:rPr>
        <w:lastRenderedPageBreak/>
        <w:t>לעולם, כלומר העולם מושתת עליהם, בלי עם ישראל שמממש את התורה העולם לא יגיע לתי</w:t>
      </w:r>
      <w:r w:rsidR="00776E07">
        <w:rPr>
          <w:rFonts w:hint="cs"/>
          <w:rtl/>
        </w:rPr>
        <w:t>ק</w:t>
      </w:r>
      <w:r>
        <w:rPr>
          <w:rFonts w:hint="cs"/>
          <w:rtl/>
        </w:rPr>
        <w:t xml:space="preserve">ונו ותפקידו. אנו, כחלק ממארג הקוסמוס החוצה מקום וזמן </w:t>
      </w:r>
      <w:r>
        <w:rPr>
          <w:rtl/>
        </w:rPr>
        <w:t>–</w:t>
      </w:r>
      <w:r>
        <w:rPr>
          <w:rFonts w:hint="cs"/>
          <w:rtl/>
        </w:rPr>
        <w:t xml:space="preserve"> שמחים בשמחת עצמנו, על שמתאפשר לעולם ולנו כחלק ממנו להגיע אל המימוש</w:t>
      </w:r>
      <w:r w:rsidR="00EA7AAB">
        <w:rPr>
          <w:rFonts w:hint="cs"/>
          <w:rtl/>
        </w:rPr>
        <w:t>, והתיקון השלם של הבריאה מתאפשר רק ע"י קיום התורה והמצוות של ישראל</w:t>
      </w:r>
      <w:r>
        <w:rPr>
          <w:rFonts w:hint="cs"/>
          <w:rtl/>
        </w:rPr>
        <w:t>.</w:t>
      </w:r>
    </w:p>
    <w:p w:rsidR="00FC0BFC" w:rsidRPr="00EA7AAB" w:rsidRDefault="00FC0BFC" w:rsidP="00FC0BFC">
      <w:pPr>
        <w:pStyle w:val="a7"/>
      </w:pPr>
    </w:p>
    <w:p w:rsidR="008A123E" w:rsidRPr="00C1160D" w:rsidRDefault="008A123E" w:rsidP="000D7248">
      <w:pPr>
        <w:pStyle w:val="a7"/>
        <w:numPr>
          <w:ilvl w:val="0"/>
          <w:numId w:val="1"/>
        </w:numPr>
      </w:pPr>
      <w:r>
        <w:rPr>
          <w:rFonts w:hint="cs"/>
          <w:rtl/>
        </w:rPr>
        <w:t xml:space="preserve">השמחה וההודאה הן בעצם על הרבה מעבר לנס הספציפי של חנוכה. </w:t>
      </w:r>
      <w:r w:rsidR="00FC0BFC">
        <w:rPr>
          <w:rFonts w:hint="cs"/>
          <w:rtl/>
        </w:rPr>
        <w:t>וכן</w:t>
      </w:r>
      <w:r>
        <w:rPr>
          <w:rFonts w:hint="cs"/>
          <w:rtl/>
        </w:rPr>
        <w:t xml:space="preserve"> בכל נס של הצלה. ע"י הנס הזה מתאפ</w:t>
      </w:r>
      <w:r w:rsidR="00776E07">
        <w:rPr>
          <w:rFonts w:hint="cs"/>
          <w:rtl/>
        </w:rPr>
        <w:t>ש</w:t>
      </w:r>
      <w:r>
        <w:rPr>
          <w:rFonts w:hint="cs"/>
          <w:rtl/>
        </w:rPr>
        <w:t>ר לנו להמשיך לחיות בעולם (בפורים) או להמשיך לחיות ע"פ התורה (בחנוכה)</w:t>
      </w:r>
      <w:r w:rsidR="00EA7AAB">
        <w:rPr>
          <w:rFonts w:hint="cs"/>
          <w:rtl/>
        </w:rPr>
        <w:t xml:space="preserve">, ובזכות חיים אלה </w:t>
      </w:r>
      <w:r>
        <w:rPr>
          <w:rFonts w:hint="cs"/>
          <w:rtl/>
        </w:rPr>
        <w:t>אנו נקבל טובה</w:t>
      </w:r>
      <w:r w:rsidR="00EA7AAB">
        <w:rPr>
          <w:rFonts w:hint="cs"/>
          <w:rtl/>
        </w:rPr>
        <w:t xml:space="preserve"> רוחנית בעתיד</w:t>
      </w:r>
      <w:r>
        <w:rPr>
          <w:rFonts w:hint="cs"/>
          <w:rtl/>
        </w:rPr>
        <w:t>. בניגוד לתשובה הראשונה שהשמחה היא על קיום מ</w:t>
      </w:r>
      <w:r w:rsidR="00EA7AAB">
        <w:rPr>
          <w:rFonts w:hint="cs"/>
          <w:rtl/>
        </w:rPr>
        <w:t>צ</w:t>
      </w:r>
      <w:r>
        <w:rPr>
          <w:rFonts w:hint="cs"/>
          <w:rtl/>
        </w:rPr>
        <w:t>וות ה'</w:t>
      </w:r>
      <w:r w:rsidR="00EA7AAB">
        <w:rPr>
          <w:rFonts w:hint="cs"/>
          <w:rtl/>
        </w:rPr>
        <w:t xml:space="preserve"> (מצד הכרת הטוב) ולתשובה השנייה שהשמחה היא חלק מהשמחה הכוללת של הבריאה, כאן התשובה היא שאכן השמחה היא על ה</w:t>
      </w:r>
      <w:r>
        <w:rPr>
          <w:rFonts w:hint="cs"/>
          <w:rtl/>
        </w:rPr>
        <w:t xml:space="preserve">טובה האישית, אבל הרוחנית. </w:t>
      </w:r>
      <w:r w:rsidR="007925D3">
        <w:rPr>
          <w:rFonts w:hint="cs"/>
          <w:rtl/>
        </w:rPr>
        <w:t xml:space="preserve">כפי שכתבו </w:t>
      </w:r>
      <w:r w:rsidR="00EA7AAB">
        <w:rPr>
          <w:rFonts w:hint="cs"/>
          <w:rtl/>
        </w:rPr>
        <w:t xml:space="preserve">ספר </w:t>
      </w:r>
      <w:r w:rsidR="007925D3">
        <w:rPr>
          <w:rFonts w:hint="cs"/>
          <w:rtl/>
        </w:rPr>
        <w:t>העיקרים והמס"י ועוד</w:t>
      </w:r>
      <w:r>
        <w:rPr>
          <w:rFonts w:hint="cs"/>
          <w:rtl/>
        </w:rPr>
        <w:t xml:space="preserve"> </w:t>
      </w:r>
      <w:r w:rsidR="007925D3">
        <w:rPr>
          <w:rFonts w:hint="cs"/>
          <w:rtl/>
        </w:rPr>
        <w:t>ש</w:t>
      </w:r>
      <w:r>
        <w:rPr>
          <w:rFonts w:hint="cs"/>
          <w:rtl/>
        </w:rPr>
        <w:t>מטרת</w:t>
      </w:r>
      <w:r w:rsidR="007925D3">
        <w:rPr>
          <w:rFonts w:hint="cs"/>
          <w:rtl/>
        </w:rPr>
        <w:t xml:space="preserve"> הקב"ה בבריאת העולם היא להטיב לאדם</w:t>
      </w:r>
      <w:r>
        <w:rPr>
          <w:rFonts w:hint="cs"/>
          <w:rtl/>
        </w:rPr>
        <w:t xml:space="preserve"> רוחנית, וזוהי הטבה אינסופית. ועליה אנו שמחים. כלומר זו בעצם לא שמחה רק על הנס הזה אלא על כל החיים שקיבלנו, ובעצם לא עליהם כתכלית אלא כאמצעי שעל ידו אנו מקבלים את הטובה הנצחית. לכאורה זה נראה אגואיסטי, אבל רצון ה' הוא שנהיה טבעיים ונבטא את הרגשות הטבעים שלנו, ואדם שמח כשהוא זוכה במ</w:t>
      </w:r>
      <w:r w:rsidR="002633D3">
        <w:rPr>
          <w:rFonts w:hint="cs"/>
          <w:rtl/>
        </w:rPr>
        <w:t>שה</w:t>
      </w:r>
      <w:r>
        <w:rPr>
          <w:rFonts w:hint="cs"/>
          <w:rtl/>
        </w:rPr>
        <w:t>ו טוב</w:t>
      </w:r>
      <w:r w:rsidRPr="00C1160D">
        <w:rPr>
          <w:rFonts w:hint="cs"/>
          <w:rtl/>
        </w:rPr>
        <w:t>.</w:t>
      </w:r>
      <w:r w:rsidR="00EF1B84" w:rsidRPr="00C1160D">
        <w:rPr>
          <w:rFonts w:hint="cs"/>
          <w:rtl/>
        </w:rPr>
        <w:t>[</w:t>
      </w:r>
      <w:r w:rsidR="00C1160D" w:rsidRPr="00C1160D">
        <w:rPr>
          <w:rFonts w:hint="cs"/>
          <w:rtl/>
        </w:rPr>
        <w:t xml:space="preserve">ולהרחבה בזה עיינו </w:t>
      </w:r>
      <w:r w:rsidR="000D7248">
        <w:rPr>
          <w:rFonts w:hint="cs"/>
          <w:rtl/>
        </w:rPr>
        <w:t>אורות הקודש חלק ג עמ' קסז</w:t>
      </w:r>
      <w:r w:rsidR="00C1160D" w:rsidRPr="00C1160D">
        <w:rPr>
          <w:rFonts w:hint="cs"/>
          <w:rtl/>
        </w:rPr>
        <w:t>]</w:t>
      </w:r>
    </w:p>
    <w:p w:rsidR="00980674" w:rsidRDefault="00C1160D" w:rsidP="00EF1B84">
      <w:pPr>
        <w:pStyle w:val="a7"/>
        <w:rPr>
          <w:rtl/>
        </w:rPr>
      </w:pPr>
      <w:r>
        <w:rPr>
          <w:rFonts w:hint="cs"/>
          <w:rtl/>
        </w:rPr>
        <w:t>נכון שמבחינה שכלית הגי</w:t>
      </w:r>
      <w:r w:rsidR="008A123E" w:rsidRPr="00C1160D">
        <w:rPr>
          <w:rFonts w:hint="cs"/>
          <w:rtl/>
        </w:rPr>
        <w:t>ו</w:t>
      </w:r>
      <w:r>
        <w:rPr>
          <w:rFonts w:hint="cs"/>
          <w:rtl/>
        </w:rPr>
        <w:t>נ</w:t>
      </w:r>
      <w:r w:rsidR="008A123E" w:rsidRPr="00C1160D">
        <w:rPr>
          <w:rFonts w:hint="cs"/>
          <w:rtl/>
        </w:rPr>
        <w:t xml:space="preserve">ית אנו יודעים שהחיים ניתנו לנו ככלי ותפקיד ולא כמטרה בפ"ע לתועלתנו, אבל יש מקום גם לביטוי </w:t>
      </w:r>
      <w:r w:rsidR="008A123E">
        <w:rPr>
          <w:rFonts w:hint="cs"/>
          <w:rtl/>
        </w:rPr>
        <w:t>של שמחה טבעית על קבלת טובה רוחנית</w:t>
      </w:r>
      <w:r w:rsidR="00EF1B84">
        <w:rPr>
          <w:rFonts w:hint="cs"/>
          <w:rtl/>
        </w:rPr>
        <w:t>.</w:t>
      </w:r>
      <w:r w:rsidR="002633D3">
        <w:rPr>
          <w:rFonts w:hint="cs"/>
          <w:rtl/>
        </w:rPr>
        <w:t xml:space="preserve">   </w:t>
      </w:r>
    </w:p>
    <w:p w:rsidR="002633D3" w:rsidRDefault="00C1160D" w:rsidP="00EF1B84">
      <w:pPr>
        <w:pStyle w:val="a7"/>
        <w:rPr>
          <w:rtl/>
        </w:rPr>
      </w:pPr>
      <w:r>
        <w:rPr>
          <w:rFonts w:hint="cs"/>
          <w:rtl/>
        </w:rPr>
        <w:t>לפני התשובה הרביעית יש</w:t>
      </w:r>
      <w:r w:rsidR="002633D3">
        <w:rPr>
          <w:rFonts w:hint="cs"/>
          <w:rtl/>
        </w:rPr>
        <w:t xml:space="preserve"> להוסיף שלפי הכיוון הזה אפשר גם להבין מה העניין הגדול של נס פך השמן. השמחה היא לא על המצווה שהתקיימה, אלא על הארת הפנים הקטנה והאינטימית הזו, שמבטאת בעצם משהו  גדול הרבה יותר </w:t>
      </w:r>
      <w:r w:rsidR="002633D3">
        <w:rPr>
          <w:rtl/>
        </w:rPr>
        <w:t>–</w:t>
      </w:r>
      <w:r w:rsidR="002633D3">
        <w:rPr>
          <w:rFonts w:hint="cs"/>
          <w:rtl/>
        </w:rPr>
        <w:t xml:space="preserve"> כל מערכת היחסים של הקב"ה וישראל, קרבת אלוקים שעל ידי עבודתנו בעוה"ז נזכה לה בעוה"ב,</w:t>
      </w:r>
      <w:r>
        <w:rPr>
          <w:rFonts w:hint="cs"/>
          <w:rtl/>
        </w:rPr>
        <w:t xml:space="preserve"> </w:t>
      </w:r>
      <w:r w:rsidR="002633D3">
        <w:rPr>
          <w:rFonts w:hint="cs"/>
          <w:rtl/>
        </w:rPr>
        <w:t>שהיא הטו</w:t>
      </w:r>
      <w:r>
        <w:rPr>
          <w:rFonts w:hint="cs"/>
          <w:rtl/>
        </w:rPr>
        <w:t>בה האמיתית, ו</w:t>
      </w:r>
      <w:r w:rsidR="002633D3">
        <w:rPr>
          <w:rFonts w:hint="cs"/>
          <w:rtl/>
        </w:rPr>
        <w:t>על המתנה העצומה והאין סופית הזו, אנו שמחים ומודים.</w:t>
      </w:r>
    </w:p>
    <w:p w:rsidR="002633D3" w:rsidRDefault="002633D3" w:rsidP="00EF1B84">
      <w:pPr>
        <w:pStyle w:val="a7"/>
        <w:rPr>
          <w:rtl/>
        </w:rPr>
      </w:pPr>
    </w:p>
    <w:p w:rsidR="00EF1B84" w:rsidRDefault="00EF1B84" w:rsidP="00EF1B84">
      <w:pPr>
        <w:pStyle w:val="a7"/>
        <w:rPr>
          <w:rtl/>
        </w:rPr>
      </w:pPr>
    </w:p>
    <w:p w:rsidR="00EF1B84" w:rsidRDefault="00EF1B84" w:rsidP="002633D3">
      <w:pPr>
        <w:pStyle w:val="a7"/>
        <w:numPr>
          <w:ilvl w:val="0"/>
          <w:numId w:val="1"/>
        </w:numPr>
        <w:rPr>
          <w:rtl/>
        </w:rPr>
      </w:pPr>
      <w:r>
        <w:rPr>
          <w:rFonts w:hint="cs"/>
          <w:rtl/>
        </w:rPr>
        <w:t>בדומה לתשובה הקודמת</w:t>
      </w:r>
      <w:r w:rsidR="002633D3">
        <w:rPr>
          <w:rFonts w:hint="cs"/>
          <w:rtl/>
        </w:rPr>
        <w:t>, שמחה על הטובה הרוחנית</w:t>
      </w:r>
      <w:r w:rsidR="00C1160D">
        <w:rPr>
          <w:rFonts w:hint="cs"/>
          <w:rtl/>
        </w:rPr>
        <w:t>. אך למה זו</w:t>
      </w:r>
      <w:r w:rsidR="00D50540">
        <w:rPr>
          <w:rFonts w:hint="cs"/>
          <w:rtl/>
        </w:rPr>
        <w:t xml:space="preserve"> לא שמחה אג</w:t>
      </w:r>
      <w:r>
        <w:rPr>
          <w:rFonts w:hint="cs"/>
          <w:rtl/>
        </w:rPr>
        <w:t>ו</w:t>
      </w:r>
      <w:r w:rsidR="00D50540">
        <w:rPr>
          <w:rFonts w:hint="cs"/>
          <w:rtl/>
        </w:rPr>
        <w:t>אי</w:t>
      </w:r>
      <w:r>
        <w:rPr>
          <w:rFonts w:hint="cs"/>
          <w:rtl/>
        </w:rPr>
        <w:t>סטית פסולה? כי א</w:t>
      </w:r>
      <w:r w:rsidR="00C1160D">
        <w:rPr>
          <w:rFonts w:hint="cs"/>
          <w:rtl/>
        </w:rPr>
        <w:t>נו שמחים על התקיימות רצון ה' שהו</w:t>
      </w:r>
      <w:r>
        <w:rPr>
          <w:rFonts w:hint="cs"/>
          <w:rtl/>
        </w:rPr>
        <w:t>א להיטיב לנו. זה דומה לתשובה הראשונה בכך שהשמחה וההודאה הן על האפשרות לקיים את רצון ה', אבל בשונה ממנה, לא רצון ה' בקיום מעשה המצוות, אלא קיום ה' בעצם זה שאנו מקבלים טוב, ובזה זה דומה לתשובה השלישית.</w:t>
      </w:r>
    </w:p>
    <w:p w:rsidR="00EF1B84" w:rsidRDefault="00EF1B84" w:rsidP="00EF1B84">
      <w:pPr>
        <w:pStyle w:val="a7"/>
        <w:rPr>
          <w:rtl/>
        </w:rPr>
      </w:pPr>
      <w:r>
        <w:rPr>
          <w:rFonts w:hint="cs"/>
          <w:rtl/>
        </w:rPr>
        <w:t>יש כאן ביטוי מיוחד של התאחדות הרצונות. אנו שמחים על טובתנו הרוחנית בגלל שבכך מתקיים רצונו, והוא מטיב לנו כדי למלא כביכול את רצוננו</w:t>
      </w:r>
      <w:r w:rsidR="00C1160D">
        <w:rPr>
          <w:rFonts w:hint="cs"/>
          <w:rtl/>
        </w:rPr>
        <w:t xml:space="preserve"> וטובתנו</w:t>
      </w:r>
      <w:r>
        <w:rPr>
          <w:rFonts w:hint="cs"/>
          <w:rtl/>
        </w:rPr>
        <w:t xml:space="preserve">. זהו יחס האהבה בצורה האידיאלית, גם בין שני בני אדם </w:t>
      </w:r>
      <w:r>
        <w:rPr>
          <w:rtl/>
        </w:rPr>
        <w:t>–</w:t>
      </w:r>
      <w:r>
        <w:rPr>
          <w:rFonts w:hint="cs"/>
          <w:rtl/>
        </w:rPr>
        <w:t xml:space="preserve"> כל אחד רוצה רק לתת ולהתמסר לאחר. בשמחתנו אנו מבטאים את החיבור והאהבה העמוקה שבין הקב"ה לישראל, כפי שהיא מתבטאת במערכת היחסים הכללית של המצוו</w:t>
      </w:r>
      <w:r w:rsidR="00D50540">
        <w:rPr>
          <w:rFonts w:hint="cs"/>
          <w:rtl/>
        </w:rPr>
        <w:t>ת</w:t>
      </w:r>
      <w:r>
        <w:rPr>
          <w:rFonts w:hint="cs"/>
          <w:rtl/>
        </w:rPr>
        <w:t xml:space="preserve"> והגמול, ובאופן מובלט יותר בנס שנעשה.</w:t>
      </w:r>
    </w:p>
    <w:p w:rsidR="00EF1B84" w:rsidRDefault="00EF1B84" w:rsidP="00EF1B84">
      <w:pPr>
        <w:pStyle w:val="a7"/>
        <w:rPr>
          <w:rtl/>
        </w:rPr>
      </w:pPr>
    </w:p>
    <w:p w:rsidR="00EF1B84" w:rsidRDefault="00C1160D" w:rsidP="00EF1B84">
      <w:pPr>
        <w:pStyle w:val="a7"/>
        <w:rPr>
          <w:rtl/>
        </w:rPr>
      </w:pPr>
      <w:r>
        <w:rPr>
          <w:rFonts w:hint="cs"/>
          <w:rtl/>
        </w:rPr>
        <w:t>כל אחת מארבע</w:t>
      </w:r>
      <w:r w:rsidR="00EF1B84">
        <w:rPr>
          <w:rFonts w:hint="cs"/>
          <w:rtl/>
        </w:rPr>
        <w:t xml:space="preserve"> התשובות </w:t>
      </w:r>
      <w:r>
        <w:rPr>
          <w:rFonts w:hint="cs"/>
          <w:rtl/>
        </w:rPr>
        <w:t xml:space="preserve">הללו יכולות לפתוח </w:t>
      </w:r>
      <w:r w:rsidR="00EF1B84">
        <w:rPr>
          <w:rFonts w:hint="cs"/>
          <w:rtl/>
        </w:rPr>
        <w:t>צוהר לעולם שלם של</w:t>
      </w:r>
      <w:r>
        <w:rPr>
          <w:rFonts w:hint="cs"/>
          <w:rtl/>
        </w:rPr>
        <w:t xml:space="preserve"> הסתכלות, וכולם מתבטאים בשמחה וב</w:t>
      </w:r>
      <w:r w:rsidR="00EF1B84">
        <w:rPr>
          <w:rFonts w:hint="cs"/>
          <w:rtl/>
        </w:rPr>
        <w:t>הלל של החג.</w:t>
      </w:r>
    </w:p>
    <w:p w:rsidR="00EF1B84" w:rsidRDefault="00EF1B84" w:rsidP="00EF1B84">
      <w:pPr>
        <w:pStyle w:val="a7"/>
        <w:rPr>
          <w:rtl/>
        </w:rPr>
      </w:pPr>
    </w:p>
    <w:p w:rsidR="00423549" w:rsidRDefault="00423549">
      <w:pPr>
        <w:rPr>
          <w:rtl/>
        </w:rPr>
      </w:pPr>
    </w:p>
    <w:p w:rsidR="00423549" w:rsidRDefault="00423549">
      <w:pPr>
        <w:rPr>
          <w:rtl/>
        </w:rPr>
      </w:pPr>
    </w:p>
    <w:p w:rsidR="00423549" w:rsidRDefault="00423549">
      <w:pPr>
        <w:rPr>
          <w:rtl/>
        </w:rPr>
      </w:pPr>
    </w:p>
    <w:p w:rsidR="0026137F" w:rsidRDefault="0026137F"/>
    <w:sectPr w:rsidR="0026137F" w:rsidSect="0080682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434" w:rsidRDefault="00361434" w:rsidP="00B87BE7">
      <w:pPr>
        <w:spacing w:after="0" w:line="240" w:lineRule="auto"/>
      </w:pPr>
      <w:r>
        <w:separator/>
      </w:r>
    </w:p>
  </w:endnote>
  <w:endnote w:type="continuationSeparator" w:id="0">
    <w:p w:rsidR="00361434" w:rsidRDefault="00361434" w:rsidP="00B87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434" w:rsidRDefault="00361434" w:rsidP="00B87BE7">
      <w:pPr>
        <w:spacing w:after="0" w:line="240" w:lineRule="auto"/>
      </w:pPr>
      <w:r>
        <w:separator/>
      </w:r>
    </w:p>
  </w:footnote>
  <w:footnote w:type="continuationSeparator" w:id="0">
    <w:p w:rsidR="00361434" w:rsidRDefault="00361434" w:rsidP="00B87B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5A5306"/>
    <w:multiLevelType w:val="hybridMultilevel"/>
    <w:tmpl w:val="06368E76"/>
    <w:lvl w:ilvl="0" w:tplc="9DF66B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E7"/>
    <w:rsid w:val="000D7248"/>
    <w:rsid w:val="00243947"/>
    <w:rsid w:val="0026137F"/>
    <w:rsid w:val="002633D3"/>
    <w:rsid w:val="002D4AD1"/>
    <w:rsid w:val="00361434"/>
    <w:rsid w:val="00423549"/>
    <w:rsid w:val="00485433"/>
    <w:rsid w:val="00534F3A"/>
    <w:rsid w:val="00556A80"/>
    <w:rsid w:val="005B66F1"/>
    <w:rsid w:val="00776E07"/>
    <w:rsid w:val="007925D3"/>
    <w:rsid w:val="007C3400"/>
    <w:rsid w:val="00806822"/>
    <w:rsid w:val="008A123E"/>
    <w:rsid w:val="00980674"/>
    <w:rsid w:val="00A3094F"/>
    <w:rsid w:val="00B87BE7"/>
    <w:rsid w:val="00C1160D"/>
    <w:rsid w:val="00CA40EF"/>
    <w:rsid w:val="00CD3DC3"/>
    <w:rsid w:val="00CF21BB"/>
    <w:rsid w:val="00D50540"/>
    <w:rsid w:val="00E802FB"/>
    <w:rsid w:val="00EA724F"/>
    <w:rsid w:val="00EA7AAB"/>
    <w:rsid w:val="00EF1B84"/>
    <w:rsid w:val="00FC0B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64D87-45B4-43B4-8977-CE83B558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7BE7"/>
    <w:pPr>
      <w:tabs>
        <w:tab w:val="center" w:pos="4153"/>
        <w:tab w:val="right" w:pos="8306"/>
      </w:tabs>
      <w:spacing w:after="0" w:line="240" w:lineRule="auto"/>
    </w:pPr>
  </w:style>
  <w:style w:type="character" w:customStyle="1" w:styleId="a4">
    <w:name w:val="כותרת עליונה תו"/>
    <w:basedOn w:val="a0"/>
    <w:link w:val="a3"/>
    <w:uiPriority w:val="99"/>
    <w:rsid w:val="00B87BE7"/>
  </w:style>
  <w:style w:type="paragraph" w:styleId="a5">
    <w:name w:val="footer"/>
    <w:basedOn w:val="a"/>
    <w:link w:val="a6"/>
    <w:uiPriority w:val="99"/>
    <w:unhideWhenUsed/>
    <w:rsid w:val="00B87BE7"/>
    <w:pPr>
      <w:tabs>
        <w:tab w:val="center" w:pos="4153"/>
        <w:tab w:val="right" w:pos="8306"/>
      </w:tabs>
      <w:spacing w:after="0" w:line="240" w:lineRule="auto"/>
    </w:pPr>
  </w:style>
  <w:style w:type="character" w:customStyle="1" w:styleId="a6">
    <w:name w:val="כותרת תחתונה תו"/>
    <w:basedOn w:val="a0"/>
    <w:link w:val="a5"/>
    <w:uiPriority w:val="99"/>
    <w:rsid w:val="00B87BE7"/>
  </w:style>
  <w:style w:type="paragraph" w:styleId="a7">
    <w:name w:val="List Paragraph"/>
    <w:basedOn w:val="a"/>
    <w:uiPriority w:val="34"/>
    <w:qFormat/>
    <w:rsid w:val="009806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3000</TotalTime>
  <Pages>2</Pages>
  <Words>942</Words>
  <Characters>4715</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12</cp:revision>
  <dcterms:created xsi:type="dcterms:W3CDTF">2017-12-14T21:34:00Z</dcterms:created>
  <dcterms:modified xsi:type="dcterms:W3CDTF">2017-12-18T11:53:00Z</dcterms:modified>
</cp:coreProperties>
</file>