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521"/>
        <w:bidiVisual/>
        <w:tblW w:w="1587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57715E" w:rsidTr="00E144CB">
        <w:trPr>
          <w:trHeight w:val="2081"/>
        </w:trPr>
        <w:tc>
          <w:tcPr>
            <w:tcW w:w="2268" w:type="dxa"/>
          </w:tcPr>
          <w:p w:rsidR="00E144CB" w:rsidRDefault="00013227" w:rsidP="00736DFA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י"ז</w:t>
            </w:r>
            <w:r w:rsidR="00736DFA">
              <w:rPr>
                <w:rtl/>
              </w:rPr>
              <w:tab/>
            </w:r>
            <w:r w:rsidR="00736DFA">
              <w:rPr>
                <w:rFonts w:hint="cs"/>
                <w:rtl/>
              </w:rPr>
              <w:t>29</w:t>
            </w:r>
          </w:p>
          <w:p w:rsidR="00E144CB" w:rsidRPr="00E144CB" w:rsidRDefault="00E144CB" w:rsidP="00E144CB">
            <w:pPr>
              <w:rPr>
                <w:rtl/>
              </w:rPr>
            </w:pPr>
          </w:p>
          <w:p w:rsidR="00E144CB" w:rsidRDefault="00E144CB" w:rsidP="00E144CB">
            <w:pPr>
              <w:rPr>
                <w:rtl/>
              </w:rPr>
            </w:pPr>
          </w:p>
          <w:p w:rsidR="00E144CB" w:rsidRDefault="00E144CB" w:rsidP="00E144CB">
            <w:pPr>
              <w:rPr>
                <w:rtl/>
              </w:rPr>
            </w:pPr>
          </w:p>
          <w:p w:rsidR="0057715E" w:rsidRPr="00E144CB" w:rsidRDefault="0057715E" w:rsidP="00E144CB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7715E" w:rsidRDefault="00450BEF" w:rsidP="00736DFA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י"ח</w:t>
            </w:r>
            <w:r w:rsidR="00736DFA">
              <w:rPr>
                <w:rtl/>
              </w:rPr>
              <w:tab/>
            </w:r>
            <w:r w:rsidR="00736DFA">
              <w:rPr>
                <w:rFonts w:hint="cs"/>
                <w:rtl/>
              </w:rPr>
              <w:t>30</w:t>
            </w:r>
          </w:p>
        </w:tc>
        <w:tc>
          <w:tcPr>
            <w:tcW w:w="2268" w:type="dxa"/>
          </w:tcPr>
          <w:p w:rsidR="0057715E" w:rsidRDefault="00450BEF" w:rsidP="00736DFA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  <w:r w:rsidR="00736DFA">
              <w:rPr>
                <w:rtl/>
              </w:rPr>
              <w:tab/>
            </w:r>
            <w:r w:rsidR="00736DFA">
              <w:rPr>
                <w:rFonts w:hint="cs"/>
                <w:rtl/>
              </w:rPr>
              <w:t>31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כ'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אוגוסט-1.8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כ"א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</w:tcPr>
          <w:p w:rsidR="00110E12" w:rsidRDefault="00450BEF" w:rsidP="00110E12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4</w:t>
            </w:r>
          </w:p>
          <w:p w:rsidR="00110E12" w:rsidRDefault="00E2532F" w:rsidP="00110E12">
            <w:pPr>
              <w:jc w:val="center"/>
              <w:rPr>
                <w:rFonts w:ascii="Liron" w:hAnsi="Liron" w:cs="Liron"/>
                <w:sz w:val="32"/>
                <w:szCs w:val="32"/>
                <w:rtl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עקב</w:t>
            </w:r>
          </w:p>
          <w:p w:rsidR="00110E12" w:rsidRPr="00110E12" w:rsidRDefault="00110E12" w:rsidP="00E2532F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 w:hint="cs"/>
                <w:sz w:val="20"/>
                <w:szCs w:val="20"/>
                <w:rtl/>
              </w:rPr>
              <w:t>19:</w:t>
            </w:r>
            <w:r w:rsidR="00E2532F">
              <w:rPr>
                <w:rFonts w:ascii="Liron" w:hAnsi="Liron" w:cs="Liron" w:hint="cs"/>
                <w:sz w:val="20"/>
                <w:szCs w:val="20"/>
                <w:rtl/>
              </w:rPr>
              <w:t>17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 xml:space="preserve"> | 20</w:t>
            </w:r>
            <w:r w:rsidR="00E2532F">
              <w:rPr>
                <w:rFonts w:ascii="Liron" w:hAnsi="Liron" w:cs="Liron" w:hint="cs"/>
                <w:sz w:val="20"/>
                <w:szCs w:val="20"/>
                <w:rtl/>
              </w:rPr>
              <w:t>:16</w:t>
            </w:r>
          </w:p>
          <w:p w:rsidR="00110E12" w:rsidRPr="00110E12" w:rsidRDefault="00110E12" w:rsidP="00110E12">
            <w:pPr>
              <w:jc w:val="center"/>
              <w:rPr>
                <w:rFonts w:ascii="Liron" w:hAnsi="Liron" w:cs="Liron"/>
                <w:rtl/>
              </w:rPr>
            </w:pPr>
          </w:p>
          <w:p w:rsidR="0057715E" w:rsidRPr="00110E12" w:rsidRDefault="0057715E" w:rsidP="00110E12">
            <w:pPr>
              <w:rPr>
                <w:rtl/>
              </w:rPr>
            </w:pPr>
          </w:p>
        </w:tc>
      </w:tr>
      <w:tr w:rsidR="0057715E" w:rsidTr="00E144CB">
        <w:trPr>
          <w:trHeight w:val="2080"/>
        </w:trPr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כ"ד 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כ"ה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6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כ"ו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7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כ"ז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8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כ"ח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9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כ"ט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10</w:t>
            </w:r>
          </w:p>
        </w:tc>
        <w:tc>
          <w:tcPr>
            <w:tcW w:w="2268" w:type="dxa"/>
          </w:tcPr>
          <w:p w:rsidR="00E2532F" w:rsidRDefault="00450BEF" w:rsidP="00C52F02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ל'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11</w:t>
            </w:r>
          </w:p>
          <w:p w:rsidR="00E2532F" w:rsidRDefault="00E2532F" w:rsidP="00E2532F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ראה</w:t>
            </w:r>
          </w:p>
          <w:p w:rsidR="00EB38A5" w:rsidRDefault="00E2532F" w:rsidP="00EB38A5">
            <w:pPr>
              <w:jc w:val="center"/>
              <w:rPr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10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20:</w:t>
            </w:r>
            <w:r w:rsidR="00EB38A5">
              <w:rPr>
                <w:rFonts w:ascii="Liron" w:hAnsi="Liron" w:cs="Liron" w:hint="cs"/>
                <w:sz w:val="20"/>
                <w:szCs w:val="20"/>
                <w:rtl/>
              </w:rPr>
              <w:t>09</w:t>
            </w:r>
          </w:p>
          <w:p w:rsidR="0057715E" w:rsidRPr="00EB38A5" w:rsidRDefault="00EB38A5" w:rsidP="00EB38A5">
            <w:pPr>
              <w:jc w:val="center"/>
              <w:rPr>
                <w:rtl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ראש חודש</w:t>
            </w:r>
          </w:p>
        </w:tc>
      </w:tr>
      <w:tr w:rsidR="0057715E" w:rsidTr="00E144CB">
        <w:trPr>
          <w:trHeight w:val="2081"/>
        </w:trPr>
        <w:tc>
          <w:tcPr>
            <w:tcW w:w="2268" w:type="dxa"/>
          </w:tcPr>
          <w:p w:rsidR="00EB38A5" w:rsidRDefault="00450BEF" w:rsidP="00EB38A5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א' אלול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12</w:t>
            </w:r>
          </w:p>
          <w:p w:rsidR="0057715E" w:rsidRPr="00EB38A5" w:rsidRDefault="00EB38A5" w:rsidP="00EB38A5">
            <w:pPr>
              <w:jc w:val="center"/>
              <w:rPr>
                <w:rtl/>
              </w:rPr>
            </w:pPr>
            <w:r w:rsidRPr="00F63495">
              <w:rPr>
                <w:rFonts w:ascii="Liron" w:hAnsi="Liron" w:cs="Liron" w:hint="cs"/>
                <w:sz w:val="28"/>
                <w:szCs w:val="28"/>
                <w:rtl/>
              </w:rPr>
              <w:t>ראש חודש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ב'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13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ג' 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14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ד'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15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ה'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16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ו'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17</w:t>
            </w:r>
          </w:p>
        </w:tc>
        <w:tc>
          <w:tcPr>
            <w:tcW w:w="2268" w:type="dxa"/>
          </w:tcPr>
          <w:p w:rsidR="00EB38A5" w:rsidRDefault="00450BEF" w:rsidP="00C52F02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ז'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18</w:t>
            </w:r>
          </w:p>
          <w:p w:rsidR="00EB38A5" w:rsidRDefault="00EB38A5" w:rsidP="00EB38A5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שופטים</w:t>
            </w:r>
          </w:p>
          <w:p w:rsidR="0057715E" w:rsidRPr="00EB38A5" w:rsidRDefault="00EB38A5" w:rsidP="00EB38A5">
            <w:pPr>
              <w:jc w:val="center"/>
              <w:rPr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03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20: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02</w:t>
            </w:r>
          </w:p>
        </w:tc>
      </w:tr>
      <w:tr w:rsidR="0057715E" w:rsidTr="00E144CB">
        <w:trPr>
          <w:trHeight w:val="2080"/>
        </w:trPr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ח'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19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20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21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י"א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22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י"ב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23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י"ג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24</w:t>
            </w:r>
          </w:p>
        </w:tc>
        <w:tc>
          <w:tcPr>
            <w:tcW w:w="2268" w:type="dxa"/>
          </w:tcPr>
          <w:p w:rsidR="00EB38A5" w:rsidRDefault="00450BEF" w:rsidP="00EB38A5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י"ד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25</w:t>
            </w:r>
          </w:p>
          <w:p w:rsidR="00EB38A5" w:rsidRDefault="00EB38A5" w:rsidP="00EB38A5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כי תצא</w:t>
            </w:r>
          </w:p>
          <w:p w:rsidR="0057715E" w:rsidRPr="00EB38A5" w:rsidRDefault="00EB38A5" w:rsidP="00EB38A5">
            <w:pPr>
              <w:jc w:val="center"/>
              <w:rPr>
                <w:rtl/>
              </w:rPr>
            </w:pPr>
            <w:r>
              <w:rPr>
                <w:rFonts w:ascii="Liron" w:hAnsi="Liron" w:cs="Liron" w:hint="cs"/>
                <w:sz w:val="20"/>
                <w:szCs w:val="20"/>
                <w:rtl/>
              </w:rPr>
              <w:t>18:55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19:53</w:t>
            </w:r>
          </w:p>
        </w:tc>
      </w:tr>
      <w:tr w:rsidR="0057715E" w:rsidTr="00E144CB">
        <w:trPr>
          <w:trHeight w:val="2080"/>
        </w:trPr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ט"ו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26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ט"ז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27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י"ז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28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י"ח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29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30</w:t>
            </w:r>
          </w:p>
        </w:tc>
        <w:tc>
          <w:tcPr>
            <w:tcW w:w="2268" w:type="dxa"/>
          </w:tcPr>
          <w:p w:rsidR="0057715E" w:rsidRDefault="00450BEF" w:rsidP="00C52F02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כ'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31</w:t>
            </w:r>
          </w:p>
        </w:tc>
        <w:tc>
          <w:tcPr>
            <w:tcW w:w="2268" w:type="dxa"/>
          </w:tcPr>
          <w:p w:rsidR="00EB38A5" w:rsidRDefault="00450BEF" w:rsidP="00C52F02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כ"א</w:t>
            </w:r>
            <w:r w:rsidR="00C52F02">
              <w:rPr>
                <w:rtl/>
              </w:rPr>
              <w:tab/>
            </w:r>
            <w:r w:rsidR="00C52F02">
              <w:rPr>
                <w:rFonts w:hint="cs"/>
                <w:rtl/>
              </w:rPr>
              <w:t>ספטמבר-1.9</w:t>
            </w:r>
          </w:p>
          <w:p w:rsidR="00EB38A5" w:rsidRDefault="00EB38A5" w:rsidP="00EB38A5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כי תבוא</w:t>
            </w:r>
          </w:p>
          <w:p w:rsidR="0057715E" w:rsidRPr="00EB38A5" w:rsidRDefault="00EB38A5" w:rsidP="00EB38A5">
            <w:pPr>
              <w:jc w:val="center"/>
              <w:rPr>
                <w:rtl/>
              </w:rPr>
            </w:pPr>
            <w:r>
              <w:rPr>
                <w:rFonts w:ascii="Liron" w:hAnsi="Liron" w:cs="Liron" w:hint="cs"/>
                <w:sz w:val="20"/>
                <w:szCs w:val="20"/>
                <w:rtl/>
              </w:rPr>
              <w:t>18:47</w:t>
            </w:r>
            <w:bookmarkStart w:id="0" w:name="_GoBack"/>
            <w:bookmarkEnd w:id="0"/>
            <w:r>
              <w:rPr>
                <w:rFonts w:ascii="Liron" w:hAnsi="Liron" w:cs="Liron"/>
                <w:sz w:val="20"/>
                <w:szCs w:val="20"/>
                <w:rtl/>
              </w:rPr>
              <w:t xml:space="preserve"> | 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19:44</w:t>
            </w:r>
          </w:p>
        </w:tc>
      </w:tr>
    </w:tbl>
    <w:p w:rsidR="0057715E" w:rsidRDefault="0057715E">
      <w:r>
        <w:rPr>
          <w:rFonts w:hint="cs"/>
          <w:rtl/>
        </w:rPr>
        <w:t xml:space="preserve">  </w:t>
      </w:r>
    </w:p>
    <w:p w:rsidR="007978FC" w:rsidRDefault="007978FC">
      <w:pPr>
        <w:rPr>
          <w:rtl/>
        </w:rPr>
      </w:pPr>
    </w:p>
    <w:sectPr w:rsidR="007978FC" w:rsidSect="0057715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ron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5E"/>
    <w:rsid w:val="00013227"/>
    <w:rsid w:val="00110E12"/>
    <w:rsid w:val="00450BEF"/>
    <w:rsid w:val="0057715E"/>
    <w:rsid w:val="00736DFA"/>
    <w:rsid w:val="007978FC"/>
    <w:rsid w:val="007A5532"/>
    <w:rsid w:val="00A843B3"/>
    <w:rsid w:val="00C52F02"/>
    <w:rsid w:val="00E144CB"/>
    <w:rsid w:val="00E2532F"/>
    <w:rsid w:val="00EB38A5"/>
    <w:rsid w:val="00F6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64EAD-0E19-41FA-829A-282C762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smidov</cp:lastModifiedBy>
  <cp:revision>6</cp:revision>
  <dcterms:created xsi:type="dcterms:W3CDTF">2018-05-27T17:55:00Z</dcterms:created>
  <dcterms:modified xsi:type="dcterms:W3CDTF">2018-06-04T09:23:00Z</dcterms:modified>
</cp:coreProperties>
</file>