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C" w:rsidRDefault="00960DDC">
      <w:pPr>
        <w:contextualSpacing/>
        <w:rPr>
          <w:rFonts w:asciiTheme="majorBidi" w:hAnsiTheme="majorBidi" w:cstheme="majorBidi" w:hint="cs"/>
          <w:rtl/>
        </w:rPr>
      </w:pPr>
    </w:p>
    <w:p w:rsidR="00960DDC" w:rsidRPr="00960DDC" w:rsidRDefault="00960DDC">
      <w:pPr>
        <w:contextualSpacing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ו</w:t>
      </w:r>
      <w:r w:rsidRPr="00960DDC">
        <w:rPr>
          <w:rFonts w:asciiTheme="majorBidi" w:hAnsiTheme="majorBidi" w:cstheme="majorBidi" w:hint="cs"/>
          <w:sz w:val="32"/>
          <w:szCs w:val="32"/>
          <w:rtl/>
        </w:rPr>
        <w:t>חותם יד כל אדם בו</w:t>
      </w:r>
    </w:p>
    <w:p w:rsidR="00960DDC" w:rsidRDefault="00960DDC">
      <w:pPr>
        <w:contextualSpacing/>
        <w:rPr>
          <w:rFonts w:asciiTheme="majorBidi" w:hAnsiTheme="majorBidi" w:cstheme="majorBidi" w:hint="cs"/>
          <w:rtl/>
        </w:rPr>
      </w:pPr>
    </w:p>
    <w:p w:rsidR="00494638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על דלת בשמיים</w:t>
      </w:r>
      <w:r w:rsidR="001101CA">
        <w:rPr>
          <w:rFonts w:asciiTheme="majorBidi" w:hAnsiTheme="majorBidi" w:cstheme="majorBidi" w:hint="cs"/>
          <w:rtl/>
        </w:rPr>
        <w:t>:</w:t>
      </w:r>
    </w:p>
    <w:p w:rsidR="005D106F" w:rsidRDefault="003950C5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'</w:t>
      </w:r>
      <w:r w:rsidR="005D106F">
        <w:rPr>
          <w:rFonts w:asciiTheme="majorBidi" w:hAnsiTheme="majorBidi" w:cstheme="majorBidi" w:hint="cs"/>
          <w:rtl/>
        </w:rPr>
        <w:t>זהירות</w:t>
      </w:r>
      <w:r>
        <w:rPr>
          <w:rFonts w:asciiTheme="majorBidi" w:hAnsiTheme="majorBidi" w:cstheme="majorBidi" w:hint="cs"/>
          <w:rtl/>
        </w:rPr>
        <w:t>,</w:t>
      </w:r>
      <w:r w:rsidR="005D106F">
        <w:rPr>
          <w:rFonts w:asciiTheme="majorBidi" w:hAnsiTheme="majorBidi" w:cstheme="majorBidi" w:hint="cs"/>
          <w:rtl/>
        </w:rPr>
        <w:t xml:space="preserve"> כאן בונים</w:t>
      </w:r>
      <w:r>
        <w:rPr>
          <w:rFonts w:asciiTheme="majorBidi" w:hAnsiTheme="majorBidi" w:cstheme="majorBidi" w:hint="cs"/>
          <w:rtl/>
        </w:rPr>
        <w:t>'!</w:t>
      </w:r>
    </w:p>
    <w:p w:rsidR="005D106F" w:rsidRDefault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בואו חרש ו</w:t>
      </w:r>
      <w:r w:rsidR="005D106F">
        <w:rPr>
          <w:rFonts w:asciiTheme="majorBidi" w:hAnsiTheme="majorBidi" w:cstheme="majorBidi" w:hint="cs"/>
          <w:rtl/>
        </w:rPr>
        <w:t>פ</w:t>
      </w:r>
      <w:r w:rsidR="003950C5">
        <w:rPr>
          <w:rFonts w:asciiTheme="majorBidi" w:hAnsiTheme="majorBidi" w:cstheme="majorBidi" w:hint="cs"/>
          <w:rtl/>
        </w:rPr>
        <w:t>ִ</w:t>
      </w:r>
      <w:r w:rsidR="005D106F">
        <w:rPr>
          <w:rFonts w:asciiTheme="majorBidi" w:hAnsiTheme="majorBidi" w:cstheme="majorBidi" w:hint="cs"/>
          <w:rtl/>
        </w:rPr>
        <w:t>תחוה</w:t>
      </w:r>
    </w:p>
    <w:p w:rsidR="005D106F" w:rsidRDefault="003950C5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ותגל</w:t>
      </w:r>
      <w:r w:rsidR="00F17521">
        <w:rPr>
          <w:rFonts w:asciiTheme="majorBidi" w:hAnsiTheme="majorBidi" w:cstheme="majorBidi" w:hint="cs"/>
          <w:rtl/>
        </w:rPr>
        <w:t>ו רזי עליו</w:t>
      </w:r>
      <w:r w:rsidR="005D106F">
        <w:rPr>
          <w:rFonts w:asciiTheme="majorBidi" w:hAnsiTheme="majorBidi" w:cstheme="majorBidi" w:hint="cs"/>
          <w:rtl/>
        </w:rPr>
        <w:t>נים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מלאכים יושבים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וספרים למולם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והינם כותבים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את תוכניות העולם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על כל איש ואישה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על כל לשון ואומה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על העומדים בראשה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ועל שבר ומלחמה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ולבושי הלבנים</w:t>
      </w:r>
    </w:p>
    <w:p w:rsidR="005D106F" w:rsidRDefault="005D106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לפניהם נתונים</w:t>
      </w:r>
    </w:p>
    <w:p w:rsidR="005D106F" w:rsidRDefault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מסמכים שונים</w:t>
      </w:r>
    </w:p>
    <w:p w:rsidR="00F17521" w:rsidRDefault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של מעשים ודינים</w:t>
      </w:r>
    </w:p>
    <w:p w:rsidR="00F17521" w:rsidRDefault="00F17521">
      <w:pPr>
        <w:contextualSpacing/>
        <w:rPr>
          <w:rFonts w:asciiTheme="majorBidi" w:hAnsiTheme="majorBidi" w:cstheme="majorBidi" w:hint="cs"/>
          <w:rtl/>
        </w:rPr>
      </w:pPr>
    </w:p>
    <w:p w:rsidR="00F17521" w:rsidRDefault="00F1752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הנה מלאך אחד</w:t>
      </w:r>
    </w:p>
    <w:p w:rsidR="00F17521" w:rsidRDefault="00F1752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כותב על אדם</w:t>
      </w:r>
    </w:p>
    <w:p w:rsidR="00F17521" w:rsidRDefault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ספר שלם מיוחד</w:t>
      </w:r>
    </w:p>
    <w:p w:rsidR="00F17521" w:rsidRDefault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של דמעות ודם</w:t>
      </w:r>
    </w:p>
    <w:p w:rsidR="00F17521" w:rsidRDefault="00F17521">
      <w:pPr>
        <w:contextualSpacing/>
        <w:rPr>
          <w:rFonts w:asciiTheme="majorBidi" w:hAnsiTheme="majorBidi" w:cstheme="majorBidi" w:hint="cs"/>
          <w:rtl/>
        </w:rPr>
      </w:pPr>
    </w:p>
    <w:p w:rsidR="00F17521" w:rsidRDefault="003950C5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המלאך מת</w:t>
      </w:r>
      <w:r w:rsidR="00F17521">
        <w:rPr>
          <w:rFonts w:asciiTheme="majorBidi" w:hAnsiTheme="majorBidi" w:cstheme="majorBidi" w:hint="cs"/>
          <w:rtl/>
        </w:rPr>
        <w:t>אנח</w:t>
      </w:r>
    </w:p>
    <w:p w:rsidR="00F17521" w:rsidRDefault="00F1752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ולעצמו ג</w:t>
      </w:r>
      <w:r w:rsidR="003950C5">
        <w:rPr>
          <w:rFonts w:asciiTheme="majorBidi" w:hAnsiTheme="majorBidi" w:cstheme="majorBidi" w:hint="cs"/>
          <w:rtl/>
        </w:rPr>
        <w:t>ו</w:t>
      </w:r>
      <w:r>
        <w:rPr>
          <w:rFonts w:asciiTheme="majorBidi" w:hAnsiTheme="majorBidi" w:cstheme="majorBidi" w:hint="cs"/>
          <w:rtl/>
        </w:rPr>
        <w:t>נח</w:t>
      </w:r>
    </w:p>
    <w:p w:rsidR="00F17521" w:rsidRDefault="00F1752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ובליבו חשב</w:t>
      </w:r>
      <w:r w:rsidR="003950C5">
        <w:rPr>
          <w:rFonts w:asciiTheme="majorBidi" w:hAnsiTheme="majorBidi" w:cstheme="majorBidi" w:hint="cs"/>
          <w:rtl/>
        </w:rPr>
        <w:t>:</w:t>
      </w:r>
    </w:p>
    <w:p w:rsidR="00F17521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אילו רק היה שב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יכולתי למחוק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את רוע הגזירה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אך זהו החוק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למרק עושי רע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</w:p>
    <w:p w:rsidR="0022095D" w:rsidRDefault="0022095D" w:rsidP="0022095D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לפתע קול בא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proofErr w:type="spellStart"/>
      <w:r>
        <w:rPr>
          <w:rFonts w:asciiTheme="majorBidi" w:hAnsiTheme="majorBidi" w:cstheme="majorBidi" w:hint="cs"/>
          <w:rtl/>
        </w:rPr>
        <w:t>לאזני</w:t>
      </w:r>
      <w:proofErr w:type="spellEnd"/>
      <w:r>
        <w:rPr>
          <w:rFonts w:asciiTheme="majorBidi" w:hAnsiTheme="majorBidi" w:cstheme="majorBidi" w:hint="cs"/>
          <w:rtl/>
        </w:rPr>
        <w:t xml:space="preserve"> המלאך</w:t>
      </w:r>
      <w:r w:rsidR="003950C5">
        <w:rPr>
          <w:rFonts w:asciiTheme="majorBidi" w:hAnsiTheme="majorBidi" w:cstheme="majorBidi" w:hint="cs"/>
          <w:rtl/>
        </w:rPr>
        <w:t>:</w:t>
      </w:r>
      <w:r>
        <w:rPr>
          <w:rFonts w:asciiTheme="majorBidi" w:hAnsiTheme="majorBidi" w:cstheme="majorBidi" w:hint="cs"/>
          <w:rtl/>
        </w:rPr>
        <w:t xml:space="preserve"> 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פלוני הרהר בתשובה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הידד, האח!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נשמע רחש מחיקה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על ג</w:t>
      </w:r>
      <w:r w:rsidR="003950C5">
        <w:rPr>
          <w:rFonts w:asciiTheme="majorBidi" w:hAnsiTheme="majorBidi" w:cstheme="majorBidi" w:hint="cs"/>
          <w:rtl/>
        </w:rPr>
        <w:t>י</w:t>
      </w:r>
      <w:r>
        <w:rPr>
          <w:rFonts w:asciiTheme="majorBidi" w:hAnsiTheme="majorBidi" w:cstheme="majorBidi" w:hint="cs"/>
          <w:rtl/>
        </w:rPr>
        <w:t>ליון הספר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לזאת הוא חיכה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להפר הרע לאפר</w:t>
      </w:r>
    </w:p>
    <w:p w:rsidR="0022095D" w:rsidRDefault="0022095D" w:rsidP="00F17521">
      <w:pPr>
        <w:contextualSpacing/>
        <w:rPr>
          <w:rFonts w:asciiTheme="majorBidi" w:hAnsiTheme="majorBidi" w:cstheme="majorBidi" w:hint="cs"/>
          <w:rtl/>
        </w:rPr>
      </w:pPr>
    </w:p>
    <w:p w:rsidR="0022095D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אך שוב </w:t>
      </w:r>
      <w:proofErr w:type="spellStart"/>
      <w:r>
        <w:rPr>
          <w:rFonts w:asciiTheme="majorBidi" w:hAnsiTheme="majorBidi" w:cstheme="majorBidi" w:hint="cs"/>
          <w:rtl/>
        </w:rPr>
        <w:t>עגמו</w:t>
      </w:r>
      <w:proofErr w:type="spellEnd"/>
      <w:r>
        <w:rPr>
          <w:rFonts w:asciiTheme="majorBidi" w:hAnsiTheme="majorBidi" w:cstheme="majorBidi" w:hint="cs"/>
          <w:rtl/>
        </w:rPr>
        <w:t xml:space="preserve"> פניו</w:t>
      </w:r>
    </w:p>
    <w:p w:rsidR="0022095D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ובצערו השמיע קול</w:t>
      </w:r>
      <w:r w:rsidR="003950C5">
        <w:rPr>
          <w:rFonts w:asciiTheme="majorBidi" w:hAnsiTheme="majorBidi" w:cstheme="majorBidi" w:hint="cs"/>
          <w:rtl/>
        </w:rPr>
        <w:t>:</w:t>
      </w:r>
    </w:p>
    <w:p w:rsidR="0022095D" w:rsidRDefault="00D50C6A" w:rsidP="00D50C6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עוד דרך ארוכה לפניו</w:t>
      </w:r>
    </w:p>
    <w:p w:rsidR="00D50C6A" w:rsidRDefault="003950C5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עד שי</w:t>
      </w:r>
      <w:r w:rsidR="00D50C6A">
        <w:rPr>
          <w:rFonts w:asciiTheme="majorBidi" w:hAnsiTheme="majorBidi" w:cstheme="majorBidi" w:hint="cs"/>
          <w:rtl/>
        </w:rPr>
        <w:t>הפך הכול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ומלאך אחר יושב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אף הוא נאנח, וחושב</w:t>
      </w:r>
      <w:r w:rsidR="003950C5">
        <w:rPr>
          <w:rFonts w:asciiTheme="majorBidi" w:hAnsiTheme="majorBidi" w:cstheme="majorBidi" w:hint="cs"/>
          <w:rtl/>
        </w:rPr>
        <w:t>:</w:t>
      </w:r>
    </w:p>
    <w:p w:rsidR="0022095D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הן אשתקד זיווגה נדד</w:t>
      </w:r>
    </w:p>
    <w:p w:rsidR="00D50C6A" w:rsidRDefault="00D50C6A" w:rsidP="00D50C6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אף השנה תישאר בדד</w:t>
      </w:r>
      <w:r w:rsidR="003950C5">
        <w:rPr>
          <w:rFonts w:asciiTheme="majorBidi" w:hAnsiTheme="majorBidi" w:cstheme="majorBidi" w:hint="cs"/>
          <w:rtl/>
        </w:rPr>
        <w:t>?</w:t>
      </w:r>
    </w:p>
    <w:p w:rsidR="00D50C6A" w:rsidRDefault="00D50C6A" w:rsidP="00D50C6A">
      <w:pPr>
        <w:contextualSpacing/>
        <w:rPr>
          <w:rFonts w:asciiTheme="majorBidi" w:hAnsiTheme="majorBidi" w:cstheme="majorBidi" w:hint="cs"/>
          <w:rtl/>
        </w:rPr>
      </w:pPr>
    </w:p>
    <w:p w:rsidR="00D50C6A" w:rsidRDefault="00D50C6A" w:rsidP="00D50C6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והנה נשמעים</w:t>
      </w:r>
      <w:r w:rsidRPr="00D50C6A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>קולות</w:t>
      </w:r>
    </w:p>
    <w:p w:rsidR="00F17521" w:rsidRDefault="00D50C6A" w:rsidP="00D50C6A">
      <w:pPr>
        <w:contextualSpacing/>
        <w:rPr>
          <w:rFonts w:asciiTheme="majorBidi" w:hAnsiTheme="majorBidi" w:cstheme="majorBidi" w:hint="cs"/>
          <w:rtl/>
        </w:rPr>
      </w:pPr>
      <w:proofErr w:type="spellStart"/>
      <w:r>
        <w:rPr>
          <w:rFonts w:asciiTheme="majorBidi" w:hAnsiTheme="majorBidi" w:cstheme="majorBidi" w:hint="cs"/>
          <w:rtl/>
        </w:rPr>
        <w:t>ולאזניו</w:t>
      </w:r>
      <w:proofErr w:type="spellEnd"/>
      <w:r>
        <w:rPr>
          <w:rFonts w:asciiTheme="majorBidi" w:hAnsiTheme="majorBidi" w:cstheme="majorBidi" w:hint="cs"/>
          <w:rtl/>
        </w:rPr>
        <w:t xml:space="preserve"> מגיעים, 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של תחנונים ותפילות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של משבר וגעגועים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נוטל הוא ולוקח</w:t>
      </w:r>
    </w:p>
    <w:p w:rsidR="00D50C6A" w:rsidRDefault="00D50C6A" w:rsidP="00422F0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כל אלו </w:t>
      </w:r>
      <w:r w:rsidR="00422F01">
        <w:rPr>
          <w:rFonts w:asciiTheme="majorBidi" w:hAnsiTheme="majorBidi" w:cstheme="majorBidi" w:hint="cs"/>
          <w:rtl/>
        </w:rPr>
        <w:t>הקריאות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ומהן הוא רוקח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מרקחת פלאות</w:t>
      </w:r>
    </w:p>
    <w:p w:rsidR="00422F01" w:rsidRDefault="00422F01" w:rsidP="00F17521">
      <w:pPr>
        <w:contextualSpacing/>
        <w:rPr>
          <w:rFonts w:asciiTheme="majorBidi" w:hAnsiTheme="majorBidi" w:cstheme="majorBidi" w:hint="cs"/>
          <w:rtl/>
        </w:rPr>
      </w:pPr>
    </w:p>
    <w:p w:rsidR="00422F01" w:rsidRDefault="00422F0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טובל בה המכחול</w:t>
      </w:r>
    </w:p>
    <w:p w:rsidR="00422F01" w:rsidRDefault="00422F0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וכותב שורה נוספת</w:t>
      </w:r>
    </w:p>
    <w:p w:rsidR="00422F01" w:rsidRDefault="00422F0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תשמח בתולה במחול</w:t>
      </w:r>
    </w:p>
    <w:p w:rsidR="00D50C6A" w:rsidRDefault="00422F01" w:rsidP="00F17521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תגיע לחופה הנכספת</w:t>
      </w:r>
    </w:p>
    <w:p w:rsidR="00D50C6A" w:rsidRDefault="00D50C6A" w:rsidP="00F17521">
      <w:pPr>
        <w:contextualSpacing/>
        <w:rPr>
          <w:rFonts w:asciiTheme="majorBidi" w:hAnsiTheme="majorBidi" w:cstheme="majorBidi" w:hint="cs"/>
          <w:rtl/>
        </w:rPr>
      </w:pPr>
    </w:p>
    <w:p w:rsidR="00422F01" w:rsidRDefault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וכך המוני רבבות מלאכים</w:t>
      </w:r>
    </w:p>
    <w:p w:rsidR="00073A77" w:rsidRDefault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מהם עצבים ומהם שמחים</w:t>
      </w:r>
    </w:p>
    <w:p w:rsidR="00073A77" w:rsidRDefault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תשובה תפילה וצדקה בוחנים</w:t>
      </w:r>
    </w:p>
    <w:p w:rsidR="00073A77" w:rsidRDefault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ואת תוכנית השנה בונים</w:t>
      </w:r>
    </w:p>
    <w:p w:rsidR="00073A77" w:rsidRDefault="003950C5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  -    -    -</w:t>
      </w: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והרחק הרחק </w:t>
      </w: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בקרב בני תמותה</w:t>
      </w: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בשטף החיים השוחק</w:t>
      </w: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באפלת רוח ועלטה</w:t>
      </w: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חיים את חייהם</w:t>
      </w:r>
    </w:p>
    <w:p w:rsidR="00073A77" w:rsidRDefault="00073A77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ברגילותם עלי אדמות</w:t>
      </w:r>
    </w:p>
    <w:p w:rsidR="00073A77" w:rsidRDefault="00793B40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ולא ידעו את</w:t>
      </w:r>
      <w:r w:rsidR="00073A77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>ש</w:t>
      </w:r>
      <w:r w:rsidR="00073A77">
        <w:rPr>
          <w:rFonts w:asciiTheme="majorBidi" w:hAnsiTheme="majorBidi" w:cstheme="majorBidi" w:hint="cs"/>
          <w:rtl/>
        </w:rPr>
        <w:t>נגזר עליהם</w:t>
      </w:r>
    </w:p>
    <w:p w:rsidR="00073A77" w:rsidRDefault="00793B40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במרומי העולמות</w:t>
      </w:r>
    </w:p>
    <w:p w:rsidR="00793B40" w:rsidRDefault="00793B40" w:rsidP="00073A77">
      <w:pPr>
        <w:contextualSpacing/>
        <w:rPr>
          <w:rFonts w:asciiTheme="majorBidi" w:hAnsiTheme="majorBidi" w:cstheme="majorBidi" w:hint="cs"/>
          <w:rtl/>
        </w:rPr>
      </w:pPr>
    </w:p>
    <w:p w:rsidR="00793B40" w:rsidRDefault="00793B40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ואינם שמים ליבם</w:t>
      </w:r>
    </w:p>
    <w:p w:rsidR="00793B40" w:rsidRDefault="00793B40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לתוקף משמעות העת</w:t>
      </w:r>
    </w:p>
    <w:p w:rsidR="00793B40" w:rsidRDefault="00793B40" w:rsidP="00073A77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החומר העכור כ</w:t>
      </w:r>
      <w:r w:rsidR="003950C5">
        <w:rPr>
          <w:rFonts w:asciiTheme="majorBidi" w:hAnsiTheme="majorBidi" w:cstheme="majorBidi" w:hint="cs"/>
          <w:rtl/>
        </w:rPr>
        <w:t>ִּ</w:t>
      </w:r>
      <w:r>
        <w:rPr>
          <w:rFonts w:asciiTheme="majorBidi" w:hAnsiTheme="majorBidi" w:cstheme="majorBidi" w:hint="cs"/>
          <w:rtl/>
        </w:rPr>
        <w:t>יב</w:t>
      </w:r>
      <w:r w:rsidR="003950C5">
        <w:rPr>
          <w:rFonts w:asciiTheme="majorBidi" w:hAnsiTheme="majorBidi" w:cstheme="majorBidi" w:hint="cs"/>
          <w:rtl/>
        </w:rPr>
        <w:t>ָּ</w:t>
      </w:r>
      <w:r>
        <w:rPr>
          <w:rFonts w:asciiTheme="majorBidi" w:hAnsiTheme="majorBidi" w:cstheme="majorBidi" w:hint="cs"/>
          <w:rtl/>
        </w:rPr>
        <w:t>ם</w:t>
      </w:r>
    </w:p>
    <w:p w:rsidR="00073A77" w:rsidRDefault="00793B40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כסוס במרוצתו שועט</w:t>
      </w:r>
    </w:p>
    <w:p w:rsidR="00793B40" w:rsidRDefault="00793B40">
      <w:pPr>
        <w:contextualSpacing/>
        <w:rPr>
          <w:rFonts w:asciiTheme="majorBidi" w:hAnsiTheme="majorBidi" w:cstheme="majorBidi" w:hint="cs"/>
          <w:rtl/>
        </w:rPr>
      </w:pPr>
    </w:p>
    <w:p w:rsidR="00793B40" w:rsidRDefault="00CC0E9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ורק יחידים, בודדים</w:t>
      </w:r>
    </w:p>
    <w:p w:rsidR="00CC0E9A" w:rsidRDefault="00CC0E9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חיים בקצב שלֵו</w:t>
      </w:r>
    </w:p>
    <w:p w:rsidR="00CC0E9A" w:rsidRDefault="00CC0E9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lastRenderedPageBreak/>
        <w:t>ליבם לבוראם מייחדים</w:t>
      </w:r>
    </w:p>
    <w:p w:rsidR="00CC0E9A" w:rsidRDefault="00CC0E9A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ומבקשים מעומק הלב</w:t>
      </w:r>
    </w:p>
    <w:p w:rsidR="00CC0E9A" w:rsidRDefault="00CC0E9A">
      <w:pPr>
        <w:contextualSpacing/>
        <w:rPr>
          <w:rFonts w:asciiTheme="majorBidi" w:hAnsiTheme="majorBidi" w:cstheme="majorBidi" w:hint="cs"/>
          <w:rtl/>
        </w:rPr>
      </w:pPr>
    </w:p>
    <w:p w:rsidR="00CC0E9A" w:rsidRDefault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את דרכיהם בוחנים</w:t>
      </w:r>
    </w:p>
    <w:p w:rsidR="00A659AF" w:rsidRDefault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ואת הדרוש מתקנים</w:t>
      </w:r>
    </w:p>
    <w:p w:rsidR="00A659AF" w:rsidRDefault="00A659AF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יוצקים משמעות לחייהם </w:t>
      </w:r>
    </w:p>
    <w:p w:rsidR="00A659AF" w:rsidRDefault="005B390F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ומתחברים לעומק נשמותיהם</w:t>
      </w:r>
    </w:p>
    <w:p w:rsidR="005B390F" w:rsidRDefault="005B390F" w:rsidP="00A659AF">
      <w:pPr>
        <w:contextualSpacing/>
        <w:rPr>
          <w:rFonts w:asciiTheme="majorBidi" w:hAnsiTheme="majorBidi" w:cstheme="majorBidi" w:hint="cs"/>
          <w:rtl/>
        </w:rPr>
      </w:pPr>
    </w:p>
    <w:p w:rsidR="005B390F" w:rsidRDefault="005B390F" w:rsidP="005B390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אך לעיתים מהם נעלם</w:t>
      </w:r>
    </w:p>
    <w:p w:rsidR="005B390F" w:rsidRDefault="005B390F" w:rsidP="005B390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גודל השפעתם בעולם</w:t>
      </w:r>
    </w:p>
    <w:p w:rsidR="005B390F" w:rsidRDefault="005B390F" w:rsidP="005B390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אינם יודעים את כוחה</w:t>
      </w:r>
    </w:p>
    <w:p w:rsidR="005B390F" w:rsidRDefault="005B390F" w:rsidP="005B390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של כל התחזקות בשמחה</w:t>
      </w:r>
    </w:p>
    <w:p w:rsidR="005B390F" w:rsidRDefault="005B390F" w:rsidP="005B390F">
      <w:pPr>
        <w:contextualSpacing/>
        <w:rPr>
          <w:rFonts w:asciiTheme="majorBidi" w:hAnsiTheme="majorBidi" w:cstheme="majorBidi" w:hint="cs"/>
          <w:rtl/>
        </w:rPr>
      </w:pPr>
    </w:p>
    <w:p w:rsidR="005B390F" w:rsidRDefault="005B390F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ואת עוצמת </w:t>
      </w:r>
      <w:r w:rsidR="000C030B">
        <w:rPr>
          <w:rFonts w:asciiTheme="majorBidi" w:hAnsiTheme="majorBidi" w:cstheme="majorBidi" w:hint="cs"/>
          <w:rtl/>
        </w:rPr>
        <w:t>הפעול</w:t>
      </w:r>
      <w:r>
        <w:rPr>
          <w:rFonts w:asciiTheme="majorBidi" w:hAnsiTheme="majorBidi" w:cstheme="majorBidi" w:hint="cs"/>
          <w:rtl/>
        </w:rPr>
        <w:t>ה</w:t>
      </w:r>
    </w:p>
    <w:p w:rsidR="005B390F" w:rsidRDefault="005B390F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של כל צעקה ותפילה </w:t>
      </w:r>
    </w:p>
    <w:p w:rsidR="000C030B" w:rsidRDefault="000C030B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את כובד המשקל</w:t>
      </w:r>
    </w:p>
    <w:p w:rsidR="005B390F" w:rsidRDefault="000C030B" w:rsidP="000C030B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של </w:t>
      </w:r>
      <w:r w:rsidR="005B390F">
        <w:rPr>
          <w:rFonts w:asciiTheme="majorBidi" w:hAnsiTheme="majorBidi" w:cstheme="majorBidi" w:hint="cs"/>
          <w:rtl/>
        </w:rPr>
        <w:t>הרהור תשובה</w:t>
      </w:r>
      <w:r>
        <w:rPr>
          <w:rFonts w:asciiTheme="majorBidi" w:hAnsiTheme="majorBidi" w:cstheme="majorBidi" w:hint="cs"/>
          <w:rtl/>
        </w:rPr>
        <w:t xml:space="preserve"> קל</w:t>
      </w:r>
    </w:p>
    <w:p w:rsidR="000C030B" w:rsidRDefault="000C030B" w:rsidP="000C030B">
      <w:pPr>
        <w:contextualSpacing/>
        <w:rPr>
          <w:rFonts w:asciiTheme="majorBidi" w:hAnsiTheme="majorBidi" w:cstheme="majorBidi" w:hint="cs"/>
          <w:rtl/>
        </w:rPr>
      </w:pPr>
    </w:p>
    <w:p w:rsidR="000C030B" w:rsidRDefault="00D37811" w:rsidP="000C030B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ואתם</w:t>
      </w:r>
      <w:r w:rsidR="000C030B">
        <w:rPr>
          <w:rFonts w:asciiTheme="majorBidi" w:hAnsiTheme="majorBidi" w:cstheme="majorBidi" w:hint="cs"/>
          <w:rtl/>
        </w:rPr>
        <w:t xml:space="preserve"> קורא</w:t>
      </w:r>
      <w:r>
        <w:rPr>
          <w:rFonts w:asciiTheme="majorBidi" w:hAnsiTheme="majorBidi" w:cstheme="majorBidi" w:hint="cs"/>
          <w:rtl/>
        </w:rPr>
        <w:t>ים</w:t>
      </w:r>
      <w:r w:rsidR="000C030B">
        <w:rPr>
          <w:rFonts w:asciiTheme="majorBidi" w:hAnsiTheme="majorBidi" w:cstheme="majorBidi" w:hint="cs"/>
          <w:rtl/>
        </w:rPr>
        <w:t xml:space="preserve"> יקר</w:t>
      </w:r>
      <w:r>
        <w:rPr>
          <w:rFonts w:asciiTheme="majorBidi" w:hAnsiTheme="majorBidi" w:cstheme="majorBidi" w:hint="cs"/>
          <w:rtl/>
        </w:rPr>
        <w:t>ים</w:t>
      </w:r>
    </w:p>
    <w:p w:rsidR="000C030B" w:rsidRDefault="000C030B" w:rsidP="000C030B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הנה נחשפת</w:t>
      </w:r>
      <w:r w:rsidR="00D37811">
        <w:rPr>
          <w:rFonts w:asciiTheme="majorBidi" w:hAnsiTheme="majorBidi" w:cstheme="majorBidi" w:hint="cs"/>
          <w:rtl/>
        </w:rPr>
        <w:t>ם</w:t>
      </w:r>
      <w:r>
        <w:rPr>
          <w:rFonts w:asciiTheme="majorBidi" w:hAnsiTheme="majorBidi" w:cstheme="majorBidi" w:hint="cs"/>
          <w:rtl/>
        </w:rPr>
        <w:t xml:space="preserve"> לסוד הדברים</w:t>
      </w:r>
    </w:p>
    <w:p w:rsidR="000C030B" w:rsidRDefault="00D37811" w:rsidP="000C030B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נצרוהו בלבבכם</w:t>
      </w:r>
    </w:p>
    <w:p w:rsidR="000C030B" w:rsidRDefault="00D37811" w:rsidP="000C030B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ויאיר את דרככם</w:t>
      </w:r>
    </w:p>
    <w:p w:rsidR="000C030B" w:rsidRDefault="003950C5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</w:t>
      </w:r>
    </w:p>
    <w:p w:rsidR="003950C5" w:rsidRDefault="003950C5" w:rsidP="00A659AF">
      <w:pPr>
        <w:contextualSpacing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 *    *    *</w:t>
      </w:r>
    </w:p>
    <w:p w:rsidR="005B390F" w:rsidRDefault="005B390F" w:rsidP="00A659AF">
      <w:pPr>
        <w:contextualSpacing/>
        <w:rPr>
          <w:rFonts w:asciiTheme="majorBidi" w:hAnsiTheme="majorBidi" w:cstheme="majorBidi" w:hint="cs"/>
          <w:rtl/>
        </w:rPr>
      </w:pPr>
    </w:p>
    <w:p w:rsidR="005B390F" w:rsidRDefault="005B390F" w:rsidP="00A659AF">
      <w:pPr>
        <w:contextualSpacing/>
        <w:rPr>
          <w:rFonts w:asciiTheme="majorBidi" w:hAnsiTheme="majorBidi" w:cstheme="majorBidi" w:hint="cs"/>
          <w:rtl/>
        </w:rPr>
      </w:pPr>
    </w:p>
    <w:p w:rsidR="00A659AF" w:rsidRDefault="00A659AF">
      <w:pPr>
        <w:contextualSpacing/>
        <w:rPr>
          <w:rFonts w:asciiTheme="majorBidi" w:hAnsiTheme="majorBidi" w:cstheme="majorBidi" w:hint="cs"/>
          <w:rtl/>
        </w:rPr>
      </w:pPr>
    </w:p>
    <w:p w:rsidR="00A659AF" w:rsidRPr="005D106F" w:rsidRDefault="00A659AF">
      <w:pPr>
        <w:contextualSpacing/>
        <w:rPr>
          <w:rFonts w:asciiTheme="majorBidi" w:hAnsiTheme="majorBidi" w:cstheme="majorBidi"/>
        </w:rPr>
      </w:pPr>
    </w:p>
    <w:sectPr w:rsidR="00A659AF" w:rsidRPr="005D106F" w:rsidSect="001174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D106F"/>
    <w:rsid w:val="00073A77"/>
    <w:rsid w:val="000C030B"/>
    <w:rsid w:val="001101CA"/>
    <w:rsid w:val="0011749E"/>
    <w:rsid w:val="0022095D"/>
    <w:rsid w:val="003950C5"/>
    <w:rsid w:val="00422F01"/>
    <w:rsid w:val="00494638"/>
    <w:rsid w:val="005B390F"/>
    <w:rsid w:val="005D106F"/>
    <w:rsid w:val="00793B40"/>
    <w:rsid w:val="00960DDC"/>
    <w:rsid w:val="00A659AF"/>
    <w:rsid w:val="00C32111"/>
    <w:rsid w:val="00CC0E9A"/>
    <w:rsid w:val="00D37811"/>
    <w:rsid w:val="00D50C6A"/>
    <w:rsid w:val="00E07687"/>
    <w:rsid w:val="00F1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2017-09-12T22:01:00Z</dcterms:created>
  <dcterms:modified xsi:type="dcterms:W3CDTF">2017-09-12T22:01:00Z</dcterms:modified>
</cp:coreProperties>
</file>