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ECC50" w14:textId="78D158ED" w:rsidR="00F51CD9" w:rsidRPr="00505DEA" w:rsidRDefault="00F51CD9" w:rsidP="00F51CD9">
      <w:pPr>
        <w:pStyle w:val="Normal1"/>
        <w:tabs>
          <w:tab w:val="clear" w:pos="720"/>
          <w:tab w:val="clear" w:pos="1440"/>
          <w:tab w:val="clear" w:pos="2160"/>
          <w:tab w:val="left" w:pos="6463"/>
        </w:tabs>
        <w:rPr>
          <w:rFonts w:ascii="David" w:hAnsi="David"/>
          <w:b/>
          <w:bCs/>
          <w:sz w:val="26"/>
          <w:szCs w:val="26"/>
          <w:rtl/>
        </w:rPr>
      </w:pPr>
      <w:r w:rsidRPr="00505DEA">
        <w:rPr>
          <w:rFonts w:ascii="David" w:hAnsi="David"/>
          <w:b/>
          <w:bCs/>
          <w:sz w:val="26"/>
          <w:szCs w:val="26"/>
          <w:u w:val="single"/>
          <w:rtl/>
        </w:rPr>
        <w:t>בבית המשפט המחוזי בירושלים</w:t>
      </w:r>
      <w:r w:rsidRPr="00505DEA">
        <w:rPr>
          <w:rFonts w:ascii="David" w:hAnsi="David"/>
          <w:b/>
          <w:bCs/>
          <w:sz w:val="26"/>
          <w:szCs w:val="26"/>
          <w:rtl/>
        </w:rPr>
        <w:t xml:space="preserve">                                                                                 </w:t>
      </w:r>
      <w:r w:rsidR="00081B8C" w:rsidRPr="00505DEA">
        <w:rPr>
          <w:rFonts w:ascii="David" w:hAnsi="David"/>
          <w:b/>
          <w:bCs/>
          <w:sz w:val="26"/>
          <w:szCs w:val="26"/>
          <w:rtl/>
        </w:rPr>
        <w:t xml:space="preserve">    </w:t>
      </w:r>
      <w:r w:rsidRPr="00505DEA">
        <w:rPr>
          <w:rFonts w:ascii="David" w:hAnsi="David"/>
          <w:b/>
          <w:bCs/>
          <w:sz w:val="26"/>
          <w:szCs w:val="26"/>
          <w:rtl/>
        </w:rPr>
        <w:t>ת"פ 67104-01-20</w:t>
      </w:r>
    </w:p>
    <w:p w14:paraId="76F0D201" w14:textId="77777777" w:rsidR="00F51CD9" w:rsidRPr="00505DEA" w:rsidRDefault="00F51CD9" w:rsidP="00F51CD9">
      <w:pPr>
        <w:pStyle w:val="Normal1"/>
        <w:tabs>
          <w:tab w:val="clear" w:pos="720"/>
          <w:tab w:val="clear" w:pos="1440"/>
          <w:tab w:val="clear" w:pos="2160"/>
        </w:tabs>
        <w:rPr>
          <w:rFonts w:ascii="David" w:hAnsi="David"/>
          <w:sz w:val="26"/>
          <w:szCs w:val="26"/>
          <w:rtl/>
        </w:rPr>
      </w:pPr>
      <w:r w:rsidRPr="00505DEA">
        <w:rPr>
          <w:rFonts w:ascii="David" w:hAnsi="David"/>
          <w:b/>
          <w:bCs/>
          <w:sz w:val="26"/>
          <w:szCs w:val="26"/>
          <w:rtl/>
        </w:rPr>
        <w:tab/>
        <w:t xml:space="preserve">                                                                               </w:t>
      </w:r>
    </w:p>
    <w:tbl>
      <w:tblPr>
        <w:tblStyle w:val="a9"/>
        <w:bidiVisual/>
        <w:tblW w:w="9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5262"/>
        <w:gridCol w:w="2133"/>
        <w:gridCol w:w="7"/>
      </w:tblGrid>
      <w:tr w:rsidR="00F51CD9" w:rsidRPr="00505DEA" w14:paraId="79AE1D04" w14:textId="77777777" w:rsidTr="00A06E1D">
        <w:trPr>
          <w:trHeight w:val="1807"/>
        </w:trPr>
        <w:tc>
          <w:tcPr>
            <w:tcW w:w="2496" w:type="dxa"/>
          </w:tcPr>
          <w:p w14:paraId="0FB5725E" w14:textId="77777777" w:rsidR="00F51CD9" w:rsidRPr="00505DEA" w:rsidRDefault="00F51CD9" w:rsidP="00A06E1D">
            <w:pPr>
              <w:pStyle w:val="Normal1"/>
              <w:rPr>
                <w:rFonts w:ascii="David" w:hAnsi="David"/>
                <w:b/>
                <w:bCs/>
                <w:sz w:val="26"/>
                <w:szCs w:val="26"/>
                <w:rtl/>
              </w:rPr>
            </w:pPr>
          </w:p>
        </w:tc>
        <w:tc>
          <w:tcPr>
            <w:tcW w:w="7402" w:type="dxa"/>
            <w:gridSpan w:val="3"/>
          </w:tcPr>
          <w:p w14:paraId="3EF13952" w14:textId="77777777" w:rsidR="00F51CD9" w:rsidRPr="00505DEA" w:rsidRDefault="00F51CD9" w:rsidP="00A06E1D">
            <w:pPr>
              <w:pStyle w:val="Normal1"/>
              <w:spacing w:after="120" w:line="240" w:lineRule="auto"/>
              <w:rPr>
                <w:rFonts w:ascii="David" w:hAnsi="David"/>
                <w:b/>
                <w:bCs/>
                <w:sz w:val="26"/>
                <w:szCs w:val="26"/>
                <w:rtl/>
              </w:rPr>
            </w:pPr>
            <w:r w:rsidRPr="00505DEA">
              <w:rPr>
                <w:rFonts w:ascii="David" w:hAnsi="David"/>
                <w:b/>
                <w:bCs/>
                <w:sz w:val="26"/>
                <w:szCs w:val="26"/>
                <w:rtl/>
              </w:rPr>
              <w:t>מדינת ישראל</w:t>
            </w:r>
          </w:p>
          <w:p w14:paraId="4730C8F8"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 xml:space="preserve">באמצעות פרקליטות מחוז תל-אביב (מיסוי וכלכלה)  </w:t>
            </w:r>
          </w:p>
          <w:p w14:paraId="359AA531"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רחוב מנחם בגין 154, תל אביב 6492107</w:t>
            </w:r>
          </w:p>
          <w:p w14:paraId="08C00D24" w14:textId="77777777" w:rsidR="00F51CD9" w:rsidRPr="00505DEA" w:rsidRDefault="00F51CD9" w:rsidP="00A06E1D">
            <w:pPr>
              <w:pStyle w:val="Normal1"/>
              <w:spacing w:after="120" w:line="240" w:lineRule="auto"/>
              <w:jc w:val="left"/>
              <w:rPr>
                <w:rFonts w:ascii="David" w:hAnsi="David"/>
                <w:b/>
                <w:bCs/>
                <w:sz w:val="26"/>
                <w:szCs w:val="26"/>
                <w:u w:val="single"/>
                <w:rtl/>
              </w:rPr>
            </w:pPr>
            <w:r w:rsidRPr="00505DEA">
              <w:rPr>
                <w:rFonts w:ascii="David" w:hAnsi="David"/>
                <w:sz w:val="26"/>
                <w:szCs w:val="26"/>
                <w:rtl/>
              </w:rPr>
              <w:t xml:space="preserve">טלפון: 073-3924600, פקס: 03-5163093                                             </w:t>
            </w:r>
            <w:r w:rsidRPr="00505DEA">
              <w:rPr>
                <w:rFonts w:ascii="David" w:hAnsi="David"/>
                <w:b/>
                <w:bCs/>
                <w:sz w:val="26"/>
                <w:szCs w:val="26"/>
                <w:rtl/>
              </w:rPr>
              <w:t xml:space="preserve">           </w:t>
            </w:r>
          </w:p>
          <w:p w14:paraId="4AC4C45E" w14:textId="77777777" w:rsidR="00F51CD9" w:rsidRPr="00505DEA" w:rsidRDefault="00F51CD9" w:rsidP="00A06E1D">
            <w:pPr>
              <w:pStyle w:val="Normal1"/>
              <w:jc w:val="right"/>
              <w:rPr>
                <w:rFonts w:ascii="David" w:hAnsi="David"/>
                <w:sz w:val="26"/>
                <w:szCs w:val="26"/>
                <w:rtl/>
              </w:rPr>
            </w:pPr>
            <w:r w:rsidRPr="00505DEA">
              <w:rPr>
                <w:rFonts w:ascii="David" w:hAnsi="David"/>
                <w:b/>
                <w:bCs/>
                <w:sz w:val="26"/>
                <w:szCs w:val="26"/>
                <w:u w:val="single"/>
                <w:rtl/>
              </w:rPr>
              <w:t>המאשימה</w:t>
            </w:r>
          </w:p>
        </w:tc>
      </w:tr>
      <w:tr w:rsidR="00F51CD9" w:rsidRPr="00505DEA" w14:paraId="1582548F" w14:textId="77777777" w:rsidTr="00A06E1D">
        <w:trPr>
          <w:trHeight w:val="503"/>
        </w:trPr>
        <w:tc>
          <w:tcPr>
            <w:tcW w:w="2496" w:type="dxa"/>
          </w:tcPr>
          <w:p w14:paraId="279C1E9C" w14:textId="77777777" w:rsidR="00F51CD9" w:rsidRPr="00505DEA" w:rsidRDefault="00F51CD9" w:rsidP="00A06E1D">
            <w:pPr>
              <w:pStyle w:val="Normal1"/>
              <w:rPr>
                <w:rFonts w:ascii="David" w:hAnsi="David"/>
                <w:sz w:val="26"/>
                <w:szCs w:val="26"/>
                <w:u w:val="single"/>
                <w:rtl/>
              </w:rPr>
            </w:pPr>
          </w:p>
        </w:tc>
        <w:tc>
          <w:tcPr>
            <w:tcW w:w="7402" w:type="dxa"/>
            <w:gridSpan w:val="3"/>
          </w:tcPr>
          <w:p w14:paraId="2B4F1FC3" w14:textId="77777777" w:rsidR="00F51CD9" w:rsidRPr="00505DEA" w:rsidRDefault="00F51CD9" w:rsidP="00A06E1D">
            <w:pPr>
              <w:pStyle w:val="Normal1"/>
              <w:rPr>
                <w:rFonts w:ascii="David" w:hAnsi="David"/>
                <w:spacing w:val="70"/>
                <w:sz w:val="26"/>
                <w:szCs w:val="26"/>
                <w:rtl/>
              </w:rPr>
            </w:pPr>
            <w:r w:rsidRPr="00505DEA">
              <w:rPr>
                <w:rFonts w:ascii="David" w:hAnsi="David"/>
                <w:spacing w:val="60"/>
                <w:sz w:val="26"/>
                <w:szCs w:val="26"/>
                <w:rtl/>
              </w:rPr>
              <w:t xml:space="preserve">                     -נ ג ד -</w:t>
            </w:r>
          </w:p>
        </w:tc>
      </w:tr>
      <w:tr w:rsidR="00F51CD9" w:rsidRPr="00505DEA" w14:paraId="5BBA621C" w14:textId="77777777" w:rsidTr="00A06E1D">
        <w:trPr>
          <w:gridAfter w:val="1"/>
          <w:wAfter w:w="7" w:type="dxa"/>
          <w:trHeight w:val="1296"/>
        </w:trPr>
        <w:tc>
          <w:tcPr>
            <w:tcW w:w="2496" w:type="dxa"/>
          </w:tcPr>
          <w:p w14:paraId="43F2A7D3" w14:textId="77777777" w:rsidR="00F51CD9" w:rsidRPr="00505DEA" w:rsidRDefault="00F51CD9" w:rsidP="001C3A37">
            <w:pPr>
              <w:pStyle w:val="Normal1"/>
              <w:numPr>
                <w:ilvl w:val="0"/>
                <w:numId w:val="4"/>
              </w:numPr>
              <w:spacing w:after="0"/>
              <w:ind w:firstLine="714"/>
              <w:rPr>
                <w:rFonts w:ascii="David" w:hAnsi="David"/>
                <w:sz w:val="26"/>
                <w:szCs w:val="26"/>
                <w:u w:val="single"/>
                <w:rtl/>
              </w:rPr>
            </w:pPr>
          </w:p>
        </w:tc>
        <w:tc>
          <w:tcPr>
            <w:tcW w:w="5262" w:type="dxa"/>
          </w:tcPr>
          <w:p w14:paraId="4F1D1421" w14:textId="77777777" w:rsidR="00F51CD9" w:rsidRPr="00505DEA" w:rsidRDefault="00F51CD9" w:rsidP="00A06E1D">
            <w:pPr>
              <w:pStyle w:val="Normal1"/>
              <w:spacing w:after="120" w:line="240" w:lineRule="auto"/>
              <w:rPr>
                <w:rFonts w:ascii="David" w:hAnsi="David"/>
                <w:sz w:val="26"/>
                <w:szCs w:val="26"/>
                <w:u w:val="single"/>
                <w:rtl/>
              </w:rPr>
            </w:pPr>
            <w:r w:rsidRPr="00505DEA">
              <w:rPr>
                <w:rFonts w:ascii="David" w:hAnsi="David"/>
                <w:b/>
                <w:bCs/>
                <w:sz w:val="26"/>
                <w:szCs w:val="26"/>
                <w:rtl/>
              </w:rPr>
              <w:t>בנימין נתניהו</w:t>
            </w:r>
          </w:p>
          <w:p w14:paraId="299A24F5"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 xml:space="preserve">באמצעות עוה"ד בועז בן צור, ישראל וולנרמן, דקלה </w:t>
            </w:r>
            <w:proofErr w:type="spellStart"/>
            <w:r w:rsidRPr="00505DEA">
              <w:rPr>
                <w:rFonts w:ascii="David" w:hAnsi="David"/>
                <w:sz w:val="26"/>
                <w:szCs w:val="26"/>
                <w:rtl/>
              </w:rPr>
              <w:t>סירקיס</w:t>
            </w:r>
            <w:proofErr w:type="spellEnd"/>
            <w:r w:rsidRPr="00505DEA">
              <w:rPr>
                <w:rFonts w:ascii="David" w:hAnsi="David"/>
                <w:sz w:val="26"/>
                <w:szCs w:val="26"/>
                <w:rtl/>
              </w:rPr>
              <w:t xml:space="preserve">, כרמל בן צור ואסנת </w:t>
            </w:r>
            <w:proofErr w:type="spellStart"/>
            <w:r w:rsidRPr="00505DEA">
              <w:rPr>
                <w:rFonts w:ascii="David" w:hAnsi="David"/>
                <w:sz w:val="26"/>
                <w:szCs w:val="26"/>
                <w:rtl/>
              </w:rPr>
              <w:t>גולדשמיט</w:t>
            </w:r>
            <w:proofErr w:type="spellEnd"/>
            <w:r w:rsidRPr="00505DEA">
              <w:rPr>
                <w:rFonts w:ascii="David" w:hAnsi="David"/>
                <w:sz w:val="26"/>
                <w:szCs w:val="26"/>
                <w:rtl/>
              </w:rPr>
              <w:t xml:space="preserve"> </w:t>
            </w:r>
          </w:p>
          <w:p w14:paraId="1988A538"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מרחוב הארבעה 28, תל אביב</w:t>
            </w:r>
          </w:p>
          <w:p w14:paraId="2A37237F"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טל: 03-03-7155000 פקס: 03-7155001</w:t>
            </w:r>
          </w:p>
          <w:p w14:paraId="205983EC"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ועוה"ד עמית חדד ונעה מילשטיין</w:t>
            </w:r>
          </w:p>
          <w:p w14:paraId="2526C4D6"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 xml:space="preserve">מרחוב ויצמן 2 (בית אמות), תל אביב 6423902; </w:t>
            </w:r>
          </w:p>
          <w:p w14:paraId="5B59FFE3" w14:textId="77777777" w:rsidR="00F51CD9" w:rsidRPr="00505DEA" w:rsidRDefault="00F51CD9" w:rsidP="00A06E1D">
            <w:pPr>
              <w:pStyle w:val="Normal1"/>
              <w:spacing w:after="120" w:line="240" w:lineRule="auto"/>
              <w:rPr>
                <w:rFonts w:ascii="David" w:hAnsi="David"/>
                <w:sz w:val="26"/>
                <w:szCs w:val="26"/>
                <w:u w:val="single"/>
                <w:rtl/>
              </w:rPr>
            </w:pPr>
            <w:r w:rsidRPr="00505DEA">
              <w:rPr>
                <w:rFonts w:ascii="David" w:hAnsi="David"/>
                <w:sz w:val="26"/>
                <w:szCs w:val="26"/>
                <w:rtl/>
              </w:rPr>
              <w:t>טל: 03-5333313 פקס: 03-5333314</w:t>
            </w:r>
          </w:p>
        </w:tc>
        <w:tc>
          <w:tcPr>
            <w:tcW w:w="2133" w:type="dxa"/>
          </w:tcPr>
          <w:p w14:paraId="26BA7F82" w14:textId="77777777" w:rsidR="00F51CD9" w:rsidRPr="00505DEA" w:rsidRDefault="00F51CD9" w:rsidP="00A06E1D">
            <w:pPr>
              <w:pStyle w:val="Normal1"/>
              <w:rPr>
                <w:rFonts w:ascii="David" w:hAnsi="David"/>
                <w:sz w:val="26"/>
                <w:szCs w:val="26"/>
                <w:u w:val="single"/>
                <w:rtl/>
              </w:rPr>
            </w:pPr>
          </w:p>
        </w:tc>
      </w:tr>
      <w:tr w:rsidR="00F51CD9" w:rsidRPr="00505DEA" w14:paraId="30ABA4A7" w14:textId="77777777" w:rsidTr="00A06E1D">
        <w:trPr>
          <w:gridAfter w:val="1"/>
          <w:wAfter w:w="7" w:type="dxa"/>
          <w:trHeight w:val="1194"/>
        </w:trPr>
        <w:tc>
          <w:tcPr>
            <w:tcW w:w="2496" w:type="dxa"/>
          </w:tcPr>
          <w:p w14:paraId="1852BBBE" w14:textId="77777777" w:rsidR="00F51CD9" w:rsidRPr="00505DEA" w:rsidRDefault="00F51CD9" w:rsidP="001C3A37">
            <w:pPr>
              <w:pStyle w:val="Normal1"/>
              <w:numPr>
                <w:ilvl w:val="0"/>
                <w:numId w:val="4"/>
              </w:numPr>
              <w:spacing w:after="0"/>
              <w:ind w:firstLine="714"/>
              <w:rPr>
                <w:rFonts w:ascii="David" w:hAnsi="David"/>
                <w:sz w:val="26"/>
                <w:szCs w:val="26"/>
                <w:u w:val="single"/>
                <w:rtl/>
              </w:rPr>
            </w:pPr>
          </w:p>
        </w:tc>
        <w:tc>
          <w:tcPr>
            <w:tcW w:w="5262" w:type="dxa"/>
          </w:tcPr>
          <w:p w14:paraId="38F92D42" w14:textId="20CB16D7" w:rsidR="00F51CD9" w:rsidRPr="00505DEA" w:rsidRDefault="00F51CD9" w:rsidP="00A06E1D">
            <w:pPr>
              <w:pStyle w:val="Normal1"/>
              <w:spacing w:after="120" w:line="240" w:lineRule="auto"/>
              <w:rPr>
                <w:rFonts w:ascii="David" w:hAnsi="David"/>
                <w:sz w:val="26"/>
                <w:szCs w:val="26"/>
                <w:rtl/>
              </w:rPr>
            </w:pPr>
            <w:r w:rsidRPr="00505DEA">
              <w:rPr>
                <w:rFonts w:ascii="David" w:hAnsi="David"/>
                <w:b/>
                <w:bCs/>
                <w:sz w:val="26"/>
                <w:szCs w:val="26"/>
                <w:rtl/>
              </w:rPr>
              <w:t xml:space="preserve">שאול </w:t>
            </w:r>
            <w:r w:rsidR="003B1253" w:rsidRPr="00505DEA">
              <w:rPr>
                <w:rFonts w:ascii="David" w:hAnsi="David"/>
                <w:b/>
                <w:bCs/>
                <w:sz w:val="26"/>
                <w:szCs w:val="26"/>
                <w:rtl/>
              </w:rPr>
              <w:t>אלוביץ'</w:t>
            </w:r>
            <w:r w:rsidRPr="00505DEA">
              <w:rPr>
                <w:rFonts w:ascii="David" w:hAnsi="David"/>
                <w:sz w:val="26"/>
                <w:szCs w:val="26"/>
                <w:rtl/>
              </w:rPr>
              <w:tab/>
            </w:r>
            <w:r w:rsidRPr="00505DEA">
              <w:rPr>
                <w:rFonts w:ascii="David" w:hAnsi="David"/>
                <w:sz w:val="26"/>
                <w:szCs w:val="26"/>
                <w:rtl/>
              </w:rPr>
              <w:br/>
              <w:t xml:space="preserve">באמצעות עוה"ד ז'ק חן ויהל דאר </w:t>
            </w:r>
          </w:p>
          <w:p w14:paraId="4A4A1085"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 xml:space="preserve">מרח' ויצמן 2 (בית אמות), תל אביב 6423902; </w:t>
            </w:r>
          </w:p>
          <w:p w14:paraId="1668AC77"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טל': 03-6932077, פקס: 03-6932082</w:t>
            </w:r>
          </w:p>
        </w:tc>
        <w:tc>
          <w:tcPr>
            <w:tcW w:w="2133" w:type="dxa"/>
          </w:tcPr>
          <w:p w14:paraId="48AD0528" w14:textId="77777777" w:rsidR="00F51CD9" w:rsidRPr="00505DEA" w:rsidRDefault="00F51CD9" w:rsidP="00A06E1D">
            <w:pPr>
              <w:pStyle w:val="Normal1"/>
              <w:rPr>
                <w:rFonts w:ascii="David" w:hAnsi="David"/>
                <w:sz w:val="26"/>
                <w:szCs w:val="26"/>
                <w:u w:val="single"/>
                <w:rtl/>
              </w:rPr>
            </w:pPr>
          </w:p>
        </w:tc>
      </w:tr>
      <w:tr w:rsidR="00F51CD9" w:rsidRPr="00505DEA" w14:paraId="3EEDD50B" w14:textId="77777777" w:rsidTr="00A06E1D">
        <w:trPr>
          <w:gridAfter w:val="1"/>
          <w:wAfter w:w="7" w:type="dxa"/>
          <w:trHeight w:val="1296"/>
        </w:trPr>
        <w:tc>
          <w:tcPr>
            <w:tcW w:w="2496" w:type="dxa"/>
          </w:tcPr>
          <w:p w14:paraId="43D85B55" w14:textId="77777777" w:rsidR="00F51CD9" w:rsidRPr="00505DEA" w:rsidRDefault="00F51CD9" w:rsidP="001C3A37">
            <w:pPr>
              <w:pStyle w:val="Normal1"/>
              <w:numPr>
                <w:ilvl w:val="0"/>
                <w:numId w:val="4"/>
              </w:numPr>
              <w:spacing w:after="0"/>
              <w:ind w:firstLine="714"/>
              <w:rPr>
                <w:rFonts w:ascii="David" w:hAnsi="David"/>
                <w:sz w:val="26"/>
                <w:szCs w:val="26"/>
                <w:u w:val="single"/>
                <w:rtl/>
              </w:rPr>
            </w:pPr>
          </w:p>
        </w:tc>
        <w:tc>
          <w:tcPr>
            <w:tcW w:w="5262" w:type="dxa"/>
          </w:tcPr>
          <w:p w14:paraId="5E349C5A" w14:textId="59561FB7" w:rsidR="00F51CD9" w:rsidRPr="00505DEA" w:rsidRDefault="00F51CD9" w:rsidP="00A06E1D">
            <w:pPr>
              <w:pStyle w:val="Normal1"/>
              <w:spacing w:after="120" w:line="240" w:lineRule="auto"/>
              <w:rPr>
                <w:rFonts w:ascii="David" w:hAnsi="David"/>
                <w:b/>
                <w:bCs/>
                <w:sz w:val="26"/>
                <w:szCs w:val="26"/>
                <w:rtl/>
              </w:rPr>
            </w:pPr>
            <w:r w:rsidRPr="00505DEA">
              <w:rPr>
                <w:rFonts w:ascii="David" w:hAnsi="David"/>
                <w:b/>
                <w:bCs/>
                <w:sz w:val="26"/>
                <w:szCs w:val="26"/>
                <w:rtl/>
              </w:rPr>
              <w:t xml:space="preserve">איריס </w:t>
            </w:r>
            <w:r w:rsidR="003B1253" w:rsidRPr="00505DEA">
              <w:rPr>
                <w:rFonts w:ascii="David" w:hAnsi="David"/>
                <w:b/>
                <w:bCs/>
                <w:sz w:val="26"/>
                <w:szCs w:val="26"/>
                <w:rtl/>
              </w:rPr>
              <w:t>אלוביץ'</w:t>
            </w:r>
            <w:r w:rsidRPr="00505DEA">
              <w:rPr>
                <w:rFonts w:ascii="David" w:hAnsi="David"/>
                <w:b/>
                <w:bCs/>
                <w:sz w:val="26"/>
                <w:szCs w:val="26"/>
                <w:rtl/>
              </w:rPr>
              <w:tab/>
            </w:r>
          </w:p>
          <w:p w14:paraId="235F05AF"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באמצעות עוה"ד מיכל רוזן עוזר ונעה פירר</w:t>
            </w:r>
          </w:p>
          <w:p w14:paraId="0F69CE03"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מרח' ויצמן 2 (בית אמות), תל אביב 6423902</w:t>
            </w:r>
          </w:p>
          <w:p w14:paraId="69110ED9" w14:textId="77777777" w:rsidR="00F51CD9" w:rsidRPr="00505DEA" w:rsidRDefault="00F51CD9" w:rsidP="00A06E1D">
            <w:pPr>
              <w:pStyle w:val="Normal1"/>
              <w:spacing w:after="120" w:line="240" w:lineRule="auto"/>
              <w:rPr>
                <w:rFonts w:ascii="David" w:hAnsi="David"/>
                <w:sz w:val="26"/>
                <w:szCs w:val="26"/>
                <w:u w:val="single"/>
                <w:rtl/>
              </w:rPr>
            </w:pPr>
            <w:r w:rsidRPr="00505DEA">
              <w:rPr>
                <w:rFonts w:ascii="David" w:hAnsi="David"/>
                <w:sz w:val="26"/>
                <w:szCs w:val="26"/>
                <w:rtl/>
              </w:rPr>
              <w:t>טל': 03-6932077, פקס: 03-6932082</w:t>
            </w:r>
          </w:p>
        </w:tc>
        <w:tc>
          <w:tcPr>
            <w:tcW w:w="2133" w:type="dxa"/>
          </w:tcPr>
          <w:p w14:paraId="4E7378CB" w14:textId="77777777" w:rsidR="00F51CD9" w:rsidRPr="00505DEA" w:rsidRDefault="00F51CD9" w:rsidP="00A06E1D">
            <w:pPr>
              <w:pStyle w:val="Normal1"/>
              <w:rPr>
                <w:rFonts w:ascii="David" w:hAnsi="David"/>
                <w:sz w:val="26"/>
                <w:szCs w:val="26"/>
                <w:u w:val="single"/>
                <w:rtl/>
              </w:rPr>
            </w:pPr>
          </w:p>
        </w:tc>
      </w:tr>
      <w:tr w:rsidR="00F51CD9" w:rsidRPr="00505DEA" w14:paraId="7FB363B4" w14:textId="77777777" w:rsidTr="00A06E1D">
        <w:trPr>
          <w:gridAfter w:val="1"/>
          <w:wAfter w:w="7" w:type="dxa"/>
          <w:trHeight w:val="1484"/>
        </w:trPr>
        <w:tc>
          <w:tcPr>
            <w:tcW w:w="2496" w:type="dxa"/>
          </w:tcPr>
          <w:p w14:paraId="4512E3E8" w14:textId="77777777" w:rsidR="00F51CD9" w:rsidRPr="00505DEA" w:rsidRDefault="00F51CD9" w:rsidP="001C3A37">
            <w:pPr>
              <w:pStyle w:val="Normal1"/>
              <w:numPr>
                <w:ilvl w:val="0"/>
                <w:numId w:val="4"/>
              </w:numPr>
              <w:spacing w:after="0"/>
              <w:ind w:firstLine="714"/>
              <w:rPr>
                <w:rFonts w:ascii="David" w:hAnsi="David"/>
                <w:sz w:val="26"/>
                <w:szCs w:val="26"/>
                <w:u w:val="single"/>
                <w:rtl/>
              </w:rPr>
            </w:pPr>
          </w:p>
        </w:tc>
        <w:tc>
          <w:tcPr>
            <w:tcW w:w="5262" w:type="dxa"/>
          </w:tcPr>
          <w:p w14:paraId="00BE1E1E" w14:textId="77777777" w:rsidR="00F51CD9" w:rsidRPr="00505DEA" w:rsidRDefault="00F51CD9" w:rsidP="00A06E1D">
            <w:pPr>
              <w:pStyle w:val="Normal1"/>
              <w:spacing w:after="120" w:line="240" w:lineRule="auto"/>
              <w:rPr>
                <w:rFonts w:ascii="David" w:hAnsi="David"/>
                <w:b/>
                <w:bCs/>
                <w:color w:val="000000" w:themeColor="text1"/>
                <w:sz w:val="26"/>
                <w:szCs w:val="26"/>
                <w:rtl/>
              </w:rPr>
            </w:pPr>
            <w:r w:rsidRPr="00505DEA">
              <w:rPr>
                <w:rFonts w:ascii="David" w:hAnsi="David"/>
                <w:b/>
                <w:bCs/>
                <w:sz w:val="26"/>
                <w:szCs w:val="26"/>
                <w:rtl/>
              </w:rPr>
              <w:t>ארנון מוזס</w:t>
            </w:r>
          </w:p>
          <w:p w14:paraId="1896086B"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 xml:space="preserve">באמצעות עוה"ד </w:t>
            </w:r>
            <w:proofErr w:type="spellStart"/>
            <w:r w:rsidRPr="00505DEA">
              <w:rPr>
                <w:rFonts w:ascii="David" w:hAnsi="David"/>
                <w:sz w:val="26"/>
                <w:szCs w:val="26"/>
                <w:rtl/>
              </w:rPr>
              <w:t>נוית</w:t>
            </w:r>
            <w:proofErr w:type="spellEnd"/>
            <w:r w:rsidRPr="00505DEA">
              <w:rPr>
                <w:rFonts w:ascii="David" w:hAnsi="David"/>
                <w:sz w:val="26"/>
                <w:szCs w:val="26"/>
                <w:rtl/>
              </w:rPr>
              <w:t xml:space="preserve"> נגב ואיריס ניב-</w:t>
            </w:r>
            <w:proofErr w:type="spellStart"/>
            <w:r w:rsidRPr="00505DEA">
              <w:rPr>
                <w:rFonts w:ascii="David" w:hAnsi="David"/>
                <w:sz w:val="26"/>
                <w:szCs w:val="26"/>
                <w:rtl/>
              </w:rPr>
              <w:t>סבאג</w:t>
            </w:r>
            <w:proofErr w:type="spellEnd"/>
            <w:r w:rsidRPr="00505DEA">
              <w:rPr>
                <w:rFonts w:ascii="David" w:hAnsi="David"/>
                <w:sz w:val="26"/>
                <w:szCs w:val="26"/>
                <w:rtl/>
              </w:rPr>
              <w:t xml:space="preserve"> </w:t>
            </w:r>
          </w:p>
          <w:p w14:paraId="4ECDA818" w14:textId="77777777" w:rsidR="00F51CD9" w:rsidRPr="00505DEA" w:rsidRDefault="00F51CD9" w:rsidP="00A06E1D">
            <w:pPr>
              <w:pStyle w:val="Normal1"/>
              <w:spacing w:after="120" w:line="240" w:lineRule="auto"/>
              <w:rPr>
                <w:rFonts w:ascii="David" w:hAnsi="David"/>
                <w:sz w:val="26"/>
                <w:szCs w:val="26"/>
                <w:rtl/>
              </w:rPr>
            </w:pPr>
            <w:r w:rsidRPr="00505DEA">
              <w:rPr>
                <w:rFonts w:ascii="David" w:hAnsi="David"/>
                <w:sz w:val="26"/>
                <w:szCs w:val="26"/>
                <w:rtl/>
              </w:rPr>
              <w:t xml:space="preserve">מרח' ויצמן 2, תל-אביב 6423902; </w:t>
            </w:r>
          </w:p>
          <w:p w14:paraId="42B6810A" w14:textId="77777777" w:rsidR="00F51CD9" w:rsidRPr="00505DEA" w:rsidRDefault="00F51CD9" w:rsidP="00A06E1D">
            <w:pPr>
              <w:pStyle w:val="Normal1"/>
              <w:spacing w:after="120" w:line="240" w:lineRule="auto"/>
              <w:rPr>
                <w:rFonts w:ascii="David" w:hAnsi="David"/>
                <w:sz w:val="26"/>
                <w:szCs w:val="26"/>
                <w:u w:val="single"/>
                <w:rtl/>
              </w:rPr>
            </w:pPr>
            <w:r w:rsidRPr="00505DEA">
              <w:rPr>
                <w:rFonts w:ascii="David" w:hAnsi="David"/>
                <w:sz w:val="26"/>
                <w:szCs w:val="26"/>
                <w:rtl/>
              </w:rPr>
              <w:t>טל': 03-6099914, פקס: 03-6099915</w:t>
            </w:r>
          </w:p>
        </w:tc>
        <w:tc>
          <w:tcPr>
            <w:tcW w:w="2133" w:type="dxa"/>
          </w:tcPr>
          <w:p w14:paraId="6E813665" w14:textId="77777777" w:rsidR="00F51CD9" w:rsidRPr="00505DEA" w:rsidRDefault="00F51CD9" w:rsidP="00A06E1D">
            <w:pPr>
              <w:pStyle w:val="Normal1"/>
              <w:rPr>
                <w:rFonts w:ascii="David" w:hAnsi="David"/>
                <w:sz w:val="26"/>
                <w:szCs w:val="26"/>
                <w:u w:val="single"/>
                <w:rtl/>
              </w:rPr>
            </w:pPr>
          </w:p>
          <w:p w14:paraId="6E10B1C1" w14:textId="77777777" w:rsidR="00F51CD9" w:rsidRPr="00505DEA" w:rsidRDefault="00F51CD9" w:rsidP="00A06E1D">
            <w:pPr>
              <w:pStyle w:val="Normal1"/>
              <w:rPr>
                <w:rFonts w:ascii="David" w:hAnsi="David"/>
                <w:b/>
                <w:bCs/>
                <w:sz w:val="26"/>
                <w:szCs w:val="26"/>
                <w:u w:val="single"/>
                <w:rtl/>
              </w:rPr>
            </w:pPr>
          </w:p>
          <w:p w14:paraId="11803D11" w14:textId="77777777" w:rsidR="00F51CD9" w:rsidRPr="00505DEA" w:rsidRDefault="00F51CD9" w:rsidP="00A06E1D">
            <w:pPr>
              <w:pStyle w:val="Normal1"/>
              <w:rPr>
                <w:rFonts w:ascii="David" w:hAnsi="David"/>
                <w:b/>
                <w:bCs/>
                <w:sz w:val="26"/>
                <w:szCs w:val="26"/>
                <w:u w:val="single"/>
                <w:rtl/>
              </w:rPr>
            </w:pPr>
            <w:r w:rsidRPr="00505DEA">
              <w:rPr>
                <w:rFonts w:ascii="David" w:hAnsi="David"/>
                <w:b/>
                <w:bCs/>
                <w:sz w:val="26"/>
                <w:szCs w:val="26"/>
                <w:rtl/>
              </w:rPr>
              <w:t xml:space="preserve">                 </w:t>
            </w:r>
            <w:r w:rsidRPr="00505DEA">
              <w:rPr>
                <w:rFonts w:ascii="David" w:hAnsi="David"/>
                <w:b/>
                <w:bCs/>
                <w:sz w:val="26"/>
                <w:szCs w:val="26"/>
                <w:u w:val="single"/>
                <w:rtl/>
              </w:rPr>
              <w:t>הנאשמים;</w:t>
            </w:r>
          </w:p>
        </w:tc>
      </w:tr>
    </w:tbl>
    <w:p w14:paraId="2004E8E1" w14:textId="17780747" w:rsidR="00F51CD9" w:rsidRPr="00505DEA" w:rsidRDefault="00F51CD9" w:rsidP="00F51CD9">
      <w:pPr>
        <w:pStyle w:val="1"/>
        <w:numPr>
          <w:ilvl w:val="0"/>
          <w:numId w:val="0"/>
        </w:numPr>
        <w:ind w:left="567" w:hanging="567"/>
        <w:jc w:val="center"/>
        <w:rPr>
          <w:rFonts w:ascii="David" w:hAnsi="David"/>
          <w:b/>
          <w:bCs/>
          <w:sz w:val="28"/>
          <w:szCs w:val="28"/>
          <w:u w:val="single"/>
          <w:rtl/>
        </w:rPr>
      </w:pPr>
      <w:r w:rsidRPr="00505DEA">
        <w:rPr>
          <w:rFonts w:ascii="David" w:hAnsi="David"/>
          <w:b/>
          <w:bCs/>
          <w:sz w:val="28"/>
          <w:szCs w:val="28"/>
          <w:u w:val="single"/>
          <w:rtl/>
        </w:rPr>
        <w:t>תשובת נאש</w:t>
      </w:r>
      <w:r w:rsidR="00F90A8B" w:rsidRPr="00505DEA">
        <w:rPr>
          <w:rFonts w:ascii="David" w:hAnsi="David"/>
          <w:b/>
          <w:bCs/>
          <w:sz w:val="28"/>
          <w:szCs w:val="28"/>
          <w:u w:val="single"/>
          <w:rtl/>
        </w:rPr>
        <w:t>ם</w:t>
      </w:r>
      <w:r w:rsidRPr="00505DEA">
        <w:rPr>
          <w:rFonts w:ascii="David" w:hAnsi="David"/>
          <w:b/>
          <w:bCs/>
          <w:sz w:val="28"/>
          <w:szCs w:val="28"/>
          <w:u w:val="single"/>
          <w:rtl/>
        </w:rPr>
        <w:t xml:space="preserve"> </w:t>
      </w:r>
      <w:r w:rsidR="00FC4D36" w:rsidRPr="00505DEA">
        <w:rPr>
          <w:rFonts w:ascii="David" w:hAnsi="David"/>
          <w:b/>
          <w:bCs/>
          <w:sz w:val="28"/>
          <w:szCs w:val="28"/>
          <w:u w:val="single"/>
          <w:rtl/>
        </w:rPr>
        <w:t xml:space="preserve">2 </w:t>
      </w:r>
      <w:r w:rsidRPr="00505DEA">
        <w:rPr>
          <w:rFonts w:ascii="David" w:hAnsi="David"/>
          <w:b/>
          <w:bCs/>
          <w:sz w:val="28"/>
          <w:szCs w:val="28"/>
          <w:u w:val="single"/>
          <w:rtl/>
        </w:rPr>
        <w:t>ל</w:t>
      </w:r>
      <w:r w:rsidR="001E2BA5" w:rsidRPr="00505DEA">
        <w:rPr>
          <w:rFonts w:ascii="David" w:hAnsi="David"/>
          <w:b/>
          <w:bCs/>
          <w:sz w:val="28"/>
          <w:szCs w:val="28"/>
          <w:u w:val="single"/>
          <w:rtl/>
        </w:rPr>
        <w:t>אישום הראשון ב</w:t>
      </w:r>
      <w:r w:rsidRPr="00505DEA">
        <w:rPr>
          <w:rFonts w:ascii="David" w:hAnsi="David"/>
          <w:b/>
          <w:bCs/>
          <w:sz w:val="28"/>
          <w:szCs w:val="28"/>
          <w:u w:val="single"/>
          <w:rtl/>
        </w:rPr>
        <w:t xml:space="preserve">כתב האישום </w:t>
      </w:r>
    </w:p>
    <w:p w14:paraId="4B5530EF" w14:textId="0BAD3ECB" w:rsidR="000A16E5" w:rsidRPr="00505DEA" w:rsidRDefault="000A16E5" w:rsidP="000A16E5">
      <w:pPr>
        <w:pStyle w:val="1"/>
        <w:numPr>
          <w:ilvl w:val="0"/>
          <w:numId w:val="0"/>
        </w:numPr>
        <w:rPr>
          <w:rFonts w:ascii="David" w:hAnsi="David"/>
          <w:sz w:val="26"/>
          <w:szCs w:val="26"/>
          <w:rtl/>
        </w:rPr>
      </w:pPr>
      <w:r w:rsidRPr="00505DEA">
        <w:rPr>
          <w:rFonts w:ascii="David" w:hAnsi="David"/>
          <w:sz w:val="26"/>
          <w:szCs w:val="26"/>
          <w:rtl/>
        </w:rPr>
        <w:t>בהתאם להחלטת ביהמ"ש הנכבד מיום</w:t>
      </w:r>
      <w:r w:rsidR="004F21F9" w:rsidRPr="00505DEA">
        <w:rPr>
          <w:rFonts w:ascii="David" w:hAnsi="David"/>
          <w:sz w:val="26"/>
          <w:szCs w:val="26"/>
          <w:rtl/>
        </w:rPr>
        <w:t xml:space="preserve"> 8.1.2021 </w:t>
      </w:r>
      <w:r w:rsidRPr="00505DEA">
        <w:rPr>
          <w:rFonts w:ascii="David" w:hAnsi="David"/>
          <w:sz w:val="26"/>
          <w:szCs w:val="26"/>
          <w:rtl/>
        </w:rPr>
        <w:t>מתכבד הנאשם 2 (להלן: "</w:t>
      </w:r>
      <w:r w:rsidRPr="00505DEA">
        <w:rPr>
          <w:rFonts w:ascii="David" w:hAnsi="David"/>
          <w:b/>
          <w:bCs/>
          <w:sz w:val="26"/>
          <w:szCs w:val="26"/>
          <w:rtl/>
        </w:rPr>
        <w:t>הנאשם</w:t>
      </w:r>
      <w:r w:rsidRPr="00505DEA">
        <w:rPr>
          <w:rFonts w:ascii="David" w:hAnsi="David"/>
          <w:sz w:val="26"/>
          <w:szCs w:val="26"/>
          <w:rtl/>
        </w:rPr>
        <w:t>" או - "</w:t>
      </w:r>
      <w:r w:rsidRPr="00505DEA">
        <w:rPr>
          <w:rFonts w:ascii="David" w:hAnsi="David"/>
          <w:b/>
          <w:bCs/>
          <w:sz w:val="26"/>
          <w:szCs w:val="26"/>
          <w:rtl/>
        </w:rPr>
        <w:t xml:space="preserve">מר </w:t>
      </w:r>
      <w:r w:rsidR="003B1253" w:rsidRPr="00505DEA">
        <w:rPr>
          <w:rFonts w:ascii="David" w:hAnsi="David"/>
          <w:b/>
          <w:bCs/>
          <w:sz w:val="26"/>
          <w:szCs w:val="26"/>
          <w:rtl/>
        </w:rPr>
        <w:t>אלוביץ'</w:t>
      </w:r>
      <w:r w:rsidRPr="00505DEA">
        <w:rPr>
          <w:rFonts w:ascii="David" w:hAnsi="David"/>
          <w:sz w:val="26"/>
          <w:szCs w:val="26"/>
          <w:rtl/>
        </w:rPr>
        <w:t>") למסור את תשובתו לאישום</w:t>
      </w:r>
      <w:r w:rsidR="00EC79C4" w:rsidRPr="00505DEA">
        <w:rPr>
          <w:rFonts w:ascii="David" w:hAnsi="David"/>
          <w:sz w:val="26"/>
          <w:szCs w:val="26"/>
          <w:rtl/>
        </w:rPr>
        <w:t xml:space="preserve"> </w:t>
      </w:r>
      <w:r w:rsidR="001E2BA5" w:rsidRPr="00505DEA">
        <w:rPr>
          <w:rFonts w:ascii="David" w:hAnsi="David"/>
          <w:sz w:val="26"/>
          <w:szCs w:val="26"/>
          <w:rtl/>
        </w:rPr>
        <w:t>בו הוא מואשם</w:t>
      </w:r>
      <w:r w:rsidR="00EC79C4" w:rsidRPr="00505DEA">
        <w:rPr>
          <w:rFonts w:ascii="David" w:hAnsi="David"/>
          <w:sz w:val="26"/>
          <w:szCs w:val="26"/>
          <w:rtl/>
        </w:rPr>
        <w:t xml:space="preserve"> </w:t>
      </w:r>
      <w:r w:rsidR="001E2BA5" w:rsidRPr="00505DEA">
        <w:rPr>
          <w:rFonts w:ascii="David" w:hAnsi="David"/>
          <w:sz w:val="26"/>
          <w:szCs w:val="26"/>
          <w:rtl/>
        </w:rPr>
        <w:t>ב</w:t>
      </w:r>
      <w:r w:rsidR="00EC79C4" w:rsidRPr="00505DEA">
        <w:rPr>
          <w:rFonts w:ascii="David" w:hAnsi="David"/>
          <w:sz w:val="26"/>
          <w:szCs w:val="26"/>
          <w:rtl/>
        </w:rPr>
        <w:t>כתב האישום (להלן: "</w:t>
      </w:r>
      <w:r w:rsidR="00EC79C4" w:rsidRPr="00505DEA">
        <w:rPr>
          <w:rFonts w:ascii="David" w:hAnsi="David"/>
          <w:b/>
          <w:bCs/>
          <w:sz w:val="26"/>
          <w:szCs w:val="26"/>
          <w:rtl/>
        </w:rPr>
        <w:t>האישום</w:t>
      </w:r>
      <w:r w:rsidR="00EC79C4" w:rsidRPr="00505DEA">
        <w:rPr>
          <w:rFonts w:ascii="David" w:hAnsi="David"/>
          <w:sz w:val="26"/>
          <w:szCs w:val="26"/>
          <w:rtl/>
        </w:rPr>
        <w:t>")</w:t>
      </w:r>
      <w:r w:rsidRPr="00505DEA">
        <w:rPr>
          <w:rFonts w:ascii="David" w:hAnsi="David"/>
          <w:sz w:val="26"/>
          <w:szCs w:val="26"/>
          <w:rtl/>
        </w:rPr>
        <w:t>.</w:t>
      </w:r>
    </w:p>
    <w:p w14:paraId="1E432634" w14:textId="71A8C1EF" w:rsidR="000A16E5" w:rsidRPr="00505DEA" w:rsidRDefault="000A16E5" w:rsidP="004F21F9">
      <w:pPr>
        <w:pStyle w:val="1"/>
        <w:numPr>
          <w:ilvl w:val="0"/>
          <w:numId w:val="0"/>
        </w:numPr>
        <w:rPr>
          <w:rFonts w:ascii="David" w:hAnsi="David"/>
          <w:b/>
          <w:sz w:val="26"/>
          <w:szCs w:val="26"/>
          <w:rtl/>
        </w:rPr>
      </w:pPr>
      <w:r w:rsidRPr="00505DEA">
        <w:rPr>
          <w:rFonts w:ascii="David" w:hAnsi="David"/>
          <w:b/>
          <w:sz w:val="26"/>
          <w:szCs w:val="26"/>
          <w:rtl/>
        </w:rPr>
        <w:t xml:space="preserve">מר </w:t>
      </w:r>
      <w:r w:rsidR="003B1253" w:rsidRPr="00505DEA">
        <w:rPr>
          <w:rFonts w:ascii="David" w:hAnsi="David"/>
          <w:b/>
          <w:sz w:val="26"/>
          <w:szCs w:val="26"/>
          <w:rtl/>
        </w:rPr>
        <w:t>אלוביץ'</w:t>
      </w:r>
      <w:r w:rsidRPr="00505DEA">
        <w:rPr>
          <w:rFonts w:ascii="David" w:hAnsi="David"/>
          <w:b/>
          <w:sz w:val="26"/>
          <w:szCs w:val="26"/>
          <w:rtl/>
        </w:rPr>
        <w:t xml:space="preserve"> </w:t>
      </w:r>
      <w:r w:rsidRPr="00505DEA">
        <w:rPr>
          <w:rFonts w:ascii="David" w:hAnsi="David"/>
          <w:b/>
          <w:sz w:val="26"/>
          <w:szCs w:val="26"/>
          <w:u w:val="single"/>
          <w:rtl/>
        </w:rPr>
        <w:t>כופר</w:t>
      </w:r>
      <w:r w:rsidRPr="00505DEA">
        <w:rPr>
          <w:rFonts w:ascii="David" w:hAnsi="David"/>
          <w:b/>
          <w:sz w:val="26"/>
          <w:szCs w:val="26"/>
          <w:rtl/>
        </w:rPr>
        <w:t xml:space="preserve"> ב</w:t>
      </w:r>
      <w:r w:rsidR="004F21F9" w:rsidRPr="00505DEA">
        <w:rPr>
          <w:rFonts w:ascii="David" w:hAnsi="David"/>
          <w:b/>
          <w:sz w:val="26"/>
          <w:szCs w:val="26"/>
          <w:rtl/>
        </w:rPr>
        <w:t>עבירות המיוחסות לו באישום</w:t>
      </w:r>
      <w:r w:rsidR="000442F5" w:rsidRPr="00505DEA">
        <w:rPr>
          <w:rFonts w:ascii="David" w:hAnsi="David"/>
          <w:b/>
          <w:sz w:val="26"/>
          <w:szCs w:val="26"/>
          <w:rtl/>
        </w:rPr>
        <w:t>.</w:t>
      </w:r>
      <w:r w:rsidR="004F21F9" w:rsidRPr="00505DEA">
        <w:rPr>
          <w:rFonts w:ascii="David" w:hAnsi="David"/>
          <w:b/>
          <w:sz w:val="26"/>
          <w:szCs w:val="26"/>
          <w:rtl/>
        </w:rPr>
        <w:t xml:space="preserve"> </w:t>
      </w:r>
      <w:r w:rsidR="000442F5" w:rsidRPr="00505DEA">
        <w:rPr>
          <w:rFonts w:ascii="David" w:hAnsi="David"/>
          <w:b/>
          <w:sz w:val="26"/>
          <w:szCs w:val="26"/>
          <w:rtl/>
        </w:rPr>
        <w:t xml:space="preserve">הוא גם </w:t>
      </w:r>
      <w:r w:rsidR="000442F5" w:rsidRPr="00505DEA">
        <w:rPr>
          <w:rFonts w:ascii="David" w:hAnsi="David"/>
          <w:b/>
          <w:sz w:val="26"/>
          <w:szCs w:val="26"/>
          <w:u w:val="single"/>
          <w:rtl/>
        </w:rPr>
        <w:t>כופר</w:t>
      </w:r>
      <w:r w:rsidR="000442F5" w:rsidRPr="00505DEA">
        <w:rPr>
          <w:rFonts w:ascii="David" w:hAnsi="David"/>
          <w:b/>
          <w:sz w:val="26"/>
          <w:szCs w:val="26"/>
          <w:rtl/>
        </w:rPr>
        <w:t xml:space="preserve"> </w:t>
      </w:r>
      <w:r w:rsidR="004F21F9" w:rsidRPr="00505DEA">
        <w:rPr>
          <w:rFonts w:ascii="David" w:hAnsi="David"/>
          <w:b/>
          <w:sz w:val="26"/>
          <w:szCs w:val="26"/>
          <w:rtl/>
        </w:rPr>
        <w:t>בעובדות</w:t>
      </w:r>
      <w:r w:rsidR="00EC79C4" w:rsidRPr="00505DEA">
        <w:rPr>
          <w:rFonts w:ascii="David" w:hAnsi="David"/>
          <w:b/>
          <w:sz w:val="26"/>
          <w:szCs w:val="26"/>
          <w:rtl/>
        </w:rPr>
        <w:t>יו הנטענות,</w:t>
      </w:r>
      <w:r w:rsidR="004F21F9" w:rsidRPr="00505DEA">
        <w:rPr>
          <w:rFonts w:ascii="David" w:hAnsi="David"/>
          <w:b/>
          <w:sz w:val="26"/>
          <w:szCs w:val="26"/>
          <w:rtl/>
        </w:rPr>
        <w:t xml:space="preserve"> </w:t>
      </w:r>
      <w:r w:rsidR="000442F5" w:rsidRPr="00505DEA">
        <w:rPr>
          <w:rFonts w:ascii="David" w:hAnsi="David"/>
          <w:b/>
          <w:sz w:val="26"/>
          <w:szCs w:val="26"/>
          <w:rtl/>
        </w:rPr>
        <w:t>למעט אלה בהן</w:t>
      </w:r>
      <w:r w:rsidR="004F21F9" w:rsidRPr="00505DEA">
        <w:rPr>
          <w:rFonts w:ascii="David" w:hAnsi="David"/>
          <w:b/>
          <w:sz w:val="26"/>
          <w:szCs w:val="26"/>
          <w:rtl/>
        </w:rPr>
        <w:t xml:space="preserve"> </w:t>
      </w:r>
      <w:r w:rsidR="000442F5" w:rsidRPr="00505DEA">
        <w:rPr>
          <w:rFonts w:ascii="David" w:hAnsi="David"/>
          <w:b/>
          <w:sz w:val="26"/>
          <w:szCs w:val="26"/>
          <w:rtl/>
        </w:rPr>
        <w:t xml:space="preserve">הוא מודה </w:t>
      </w:r>
      <w:r w:rsidR="004F21F9" w:rsidRPr="00505DEA">
        <w:rPr>
          <w:rFonts w:ascii="David" w:hAnsi="David"/>
          <w:b/>
          <w:sz w:val="26"/>
          <w:szCs w:val="26"/>
          <w:rtl/>
        </w:rPr>
        <w:t>במפורש.</w:t>
      </w:r>
      <w:r w:rsidRPr="00505DEA">
        <w:rPr>
          <w:rFonts w:ascii="David" w:hAnsi="David"/>
          <w:b/>
          <w:sz w:val="26"/>
          <w:szCs w:val="26"/>
          <w:rtl/>
        </w:rPr>
        <w:t xml:space="preserve"> </w:t>
      </w:r>
    </w:p>
    <w:p w14:paraId="62332701" w14:textId="7E616367" w:rsidR="001C2064" w:rsidRPr="00505DEA" w:rsidRDefault="000F7D4B" w:rsidP="00EC79C4">
      <w:pPr>
        <w:pStyle w:val="1"/>
        <w:numPr>
          <w:ilvl w:val="0"/>
          <w:numId w:val="0"/>
        </w:numPr>
        <w:rPr>
          <w:rFonts w:ascii="David" w:hAnsi="David"/>
          <w:b/>
          <w:sz w:val="26"/>
          <w:szCs w:val="26"/>
          <w:rtl/>
        </w:rPr>
      </w:pPr>
      <w:r w:rsidRPr="00505DEA">
        <w:rPr>
          <w:rFonts w:ascii="David" w:hAnsi="David"/>
          <w:b/>
          <w:sz w:val="26"/>
          <w:szCs w:val="26"/>
          <w:rtl/>
        </w:rPr>
        <w:t xml:space="preserve">מר אלוביץ' יתייחס רק </w:t>
      </w:r>
      <w:r w:rsidR="00EC79C4" w:rsidRPr="00505DEA">
        <w:rPr>
          <w:rFonts w:ascii="David" w:hAnsi="David"/>
          <w:b/>
          <w:sz w:val="26"/>
          <w:szCs w:val="26"/>
          <w:rtl/>
        </w:rPr>
        <w:t>לסעיפי האישום המתייחסים אליו</w:t>
      </w:r>
      <w:r w:rsidRPr="00505DEA">
        <w:rPr>
          <w:rFonts w:ascii="David" w:hAnsi="David"/>
          <w:b/>
          <w:sz w:val="26"/>
          <w:szCs w:val="26"/>
          <w:rtl/>
        </w:rPr>
        <w:t xml:space="preserve">. </w:t>
      </w:r>
      <w:bookmarkStart w:id="0" w:name="_Hlk60669906"/>
      <w:r w:rsidR="000A16E5" w:rsidRPr="00505DEA">
        <w:rPr>
          <w:rFonts w:ascii="David" w:hAnsi="David"/>
          <w:b/>
          <w:sz w:val="26"/>
          <w:szCs w:val="26"/>
          <w:rtl/>
        </w:rPr>
        <w:t xml:space="preserve">אין באי התייחסותו של </w:t>
      </w:r>
      <w:r w:rsidR="00047F1A" w:rsidRPr="00505DEA">
        <w:rPr>
          <w:rFonts w:ascii="David" w:hAnsi="David"/>
          <w:b/>
          <w:sz w:val="26"/>
          <w:szCs w:val="26"/>
          <w:rtl/>
        </w:rPr>
        <w:t>מר אלוביץ'</w:t>
      </w:r>
      <w:r w:rsidR="000A16E5" w:rsidRPr="00505DEA">
        <w:rPr>
          <w:rFonts w:ascii="David" w:hAnsi="David"/>
          <w:b/>
          <w:sz w:val="26"/>
          <w:szCs w:val="26"/>
          <w:rtl/>
        </w:rPr>
        <w:t xml:space="preserve"> לעובדה מהעובדות המפורטות באישום</w:t>
      </w:r>
      <w:r w:rsidR="000B08B5" w:rsidRPr="00505DEA">
        <w:rPr>
          <w:rFonts w:ascii="David" w:hAnsi="David"/>
          <w:b/>
          <w:sz w:val="26"/>
          <w:szCs w:val="26"/>
          <w:rtl/>
        </w:rPr>
        <w:t>,</w:t>
      </w:r>
      <w:r w:rsidR="000A16E5" w:rsidRPr="00505DEA">
        <w:rPr>
          <w:rFonts w:ascii="David" w:hAnsi="David"/>
          <w:b/>
          <w:sz w:val="26"/>
          <w:szCs w:val="26"/>
          <w:rtl/>
        </w:rPr>
        <w:t xml:space="preserve"> כדי להודות בנטען בהן.</w:t>
      </w:r>
      <w:r w:rsidR="004F21F9" w:rsidRPr="00505DEA">
        <w:rPr>
          <w:rFonts w:ascii="David" w:hAnsi="David"/>
          <w:b/>
          <w:sz w:val="26"/>
          <w:szCs w:val="26"/>
          <w:rtl/>
        </w:rPr>
        <w:t xml:space="preserve"> </w:t>
      </w:r>
      <w:r w:rsidR="00EC79C4" w:rsidRPr="00505DEA">
        <w:rPr>
          <w:rFonts w:ascii="David" w:hAnsi="David"/>
          <w:b/>
          <w:sz w:val="26"/>
          <w:szCs w:val="26"/>
          <w:rtl/>
        </w:rPr>
        <w:t xml:space="preserve">מובהר, כי </w:t>
      </w:r>
      <w:r w:rsidRPr="00505DEA">
        <w:rPr>
          <w:rFonts w:ascii="David" w:hAnsi="David"/>
          <w:b/>
          <w:sz w:val="26"/>
          <w:szCs w:val="26"/>
          <w:rtl/>
        </w:rPr>
        <w:t xml:space="preserve">בשל </w:t>
      </w:r>
      <w:r w:rsidR="001C2064" w:rsidRPr="00505DEA">
        <w:rPr>
          <w:rFonts w:ascii="David" w:hAnsi="David"/>
          <w:b/>
          <w:sz w:val="26"/>
          <w:szCs w:val="26"/>
          <w:rtl/>
        </w:rPr>
        <w:t xml:space="preserve">כך שהמאשימה מתייחסת פעמים </w:t>
      </w:r>
      <w:r w:rsidR="001C2064" w:rsidRPr="00505DEA">
        <w:rPr>
          <w:rFonts w:ascii="David" w:hAnsi="David"/>
          <w:b/>
          <w:sz w:val="26"/>
          <w:szCs w:val="26"/>
          <w:rtl/>
        </w:rPr>
        <w:lastRenderedPageBreak/>
        <w:t xml:space="preserve">רבות לבני הזוג </w:t>
      </w:r>
      <w:r w:rsidR="00EC79C4" w:rsidRPr="00505DEA">
        <w:rPr>
          <w:rFonts w:ascii="David" w:hAnsi="David"/>
          <w:b/>
          <w:sz w:val="26"/>
          <w:szCs w:val="26"/>
          <w:rtl/>
        </w:rPr>
        <w:t xml:space="preserve">אלוביץ' </w:t>
      </w:r>
      <w:r w:rsidR="001C2064" w:rsidRPr="00505DEA">
        <w:rPr>
          <w:rFonts w:ascii="David" w:hAnsi="David"/>
          <w:b/>
          <w:sz w:val="26"/>
          <w:szCs w:val="26"/>
          <w:rtl/>
        </w:rPr>
        <w:t xml:space="preserve">באותם סעיפים או מבלי להפריד ביניהם, המענה של מר אלוביץ' </w:t>
      </w:r>
      <w:r w:rsidR="006C4529">
        <w:rPr>
          <w:rFonts w:ascii="David" w:hAnsi="David" w:hint="cs"/>
          <w:b/>
          <w:sz w:val="26"/>
          <w:szCs w:val="26"/>
          <w:rtl/>
        </w:rPr>
        <w:t xml:space="preserve">גם </w:t>
      </w:r>
      <w:r w:rsidRPr="00505DEA">
        <w:rPr>
          <w:rFonts w:ascii="David" w:hAnsi="David"/>
          <w:b/>
          <w:sz w:val="26"/>
          <w:szCs w:val="26"/>
          <w:rtl/>
        </w:rPr>
        <w:t xml:space="preserve">לאמור </w:t>
      </w:r>
      <w:r w:rsidR="00EC79C4" w:rsidRPr="00505DEA">
        <w:rPr>
          <w:rFonts w:ascii="David" w:hAnsi="David"/>
          <w:b/>
          <w:sz w:val="26"/>
          <w:szCs w:val="26"/>
          <w:rtl/>
        </w:rPr>
        <w:t xml:space="preserve">שם </w:t>
      </w:r>
      <w:r w:rsidR="001C2064" w:rsidRPr="00505DEA">
        <w:rPr>
          <w:rFonts w:ascii="David" w:hAnsi="David"/>
          <w:b/>
          <w:sz w:val="26"/>
          <w:szCs w:val="26"/>
          <w:rtl/>
        </w:rPr>
        <w:t>מתייחס אליו בלבד.</w:t>
      </w:r>
      <w:r w:rsidR="000E7824" w:rsidRPr="00505DEA">
        <w:rPr>
          <w:rFonts w:ascii="David" w:hAnsi="David"/>
          <w:b/>
          <w:sz w:val="26"/>
          <w:szCs w:val="26"/>
          <w:rtl/>
        </w:rPr>
        <w:t xml:space="preserve"> </w:t>
      </w:r>
    </w:p>
    <w:p w14:paraId="6742DD7C" w14:textId="18601BF8" w:rsidR="00EC79C4" w:rsidRPr="00505DEA" w:rsidRDefault="00EC79C4" w:rsidP="001C2064">
      <w:pPr>
        <w:pStyle w:val="1"/>
        <w:numPr>
          <w:ilvl w:val="0"/>
          <w:numId w:val="0"/>
        </w:numPr>
        <w:rPr>
          <w:rFonts w:ascii="David" w:hAnsi="David"/>
          <w:b/>
          <w:sz w:val="26"/>
          <w:szCs w:val="26"/>
          <w:rtl/>
        </w:rPr>
      </w:pPr>
      <w:r w:rsidRPr="00505DEA">
        <w:rPr>
          <w:rFonts w:ascii="David" w:hAnsi="David"/>
          <w:b/>
          <w:sz w:val="26"/>
          <w:szCs w:val="26"/>
          <w:rtl/>
        </w:rPr>
        <w:t xml:space="preserve">לצורך הנוחות, ההתייחסות לסעיפי האישום תהיה על פי מספורם </w:t>
      </w:r>
      <w:r w:rsidR="000B08B5" w:rsidRPr="00505DEA">
        <w:rPr>
          <w:rFonts w:ascii="David" w:hAnsi="David"/>
          <w:b/>
          <w:sz w:val="26"/>
          <w:szCs w:val="26"/>
          <w:rtl/>
        </w:rPr>
        <w:t xml:space="preserve">באישום </w:t>
      </w:r>
      <w:r w:rsidRPr="00505DEA">
        <w:rPr>
          <w:rFonts w:ascii="David" w:hAnsi="David"/>
          <w:b/>
          <w:sz w:val="26"/>
          <w:szCs w:val="26"/>
          <w:rtl/>
        </w:rPr>
        <w:t>ותחת הכותרות (המוכחש</w:t>
      </w:r>
      <w:r w:rsidR="000B08B5" w:rsidRPr="00505DEA">
        <w:rPr>
          <w:rFonts w:ascii="David" w:hAnsi="David"/>
          <w:b/>
          <w:sz w:val="26"/>
          <w:szCs w:val="26"/>
          <w:rtl/>
        </w:rPr>
        <w:t>ות אף הן</w:t>
      </w:r>
      <w:r w:rsidRPr="00505DEA">
        <w:rPr>
          <w:rFonts w:ascii="David" w:hAnsi="David"/>
          <w:b/>
          <w:sz w:val="26"/>
          <w:szCs w:val="26"/>
          <w:rtl/>
        </w:rPr>
        <w:t>) שבחרה לה</w:t>
      </w:r>
      <w:r w:rsidR="000B08B5" w:rsidRPr="00505DEA">
        <w:rPr>
          <w:rFonts w:ascii="David" w:hAnsi="David"/>
          <w:b/>
          <w:sz w:val="26"/>
          <w:szCs w:val="26"/>
          <w:rtl/>
        </w:rPr>
        <w:t>ן</w:t>
      </w:r>
      <w:r w:rsidRPr="00505DEA">
        <w:rPr>
          <w:rFonts w:ascii="David" w:hAnsi="David"/>
          <w:b/>
          <w:sz w:val="26"/>
          <w:szCs w:val="26"/>
          <w:rtl/>
        </w:rPr>
        <w:t xml:space="preserve"> המאשימה.</w:t>
      </w:r>
    </w:p>
    <w:p w14:paraId="6BD9084F" w14:textId="713C5457" w:rsidR="000A16E5" w:rsidRPr="00016D1F" w:rsidRDefault="000A16E5" w:rsidP="00540E71">
      <w:pPr>
        <w:pStyle w:val="1"/>
        <w:numPr>
          <w:ilvl w:val="0"/>
          <w:numId w:val="0"/>
        </w:numPr>
        <w:rPr>
          <w:rFonts w:ascii="David" w:hAnsi="David"/>
          <w:bCs/>
          <w:sz w:val="28"/>
          <w:szCs w:val="28"/>
          <w:u w:val="single"/>
          <w:rtl/>
        </w:rPr>
      </w:pPr>
      <w:r w:rsidRPr="00016D1F">
        <w:rPr>
          <w:rFonts w:ascii="David" w:hAnsi="David"/>
          <w:bCs/>
          <w:sz w:val="28"/>
          <w:szCs w:val="28"/>
          <w:rtl/>
        </w:rPr>
        <w:t xml:space="preserve"> </w:t>
      </w:r>
      <w:r w:rsidRPr="00016D1F">
        <w:rPr>
          <w:rFonts w:ascii="David" w:hAnsi="David"/>
          <w:bCs/>
          <w:sz w:val="28"/>
          <w:szCs w:val="28"/>
          <w:u w:val="single"/>
          <w:rtl/>
        </w:rPr>
        <w:t>תשובה כללית לאישום</w:t>
      </w:r>
      <w:bookmarkStart w:id="1" w:name="_GoBack"/>
      <w:bookmarkEnd w:id="1"/>
    </w:p>
    <w:p w14:paraId="13FEF1B5" w14:textId="77777777" w:rsidR="00016D1F" w:rsidRDefault="000A16E5" w:rsidP="000A16E5">
      <w:pPr>
        <w:pStyle w:val="1"/>
        <w:numPr>
          <w:ilvl w:val="0"/>
          <w:numId w:val="0"/>
        </w:numPr>
        <w:tabs>
          <w:tab w:val="clear" w:pos="567"/>
        </w:tabs>
        <w:ind w:left="-1" w:firstLine="1"/>
        <w:rPr>
          <w:rFonts w:ascii="David" w:hAnsi="David"/>
          <w:b/>
          <w:sz w:val="26"/>
          <w:szCs w:val="26"/>
          <w:rtl/>
        </w:rPr>
      </w:pPr>
      <w:r w:rsidRPr="00505DEA">
        <w:rPr>
          <w:rFonts w:ascii="David" w:hAnsi="David"/>
          <w:b/>
          <w:sz w:val="26"/>
          <w:szCs w:val="26"/>
          <w:rtl/>
        </w:rPr>
        <w:t xml:space="preserve">בין שאול </w:t>
      </w:r>
      <w:r w:rsidR="003B1253" w:rsidRPr="00505DEA">
        <w:rPr>
          <w:rFonts w:ascii="David" w:hAnsi="David"/>
          <w:b/>
          <w:sz w:val="26"/>
          <w:szCs w:val="26"/>
          <w:rtl/>
        </w:rPr>
        <w:t>אלוביץ</w:t>
      </w:r>
      <w:r w:rsidRPr="00505DEA">
        <w:rPr>
          <w:rFonts w:ascii="David" w:hAnsi="David"/>
          <w:b/>
          <w:sz w:val="26"/>
          <w:szCs w:val="26"/>
          <w:rtl/>
        </w:rPr>
        <w:t xml:space="preserve">' לבין רה"מ נתניהו לא התקיימו יחסי שוחד. </w:t>
      </w:r>
    </w:p>
    <w:p w14:paraId="0020BBFC" w14:textId="6C7307CB" w:rsidR="000A16E5" w:rsidRPr="00505DEA" w:rsidRDefault="000A16E5" w:rsidP="000A16E5">
      <w:pPr>
        <w:pStyle w:val="1"/>
        <w:numPr>
          <w:ilvl w:val="0"/>
          <w:numId w:val="0"/>
        </w:numPr>
        <w:tabs>
          <w:tab w:val="clear" w:pos="567"/>
        </w:tabs>
        <w:ind w:left="-1" w:firstLine="1"/>
        <w:rPr>
          <w:rFonts w:ascii="David" w:hAnsi="David"/>
          <w:b/>
          <w:sz w:val="26"/>
          <w:szCs w:val="26"/>
          <w:rtl/>
        </w:rPr>
      </w:pPr>
      <w:r w:rsidRPr="00505DEA">
        <w:rPr>
          <w:rFonts w:ascii="David" w:hAnsi="David"/>
          <w:b/>
          <w:sz w:val="26"/>
          <w:szCs w:val="26"/>
          <w:rtl/>
        </w:rPr>
        <w:t xml:space="preserve">בדעתו של מר </w:t>
      </w:r>
      <w:r w:rsidR="003B1253" w:rsidRPr="00505DEA">
        <w:rPr>
          <w:rFonts w:ascii="David" w:hAnsi="David"/>
          <w:b/>
          <w:sz w:val="26"/>
          <w:szCs w:val="26"/>
          <w:rtl/>
        </w:rPr>
        <w:t>אלוביץ'</w:t>
      </w:r>
      <w:r w:rsidRPr="00505DEA">
        <w:rPr>
          <w:rFonts w:ascii="David" w:hAnsi="David"/>
          <w:b/>
          <w:sz w:val="26"/>
          <w:szCs w:val="26"/>
          <w:rtl/>
        </w:rPr>
        <w:t xml:space="preserve"> לא עלה שבכך שהוא נענה לפניות בנוגע לסיקור רה"מ ובני משפחתו באתר "וואלה"</w:t>
      </w:r>
      <w:r w:rsidRPr="00505DEA">
        <w:rPr>
          <w:rFonts w:ascii="David" w:hAnsi="David"/>
          <w:b/>
          <w:sz w:val="26"/>
          <w:szCs w:val="26"/>
        </w:rPr>
        <w:t xml:space="preserve"> </w:t>
      </w:r>
      <w:r w:rsidRPr="00505DEA">
        <w:rPr>
          <w:rFonts w:ascii="David" w:hAnsi="David"/>
          <w:b/>
          <w:sz w:val="26"/>
          <w:szCs w:val="26"/>
          <w:rtl/>
        </w:rPr>
        <w:t xml:space="preserve">שבבעלותו, או בכך שמיוזמתו </w:t>
      </w:r>
      <w:r w:rsidR="003B7C48" w:rsidRPr="00505DEA">
        <w:rPr>
          <w:rFonts w:ascii="David" w:hAnsi="David"/>
          <w:b/>
          <w:sz w:val="26"/>
          <w:szCs w:val="26"/>
          <w:rtl/>
        </w:rPr>
        <w:t xml:space="preserve">הוא </w:t>
      </w:r>
      <w:r w:rsidRPr="00505DEA">
        <w:rPr>
          <w:rFonts w:ascii="David" w:hAnsi="David"/>
          <w:b/>
          <w:sz w:val="26"/>
          <w:szCs w:val="26"/>
          <w:rtl/>
        </w:rPr>
        <w:t xml:space="preserve">נתן </w:t>
      </w:r>
      <w:r w:rsidR="003B7C48" w:rsidRPr="00505DEA">
        <w:rPr>
          <w:rFonts w:ascii="David" w:hAnsi="David"/>
          <w:b/>
          <w:sz w:val="26"/>
          <w:szCs w:val="26"/>
          <w:rtl/>
        </w:rPr>
        <w:t xml:space="preserve">את </w:t>
      </w:r>
      <w:r w:rsidRPr="00505DEA">
        <w:rPr>
          <w:rFonts w:ascii="David" w:hAnsi="David"/>
          <w:b/>
          <w:sz w:val="26"/>
          <w:szCs w:val="26"/>
          <w:rtl/>
        </w:rPr>
        <w:t>דעתו לסיקור האמור - הוא נתן שוחד. התערבותו האמורה לא זו בלבד שתאמה את תפיסותיו ועמדותיו, אלא שהיא הייתה בעיקרה ניסיון לאזן, ולו במקצת, להשקפתו, את הקו הפוליטי של האתר ואת הקו השלילי הקיצוני, הקטנוני והמקומם שננקט בו נגד רה"מ נתניהו ובני משפחתו</w:t>
      </w:r>
      <w:r w:rsidR="00D02AAD" w:rsidRPr="00505DEA">
        <w:rPr>
          <w:rFonts w:ascii="David" w:hAnsi="David"/>
          <w:b/>
          <w:sz w:val="26"/>
          <w:szCs w:val="26"/>
          <w:rtl/>
        </w:rPr>
        <w:t xml:space="preserve">. </w:t>
      </w:r>
    </w:p>
    <w:p w14:paraId="02D85AA3" w14:textId="7A3EDE24" w:rsidR="000A16E5" w:rsidRPr="00505DEA" w:rsidRDefault="000A16E5" w:rsidP="000A16E5">
      <w:pPr>
        <w:pStyle w:val="1"/>
        <w:numPr>
          <w:ilvl w:val="0"/>
          <w:numId w:val="0"/>
        </w:numPr>
        <w:tabs>
          <w:tab w:val="clear" w:pos="567"/>
        </w:tabs>
        <w:ind w:left="-1" w:firstLine="1"/>
        <w:rPr>
          <w:rFonts w:ascii="David" w:hAnsi="David"/>
          <w:b/>
          <w:sz w:val="26"/>
          <w:szCs w:val="26"/>
          <w:rtl/>
        </w:rPr>
      </w:pPr>
      <w:r w:rsidRPr="00505DEA">
        <w:rPr>
          <w:rFonts w:ascii="David" w:hAnsi="David"/>
          <w:b/>
          <w:sz w:val="26"/>
          <w:szCs w:val="26"/>
          <w:rtl/>
        </w:rPr>
        <w:t>פעולותיו של מר אלוביץ' לא נעשו על ידו בעד פעולה הקשורה בתפקידו של ראש הממשלה נתניהו</w:t>
      </w:r>
      <w:r w:rsidR="00016D1F">
        <w:rPr>
          <w:rFonts w:ascii="David" w:hAnsi="David" w:hint="cs"/>
          <w:b/>
          <w:sz w:val="26"/>
          <w:szCs w:val="26"/>
          <w:rtl/>
        </w:rPr>
        <w:t xml:space="preserve">. </w:t>
      </w:r>
      <w:r w:rsidRPr="00505DEA">
        <w:rPr>
          <w:rFonts w:ascii="David" w:hAnsi="David"/>
          <w:b/>
          <w:sz w:val="26"/>
          <w:szCs w:val="26"/>
          <w:rtl/>
        </w:rPr>
        <w:t>לא כתוצאה מקשר, הסכמה, או הבנה כזו ביניהם</w:t>
      </w:r>
      <w:r w:rsidR="00016D1F">
        <w:rPr>
          <w:rFonts w:ascii="David" w:hAnsi="David" w:hint="cs"/>
          <w:b/>
          <w:sz w:val="26"/>
          <w:szCs w:val="26"/>
          <w:rtl/>
        </w:rPr>
        <w:t xml:space="preserve">, ואף לא במסגרת </w:t>
      </w:r>
      <w:r w:rsidR="00016D1F" w:rsidRPr="00505DEA">
        <w:rPr>
          <w:rFonts w:ascii="David" w:hAnsi="David"/>
          <w:b/>
          <w:sz w:val="26"/>
          <w:szCs w:val="26"/>
          <w:rtl/>
        </w:rPr>
        <w:t>ציפייה כזו</w:t>
      </w:r>
      <w:r w:rsidRPr="00505DEA">
        <w:rPr>
          <w:rFonts w:ascii="David" w:hAnsi="David"/>
          <w:b/>
          <w:sz w:val="26"/>
          <w:szCs w:val="26"/>
          <w:rtl/>
        </w:rPr>
        <w:t xml:space="preserve">. </w:t>
      </w:r>
    </w:p>
    <w:p w14:paraId="4119D983" w14:textId="4FA1A469" w:rsidR="000A16E5" w:rsidRPr="00505DEA" w:rsidRDefault="000A16E5" w:rsidP="000A16E5">
      <w:pPr>
        <w:pStyle w:val="1"/>
        <w:numPr>
          <w:ilvl w:val="0"/>
          <w:numId w:val="0"/>
        </w:numPr>
        <w:tabs>
          <w:tab w:val="clear" w:pos="567"/>
        </w:tabs>
        <w:ind w:left="-1" w:firstLine="1"/>
        <w:rPr>
          <w:rFonts w:ascii="David" w:hAnsi="David"/>
          <w:b/>
          <w:sz w:val="26"/>
          <w:szCs w:val="26"/>
          <w:rtl/>
        </w:rPr>
      </w:pPr>
      <w:r w:rsidRPr="00505DEA">
        <w:rPr>
          <w:rFonts w:ascii="David" w:hAnsi="David"/>
          <w:b/>
          <w:sz w:val="26"/>
          <w:szCs w:val="26"/>
          <w:rtl/>
        </w:rPr>
        <w:t>מר אלוביץ' גם לא קיבל מראש הממשלה "טובות". הוא לא קיבל "הטבות רגולטוריות" שרה"מ השפיע עליו שלא כדין</w:t>
      </w:r>
      <w:r w:rsidR="00EC79C4" w:rsidRPr="00505DEA">
        <w:rPr>
          <w:rFonts w:ascii="David" w:hAnsi="David"/>
          <w:b/>
          <w:sz w:val="26"/>
          <w:szCs w:val="26"/>
          <w:rtl/>
        </w:rPr>
        <w:t>,</w:t>
      </w:r>
      <w:r w:rsidRPr="00505DEA">
        <w:rPr>
          <w:rFonts w:ascii="David" w:hAnsi="David"/>
          <w:b/>
          <w:sz w:val="26"/>
          <w:szCs w:val="26"/>
          <w:rtl/>
        </w:rPr>
        <w:t xml:space="preserve"> כפי שנטען נגדו עד מועד הגשת האישום. הוא גם לא נהנה, שלא כדין, כנטען </w:t>
      </w:r>
      <w:r w:rsidR="00EC79C4" w:rsidRPr="00505DEA">
        <w:rPr>
          <w:rFonts w:ascii="David" w:hAnsi="David"/>
          <w:b/>
          <w:sz w:val="26"/>
          <w:szCs w:val="26"/>
          <w:rtl/>
        </w:rPr>
        <w:t>ב</w:t>
      </w:r>
      <w:r w:rsidRPr="00505DEA">
        <w:rPr>
          <w:rFonts w:ascii="David" w:hAnsi="David"/>
          <w:b/>
          <w:sz w:val="26"/>
          <w:szCs w:val="26"/>
          <w:rtl/>
        </w:rPr>
        <w:t xml:space="preserve">אישום, מ"פעולות שלטוניות" </w:t>
      </w:r>
      <w:r w:rsidR="003B7C48" w:rsidRPr="00505DEA">
        <w:rPr>
          <w:rFonts w:ascii="David" w:hAnsi="David"/>
          <w:b/>
          <w:sz w:val="26"/>
          <w:szCs w:val="26"/>
          <w:rtl/>
        </w:rPr>
        <w:t xml:space="preserve">טריוויאליות ומחויבות על פי דין, </w:t>
      </w:r>
      <w:r w:rsidRPr="00505DEA">
        <w:rPr>
          <w:rFonts w:ascii="David" w:hAnsi="David"/>
          <w:b/>
          <w:sz w:val="26"/>
          <w:szCs w:val="26"/>
          <w:rtl/>
        </w:rPr>
        <w:t>שמר נתניהו עשה במסגרת תפקידו</w:t>
      </w:r>
      <w:r w:rsidR="003B7C48" w:rsidRPr="00505DEA">
        <w:rPr>
          <w:rFonts w:ascii="David" w:hAnsi="David"/>
          <w:b/>
          <w:sz w:val="26"/>
          <w:szCs w:val="26"/>
          <w:rtl/>
        </w:rPr>
        <w:t xml:space="preserve"> על בסיס עבודת גורמים מקצועיים, המלצתם ובנוסח שהועבר אליו לחתימה</w:t>
      </w:r>
      <w:r w:rsidRPr="00505DEA">
        <w:rPr>
          <w:rFonts w:ascii="David" w:hAnsi="David"/>
          <w:b/>
          <w:sz w:val="26"/>
          <w:szCs w:val="26"/>
          <w:rtl/>
        </w:rPr>
        <w:t xml:space="preserve">. </w:t>
      </w:r>
    </w:p>
    <w:p w14:paraId="17BA4495" w14:textId="2794E7FE" w:rsidR="000A16E5" w:rsidRPr="00505DEA" w:rsidRDefault="000A16E5" w:rsidP="000A16E5">
      <w:pPr>
        <w:pStyle w:val="1"/>
        <w:numPr>
          <w:ilvl w:val="0"/>
          <w:numId w:val="0"/>
        </w:numPr>
        <w:tabs>
          <w:tab w:val="clear" w:pos="567"/>
        </w:tabs>
        <w:ind w:left="-1" w:firstLine="1"/>
        <w:rPr>
          <w:rFonts w:ascii="David" w:hAnsi="David"/>
          <w:b/>
          <w:sz w:val="26"/>
          <w:szCs w:val="26"/>
          <w:rtl/>
        </w:rPr>
      </w:pPr>
      <w:r w:rsidRPr="00505DEA">
        <w:rPr>
          <w:rFonts w:ascii="David" w:hAnsi="David"/>
          <w:b/>
          <w:sz w:val="26"/>
          <w:szCs w:val="26"/>
          <w:rtl/>
        </w:rPr>
        <w:t>גם למאשימה אין טענה לקיומו של אירוע בו סוכמה "עסקת שוחד" בין השניים. טענת המאשימה היא שמתוך השתלשלות האירועים</w:t>
      </w:r>
      <w:r w:rsidR="00EC79C4" w:rsidRPr="00505DEA">
        <w:rPr>
          <w:rFonts w:ascii="David" w:hAnsi="David"/>
          <w:b/>
          <w:sz w:val="26"/>
          <w:szCs w:val="26"/>
          <w:rtl/>
        </w:rPr>
        <w:t>,</w:t>
      </w:r>
      <w:r w:rsidRPr="00505DEA">
        <w:rPr>
          <w:rFonts w:ascii="David" w:hAnsi="David"/>
          <w:b/>
          <w:sz w:val="26"/>
          <w:szCs w:val="26"/>
          <w:rtl/>
        </w:rPr>
        <w:t xml:space="preserve"> ניתן ללמוד על קיומה של ציפייה או הבנה כזו, גם אם לא מפורשת, וגם אם מועדה אינו ברור (ר' תיאור הדברים בסעיף 19-22 בעמודים 8-9 לאישום). </w:t>
      </w:r>
    </w:p>
    <w:p w14:paraId="5FE5BF0D" w14:textId="1C57A5C8" w:rsidR="000A16E5" w:rsidRPr="00505DEA" w:rsidRDefault="000A16E5" w:rsidP="000A16E5">
      <w:pPr>
        <w:pStyle w:val="1"/>
        <w:numPr>
          <w:ilvl w:val="0"/>
          <w:numId w:val="0"/>
        </w:numPr>
        <w:tabs>
          <w:tab w:val="clear" w:pos="567"/>
        </w:tabs>
        <w:ind w:left="-1" w:firstLine="1"/>
        <w:rPr>
          <w:rFonts w:ascii="David" w:hAnsi="David"/>
          <w:b/>
          <w:sz w:val="26"/>
          <w:szCs w:val="26"/>
          <w:rtl/>
        </w:rPr>
      </w:pPr>
      <w:r w:rsidRPr="00505DEA">
        <w:rPr>
          <w:rFonts w:ascii="David" w:hAnsi="David"/>
          <w:b/>
          <w:sz w:val="26"/>
          <w:szCs w:val="26"/>
          <w:rtl/>
        </w:rPr>
        <w:t xml:space="preserve">אחד הכשלים </w:t>
      </w:r>
      <w:r w:rsidR="00D57FB2" w:rsidRPr="00505DEA">
        <w:rPr>
          <w:rFonts w:ascii="David" w:hAnsi="David"/>
          <w:b/>
          <w:sz w:val="26"/>
          <w:szCs w:val="26"/>
          <w:rtl/>
        </w:rPr>
        <w:t>ב</w:t>
      </w:r>
      <w:r w:rsidRPr="00505DEA">
        <w:rPr>
          <w:rFonts w:ascii="David" w:hAnsi="David"/>
          <w:b/>
          <w:sz w:val="26"/>
          <w:szCs w:val="26"/>
          <w:rtl/>
        </w:rPr>
        <w:t xml:space="preserve">אישום, הוא בכך שאת השתלשלות האירועים מתארת המאשימה באופן שחוטא לאמת ואינו מתיישב עם המציאות. האישום לוקה בהתעלמות מעובדות מהותיות ובשזירת אחרות לנרטיב סיפורי </w:t>
      </w:r>
      <w:r w:rsidR="009E6DA4" w:rsidRPr="00505DEA">
        <w:rPr>
          <w:rFonts w:ascii="David" w:hAnsi="David"/>
          <w:b/>
          <w:sz w:val="26"/>
          <w:szCs w:val="26"/>
          <w:rtl/>
        </w:rPr>
        <w:t xml:space="preserve">מאולץ </w:t>
      </w:r>
      <w:r w:rsidRPr="00505DEA">
        <w:rPr>
          <w:rFonts w:ascii="David" w:hAnsi="David"/>
          <w:b/>
          <w:sz w:val="26"/>
          <w:szCs w:val="26"/>
          <w:rtl/>
        </w:rPr>
        <w:t xml:space="preserve">שעל יסודו המאשימה מבקשת לקבוע שהנאשמים ביצעו את העבירות המיוחסות להם. </w:t>
      </w:r>
    </w:p>
    <w:p w14:paraId="0BDF3509" w14:textId="1FEDE0A4" w:rsidR="000A16E5" w:rsidRPr="00505DEA" w:rsidRDefault="000A16E5" w:rsidP="000A16E5">
      <w:pPr>
        <w:pStyle w:val="1"/>
        <w:numPr>
          <w:ilvl w:val="0"/>
          <w:numId w:val="0"/>
        </w:numPr>
        <w:tabs>
          <w:tab w:val="clear" w:pos="567"/>
        </w:tabs>
        <w:ind w:left="-1" w:firstLine="1"/>
        <w:rPr>
          <w:rFonts w:ascii="David" w:hAnsi="David"/>
          <w:b/>
          <w:sz w:val="26"/>
          <w:szCs w:val="26"/>
          <w:rtl/>
        </w:rPr>
      </w:pPr>
      <w:r w:rsidRPr="00505DEA">
        <w:rPr>
          <w:rFonts w:ascii="David" w:hAnsi="David"/>
          <w:b/>
          <w:sz w:val="26"/>
          <w:szCs w:val="26"/>
          <w:rtl/>
        </w:rPr>
        <w:t>אלא</w:t>
      </w:r>
      <w:r w:rsidR="00D57FB2" w:rsidRPr="00505DEA">
        <w:rPr>
          <w:rFonts w:ascii="David" w:hAnsi="David"/>
          <w:b/>
          <w:sz w:val="26"/>
          <w:szCs w:val="26"/>
          <w:rtl/>
        </w:rPr>
        <w:t xml:space="preserve"> ש</w:t>
      </w:r>
      <w:r w:rsidRPr="00505DEA">
        <w:rPr>
          <w:rFonts w:ascii="David" w:hAnsi="David"/>
          <w:b/>
          <w:sz w:val="26"/>
          <w:szCs w:val="26"/>
          <w:rtl/>
        </w:rPr>
        <w:t>ישנו פער עצום בין התנהגות אנושית שמבקשת, בין היתר, למתן התנהלות קטנונית ומקוממת מקום בו לא רק שאפשר להימנע מכך אלא שגם ראוי לעשות כן, לבין הניסיון לשוות לפעולה אנושית כזו</w:t>
      </w:r>
      <w:r w:rsidR="00D57FB2" w:rsidRPr="00505DEA">
        <w:rPr>
          <w:rFonts w:ascii="David" w:hAnsi="David"/>
          <w:b/>
          <w:sz w:val="26"/>
          <w:szCs w:val="26"/>
          <w:rtl/>
        </w:rPr>
        <w:t>,</w:t>
      </w:r>
      <w:r w:rsidRPr="00505DEA">
        <w:rPr>
          <w:rFonts w:ascii="David" w:hAnsi="David"/>
          <w:b/>
          <w:sz w:val="26"/>
          <w:szCs w:val="26"/>
          <w:rtl/>
        </w:rPr>
        <w:t xml:space="preserve"> לבוש של פעולה במסגרת קשר </w:t>
      </w:r>
      <w:proofErr w:type="spellStart"/>
      <w:r w:rsidRPr="00505DEA">
        <w:rPr>
          <w:rFonts w:ascii="David" w:hAnsi="David"/>
          <w:b/>
          <w:sz w:val="26"/>
          <w:szCs w:val="26"/>
          <w:rtl/>
        </w:rPr>
        <w:t>שוחדי</w:t>
      </w:r>
      <w:proofErr w:type="spellEnd"/>
      <w:r w:rsidRPr="00505DEA">
        <w:rPr>
          <w:rFonts w:ascii="David" w:hAnsi="David"/>
          <w:b/>
          <w:sz w:val="26"/>
          <w:szCs w:val="26"/>
          <w:rtl/>
        </w:rPr>
        <w:t xml:space="preserve">. ישנו גם פער עצום בין </w:t>
      </w:r>
      <w:r w:rsidR="00902F1E" w:rsidRPr="00505DEA">
        <w:rPr>
          <w:rFonts w:ascii="David" w:hAnsi="David"/>
          <w:b/>
          <w:sz w:val="26"/>
          <w:szCs w:val="26"/>
          <w:rtl/>
        </w:rPr>
        <w:t>"</w:t>
      </w:r>
      <w:r w:rsidRPr="00505DEA">
        <w:rPr>
          <w:rFonts w:ascii="David" w:hAnsi="David"/>
          <w:b/>
          <w:sz w:val="26"/>
          <w:szCs w:val="26"/>
          <w:rtl/>
        </w:rPr>
        <w:t>הטבות רגולטוריות</w:t>
      </w:r>
      <w:r w:rsidR="00902F1E" w:rsidRPr="00505DEA">
        <w:rPr>
          <w:rFonts w:ascii="David" w:hAnsi="David"/>
          <w:b/>
          <w:sz w:val="26"/>
          <w:szCs w:val="26"/>
          <w:rtl/>
        </w:rPr>
        <w:t>"</w:t>
      </w:r>
      <w:r w:rsidRPr="00505DEA">
        <w:rPr>
          <w:rFonts w:ascii="David" w:hAnsi="David"/>
          <w:b/>
          <w:sz w:val="26"/>
          <w:szCs w:val="26"/>
          <w:rtl/>
        </w:rPr>
        <w:t xml:space="preserve"> בשווי של סכומי עתק שניתנות שלא כדין, לבין "פעולות שלטוניות"</w:t>
      </w:r>
      <w:r w:rsidR="00D57FB2" w:rsidRPr="00505DEA">
        <w:rPr>
          <w:rFonts w:ascii="David" w:hAnsi="David"/>
          <w:b/>
          <w:sz w:val="26"/>
          <w:szCs w:val="26"/>
          <w:rtl/>
        </w:rPr>
        <w:t>, שעניינן חתימות אישור, שהן</w:t>
      </w:r>
      <w:r w:rsidRPr="00505DEA">
        <w:rPr>
          <w:rFonts w:ascii="David" w:hAnsi="David"/>
          <w:b/>
          <w:sz w:val="26"/>
          <w:szCs w:val="26"/>
          <w:rtl/>
        </w:rPr>
        <w:t xml:space="preserve"> מחויבות המציאות ועל בסיס עמדות מקצועיות</w:t>
      </w:r>
      <w:r w:rsidR="00D57FB2" w:rsidRPr="00505DEA">
        <w:rPr>
          <w:rFonts w:ascii="David" w:hAnsi="David"/>
          <w:b/>
          <w:sz w:val="26"/>
          <w:szCs w:val="26"/>
          <w:rtl/>
        </w:rPr>
        <w:t>,</w:t>
      </w:r>
      <w:r w:rsidRPr="00505DEA">
        <w:rPr>
          <w:rFonts w:ascii="David" w:hAnsi="David"/>
          <w:b/>
          <w:sz w:val="26"/>
          <w:szCs w:val="26"/>
          <w:rtl/>
        </w:rPr>
        <w:t xml:space="preserve"> שנעשו במסגרת חובותיו של מר נתניהו כרה"מ וכשר התקשורת. </w:t>
      </w:r>
    </w:p>
    <w:p w14:paraId="0D024F8C" w14:textId="79B63830" w:rsidR="000A16E5" w:rsidRPr="00505DEA" w:rsidRDefault="000A16E5" w:rsidP="000A16E5">
      <w:pPr>
        <w:pStyle w:val="1"/>
        <w:numPr>
          <w:ilvl w:val="0"/>
          <w:numId w:val="0"/>
        </w:numPr>
        <w:tabs>
          <w:tab w:val="clear" w:pos="567"/>
        </w:tabs>
        <w:ind w:left="-1" w:firstLine="1"/>
        <w:rPr>
          <w:rFonts w:ascii="David" w:hAnsi="David"/>
          <w:b/>
          <w:sz w:val="26"/>
          <w:szCs w:val="26"/>
          <w:rtl/>
        </w:rPr>
      </w:pPr>
      <w:r w:rsidRPr="00505DEA">
        <w:rPr>
          <w:rFonts w:ascii="David" w:hAnsi="David"/>
          <w:b/>
          <w:sz w:val="26"/>
          <w:szCs w:val="26"/>
          <w:rtl/>
        </w:rPr>
        <w:t>פערים אלה מבטאים את ההבדל בין טכנאות משפטית</w:t>
      </w:r>
      <w:r w:rsidR="00D57FB2" w:rsidRPr="00505DEA">
        <w:rPr>
          <w:rFonts w:ascii="David" w:hAnsi="David"/>
          <w:b/>
          <w:sz w:val="26"/>
          <w:szCs w:val="26"/>
          <w:rtl/>
        </w:rPr>
        <w:t>,</w:t>
      </w:r>
      <w:r w:rsidRPr="00505DEA">
        <w:rPr>
          <w:rFonts w:ascii="David" w:hAnsi="David"/>
          <w:b/>
          <w:sz w:val="26"/>
          <w:szCs w:val="26"/>
          <w:rtl/>
        </w:rPr>
        <w:t xml:space="preserve"> שדוחקת עובדות סלקטיביות לתוך תבניות של "יסודות העבירה" ומייצרת מציאות מדומה שמתיימרת לתאר עבירות מקום שאין כאלה, לבין הבנה של התנהגויות אנושיות שלא נמצאות במתחם הדין הפלילי. זאת באישום שגם כך מהווה </w:t>
      </w:r>
      <w:r w:rsidRPr="00505DEA">
        <w:rPr>
          <w:rFonts w:ascii="David" w:hAnsi="David"/>
          <w:bCs/>
          <w:sz w:val="26"/>
          <w:szCs w:val="26"/>
          <w:rtl/>
        </w:rPr>
        <w:t>תקדים עולמי</w:t>
      </w:r>
      <w:r w:rsidRPr="00505DEA">
        <w:rPr>
          <w:rFonts w:ascii="David" w:hAnsi="David"/>
          <w:b/>
          <w:sz w:val="26"/>
          <w:szCs w:val="26"/>
          <w:rtl/>
        </w:rPr>
        <w:t xml:space="preserve"> שמותח את גבולות עבירת השוחד למחוזות מופרכים.</w:t>
      </w:r>
    </w:p>
    <w:p w14:paraId="2CB266F5" w14:textId="5E9683F2" w:rsidR="000A16E5" w:rsidRPr="00233658" w:rsidRDefault="000A16E5" w:rsidP="000A16E5">
      <w:pPr>
        <w:pStyle w:val="1"/>
        <w:numPr>
          <w:ilvl w:val="0"/>
          <w:numId w:val="0"/>
        </w:numPr>
        <w:rPr>
          <w:rFonts w:ascii="David" w:hAnsi="David"/>
          <w:b/>
          <w:sz w:val="26"/>
          <w:szCs w:val="26"/>
          <w:rtl/>
        </w:rPr>
      </w:pPr>
      <w:r w:rsidRPr="00233658">
        <w:rPr>
          <w:rFonts w:ascii="David" w:hAnsi="David"/>
          <w:b/>
          <w:sz w:val="26"/>
          <w:szCs w:val="26"/>
          <w:rtl/>
        </w:rPr>
        <w:lastRenderedPageBreak/>
        <w:t xml:space="preserve">האישום מתאפיין בבחירה שרירותית של אירועים תוך החסרתם של אירועים מהותיים ששוללים את סיפור המעשה </w:t>
      </w:r>
      <w:r w:rsidR="0089151A" w:rsidRPr="00233658">
        <w:rPr>
          <w:rFonts w:ascii="David" w:hAnsi="David"/>
          <w:b/>
          <w:sz w:val="26"/>
          <w:szCs w:val="26"/>
          <w:rtl/>
        </w:rPr>
        <w:t>ש</w:t>
      </w:r>
      <w:r w:rsidRPr="00233658">
        <w:rPr>
          <w:rFonts w:ascii="David" w:hAnsi="David"/>
          <w:b/>
          <w:sz w:val="26"/>
          <w:szCs w:val="26"/>
          <w:rtl/>
        </w:rPr>
        <w:t xml:space="preserve">לו טוענת המאשימה; בהשמטתן של עובדות מהותיות; בניסוחן המגמתי של עובדות סלקטיביות ובציון עובדות שגויות. באופן זה פעלה המאשימה על מנת לתאר את "סיפור המעשה" לו היא טוענת. </w:t>
      </w:r>
    </w:p>
    <w:p w14:paraId="52CBFDF8" w14:textId="7B8AFC81" w:rsidR="009E6DA4"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 xml:space="preserve">נאמנה לנרטיב הסיפורי שלה </w:t>
      </w:r>
      <w:r w:rsidR="009E6DA4" w:rsidRPr="00505DEA">
        <w:rPr>
          <w:rFonts w:ascii="David" w:hAnsi="David"/>
          <w:b/>
          <w:sz w:val="26"/>
          <w:szCs w:val="26"/>
          <w:rtl/>
        </w:rPr>
        <w:t>הרחוק</w:t>
      </w:r>
      <w:r w:rsidRPr="00505DEA">
        <w:rPr>
          <w:rFonts w:ascii="David" w:hAnsi="David"/>
          <w:b/>
          <w:sz w:val="26"/>
          <w:szCs w:val="26"/>
          <w:rtl/>
        </w:rPr>
        <w:t xml:space="preserve"> ת"ק פרסה מהאמת, המאשימה "מסדרת" את הדמויות והאירועים "במחזה" כשהיא לוקחת לעצמה חופש יצירה אומנותי והופכת כל עקוב למישור (</w:t>
      </w:r>
      <w:r w:rsidRPr="00505DEA">
        <w:rPr>
          <w:rFonts w:ascii="David" w:hAnsi="David"/>
          <w:sz w:val="26"/>
          <w:szCs w:val="26"/>
          <w:rtl/>
        </w:rPr>
        <w:t xml:space="preserve">"כָּל גֶּיא </w:t>
      </w:r>
      <w:proofErr w:type="spellStart"/>
      <w:r w:rsidRPr="00505DEA">
        <w:rPr>
          <w:rFonts w:ascii="David" w:hAnsi="David"/>
          <w:sz w:val="26"/>
          <w:szCs w:val="26"/>
          <w:rtl/>
        </w:rPr>
        <w:t>יִנָּשֵׂא</w:t>
      </w:r>
      <w:proofErr w:type="spellEnd"/>
      <w:r w:rsidRPr="00505DEA">
        <w:rPr>
          <w:rFonts w:ascii="David" w:hAnsi="David"/>
          <w:sz w:val="26"/>
          <w:szCs w:val="26"/>
          <w:rtl/>
        </w:rPr>
        <w:t xml:space="preserve"> וְכָל הַר וְגִבְעָה יִשְׁפָּלוּ וְהָיָה הֶעָקֹב לְמִישׁוֹר וְהָרְכָסִים לְבִקְעָה", ישעיהו </w:t>
      </w:r>
      <w:r w:rsidRPr="00505DEA">
        <w:rPr>
          <w:rFonts w:ascii="David" w:hAnsi="David"/>
          <w:b/>
          <w:sz w:val="26"/>
          <w:szCs w:val="26"/>
          <w:rtl/>
        </w:rPr>
        <w:t>מ, ד')</w:t>
      </w:r>
      <w:r w:rsidR="00233658">
        <w:rPr>
          <w:rFonts w:ascii="David" w:hAnsi="David" w:hint="cs"/>
          <w:b/>
          <w:sz w:val="26"/>
          <w:szCs w:val="26"/>
          <w:rtl/>
        </w:rPr>
        <w:t>:</w:t>
      </w:r>
      <w:r w:rsidRPr="00505DEA">
        <w:rPr>
          <w:rFonts w:ascii="David" w:hAnsi="David"/>
          <w:b/>
          <w:sz w:val="26"/>
          <w:szCs w:val="26"/>
          <w:rtl/>
        </w:rPr>
        <w:t xml:space="preserve"> </w:t>
      </w:r>
    </w:p>
    <w:p w14:paraId="4BA8B17E" w14:textId="2DECFA79" w:rsidR="009E6DA4"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 xml:space="preserve">כך, למשל, דמותו של ישועה הופכת </w:t>
      </w:r>
      <w:r w:rsidR="002732A3" w:rsidRPr="00505DEA">
        <w:rPr>
          <w:rFonts w:ascii="David" w:hAnsi="David"/>
          <w:b/>
          <w:sz w:val="26"/>
          <w:szCs w:val="26"/>
          <w:rtl/>
        </w:rPr>
        <w:t>ב</w:t>
      </w:r>
      <w:r w:rsidRPr="00505DEA">
        <w:rPr>
          <w:rFonts w:ascii="David" w:hAnsi="David"/>
          <w:b/>
          <w:sz w:val="26"/>
          <w:szCs w:val="26"/>
          <w:rtl/>
        </w:rPr>
        <w:t>אישום ממנכ"ל ריכוזי, בעל השפעה ויוזמה, שבפעולותיו בפרשה עסוק בקידום האינטרסים האישיים שלו, לדמות מצומקת של פקיד אומלל שממלא</w:t>
      </w:r>
      <w:r w:rsidR="00233658">
        <w:rPr>
          <w:rFonts w:ascii="David" w:hAnsi="David" w:hint="cs"/>
          <w:b/>
          <w:sz w:val="26"/>
          <w:szCs w:val="26"/>
          <w:rtl/>
        </w:rPr>
        <w:t xml:space="preserve"> הוראות,</w:t>
      </w:r>
      <w:r w:rsidRPr="00505DEA">
        <w:rPr>
          <w:rFonts w:ascii="David" w:hAnsi="David"/>
          <w:b/>
          <w:sz w:val="26"/>
          <w:szCs w:val="26"/>
          <w:rtl/>
        </w:rPr>
        <w:t xml:space="preserve"> כמי שכפאו שד</w:t>
      </w:r>
      <w:r w:rsidR="00233658">
        <w:rPr>
          <w:rFonts w:ascii="David" w:hAnsi="David" w:hint="cs"/>
          <w:b/>
          <w:sz w:val="26"/>
          <w:szCs w:val="26"/>
          <w:rtl/>
        </w:rPr>
        <w:t>,</w:t>
      </w:r>
      <w:r w:rsidRPr="00505DEA">
        <w:rPr>
          <w:rFonts w:ascii="David" w:hAnsi="David"/>
          <w:b/>
          <w:sz w:val="26"/>
          <w:szCs w:val="26"/>
          <w:rtl/>
        </w:rPr>
        <w:t xml:space="preserve"> תחת 'מכבש לחצים' המופעל עליו; </w:t>
      </w:r>
    </w:p>
    <w:p w14:paraId="2A4E5A93" w14:textId="77777777" w:rsidR="009E6DA4"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 xml:space="preserve">כך, למשל, אתר 'וואלה' אשר 'בתקופה הרלבנטית' לאישום פרסם אלפי ידיעות, כתבות וטורים שביקרו בחריפות את רה"מ ולעגו לבני משפחתו, הפך </w:t>
      </w:r>
      <w:r w:rsidR="002732A3" w:rsidRPr="00505DEA">
        <w:rPr>
          <w:rFonts w:ascii="David" w:hAnsi="David"/>
          <w:b/>
          <w:sz w:val="26"/>
          <w:szCs w:val="26"/>
          <w:rtl/>
        </w:rPr>
        <w:t>ב</w:t>
      </w:r>
      <w:r w:rsidRPr="00505DEA">
        <w:rPr>
          <w:rFonts w:ascii="David" w:hAnsi="David"/>
          <w:b/>
          <w:sz w:val="26"/>
          <w:szCs w:val="26"/>
          <w:rtl/>
        </w:rPr>
        <w:t xml:space="preserve">אישום לאתר </w:t>
      </w:r>
      <w:r w:rsidR="0089151A" w:rsidRPr="00505DEA">
        <w:rPr>
          <w:rFonts w:ascii="David" w:hAnsi="David"/>
          <w:b/>
          <w:sz w:val="26"/>
          <w:szCs w:val="26"/>
          <w:rtl/>
        </w:rPr>
        <w:t>"</w:t>
      </w:r>
      <w:r w:rsidRPr="00505DEA">
        <w:rPr>
          <w:rFonts w:ascii="David" w:hAnsi="David"/>
          <w:b/>
          <w:sz w:val="26"/>
          <w:szCs w:val="26"/>
          <w:rtl/>
        </w:rPr>
        <w:t>שנכבש</w:t>
      </w:r>
      <w:r w:rsidR="0089151A" w:rsidRPr="00505DEA">
        <w:rPr>
          <w:rFonts w:ascii="David" w:hAnsi="David"/>
          <w:b/>
          <w:sz w:val="26"/>
          <w:szCs w:val="26"/>
          <w:rtl/>
        </w:rPr>
        <w:t>"</w:t>
      </w:r>
      <w:r w:rsidRPr="00505DEA">
        <w:rPr>
          <w:rFonts w:ascii="David" w:hAnsi="David"/>
          <w:b/>
          <w:sz w:val="26"/>
          <w:szCs w:val="26"/>
          <w:rtl/>
        </w:rPr>
        <w:t xml:space="preserve"> על ידי רה"מ ובני משפחתו; </w:t>
      </w:r>
    </w:p>
    <w:p w14:paraId="512FCB1B" w14:textId="318F9E48" w:rsidR="009E6DA4"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 xml:space="preserve">כך, למשל, באותו חופש יצירה משתמשת המאשימה כדי לסלק מהמציאות את כל הנדבכים שמבהירים את הטעמים </w:t>
      </w:r>
      <w:proofErr w:type="spellStart"/>
      <w:r w:rsidRPr="00505DEA">
        <w:rPr>
          <w:rFonts w:ascii="David" w:hAnsi="David"/>
          <w:b/>
          <w:sz w:val="26"/>
          <w:szCs w:val="26"/>
          <w:rtl/>
        </w:rPr>
        <w:t>האמיתיים</w:t>
      </w:r>
      <w:proofErr w:type="spellEnd"/>
      <w:r w:rsidRPr="00505DEA">
        <w:rPr>
          <w:rFonts w:ascii="David" w:hAnsi="David"/>
          <w:b/>
          <w:sz w:val="26"/>
          <w:szCs w:val="26"/>
          <w:rtl/>
        </w:rPr>
        <w:t xml:space="preserve">, הנכונים והראויים מתוכם פעלו 'בזק' ואנשיה שאין להם דבר עם עולמות השוחד. פעולות אלמנטריות וצודקות של גורמים מקצועיים בחברת 'בזק' שתכליתן עמידה על זכויותיה של החברה, הופכות </w:t>
      </w:r>
      <w:r w:rsidR="002732A3" w:rsidRPr="00505DEA">
        <w:rPr>
          <w:rFonts w:ascii="David" w:hAnsi="David"/>
          <w:b/>
          <w:sz w:val="26"/>
          <w:szCs w:val="26"/>
          <w:rtl/>
        </w:rPr>
        <w:t>ב</w:t>
      </w:r>
      <w:r w:rsidRPr="00505DEA">
        <w:rPr>
          <w:rFonts w:ascii="David" w:hAnsi="David"/>
          <w:b/>
          <w:sz w:val="26"/>
          <w:szCs w:val="26"/>
          <w:rtl/>
        </w:rPr>
        <w:t xml:space="preserve">אישום לסוג של 'טובת הנאה'. לעומתן, הקשיית העורף, העמדת תנאים לא ענייניים מתוך עמדות לא לגיטימיות של פקידים - מצוירות 'כעמדות מקצועיות'. </w:t>
      </w:r>
    </w:p>
    <w:p w14:paraId="53248837" w14:textId="6C5CE69A" w:rsidR="000A16E5"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באופן הזה נקודת הפתיחה ל</w:t>
      </w:r>
      <w:r w:rsidR="00B645F0">
        <w:rPr>
          <w:rFonts w:ascii="David" w:hAnsi="David" w:hint="cs"/>
          <w:b/>
          <w:sz w:val="26"/>
          <w:szCs w:val="26"/>
          <w:rtl/>
        </w:rPr>
        <w:t>"</w:t>
      </w:r>
      <w:r w:rsidRPr="00505DEA">
        <w:rPr>
          <w:rFonts w:ascii="David" w:hAnsi="David"/>
          <w:b/>
          <w:sz w:val="26"/>
          <w:szCs w:val="26"/>
          <w:rtl/>
        </w:rPr>
        <w:t>סיפור המעשה</w:t>
      </w:r>
      <w:r w:rsidR="00B645F0">
        <w:rPr>
          <w:rFonts w:ascii="David" w:hAnsi="David" w:hint="cs"/>
          <w:b/>
          <w:sz w:val="26"/>
          <w:szCs w:val="26"/>
          <w:rtl/>
        </w:rPr>
        <w:t>"</w:t>
      </w:r>
      <w:r w:rsidRPr="00505DEA">
        <w:rPr>
          <w:rFonts w:ascii="David" w:hAnsi="David"/>
          <w:b/>
          <w:sz w:val="26"/>
          <w:szCs w:val="26"/>
          <w:rtl/>
        </w:rPr>
        <w:t xml:space="preserve"> היא שכל דרישה לגיטימית וכל החלטה מקצועית הופכת ל'טובת הנאה'. בידיה של המאשימה הלגיטימי הפך לפסול והפסול ללגיטימי. </w:t>
      </w:r>
    </w:p>
    <w:p w14:paraId="3B8A7D33" w14:textId="153F0052" w:rsidR="000A16E5"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 xml:space="preserve">כפי שיתברר במשפט, סיפורי מעשיות לחוד ומציאות שמוכחת בראיות לחוד. בשלב זה כשכל מה שעומד לנגד עיני בית המשפט הוא אישום </w:t>
      </w:r>
      <w:r w:rsidR="00F65129">
        <w:rPr>
          <w:rFonts w:ascii="David" w:hAnsi="David" w:hint="cs"/>
          <w:b/>
          <w:sz w:val="26"/>
          <w:szCs w:val="26"/>
          <w:rtl/>
        </w:rPr>
        <w:t>ה</w:t>
      </w:r>
      <w:r w:rsidRPr="00505DEA">
        <w:rPr>
          <w:rFonts w:ascii="David" w:hAnsi="David"/>
          <w:b/>
          <w:sz w:val="26"/>
          <w:szCs w:val="26"/>
          <w:rtl/>
        </w:rPr>
        <w:t xml:space="preserve">מתיימר לתאר מציאות, מבקש הנאשם להזהיר מפני </w:t>
      </w:r>
      <w:r w:rsidR="00F65129">
        <w:rPr>
          <w:rFonts w:ascii="David" w:hAnsi="David" w:hint="cs"/>
          <w:b/>
          <w:sz w:val="26"/>
          <w:szCs w:val="26"/>
          <w:rtl/>
        </w:rPr>
        <w:t>כשליו</w:t>
      </w:r>
      <w:r w:rsidRPr="00505DEA">
        <w:rPr>
          <w:rFonts w:ascii="David" w:hAnsi="David"/>
          <w:b/>
          <w:sz w:val="26"/>
          <w:szCs w:val="26"/>
          <w:rtl/>
        </w:rPr>
        <w:t xml:space="preserve">. </w:t>
      </w:r>
    </w:p>
    <w:p w14:paraId="44A43881" w14:textId="305E6932" w:rsidR="009E6DA4"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אולם, כבר עתה, למקרא האישום ומתוכו, ניתן להתרשם מצרימות חוסר ההיגיון שבו</w:t>
      </w:r>
      <w:r w:rsidR="00233658">
        <w:rPr>
          <w:rFonts w:ascii="David" w:hAnsi="David" w:hint="cs"/>
          <w:b/>
          <w:sz w:val="26"/>
          <w:szCs w:val="26"/>
          <w:rtl/>
        </w:rPr>
        <w:t>:</w:t>
      </w:r>
      <w:r w:rsidRPr="00505DEA">
        <w:rPr>
          <w:rFonts w:ascii="David" w:hAnsi="David"/>
          <w:b/>
          <w:sz w:val="26"/>
          <w:szCs w:val="26"/>
          <w:rtl/>
        </w:rPr>
        <w:t xml:space="preserve"> </w:t>
      </w:r>
    </w:p>
    <w:p w14:paraId="263101DC" w14:textId="772CB5B2" w:rsidR="009E6DA4" w:rsidRPr="00505DEA" w:rsidRDefault="000A16E5" w:rsidP="00945757">
      <w:pPr>
        <w:pStyle w:val="1"/>
        <w:numPr>
          <w:ilvl w:val="0"/>
          <w:numId w:val="0"/>
        </w:numPr>
        <w:rPr>
          <w:rFonts w:ascii="David" w:hAnsi="David"/>
          <w:b/>
          <w:sz w:val="26"/>
          <w:szCs w:val="26"/>
          <w:rtl/>
        </w:rPr>
      </w:pPr>
      <w:r w:rsidRPr="00505DEA">
        <w:rPr>
          <w:rFonts w:ascii="David" w:hAnsi="David"/>
          <w:b/>
          <w:sz w:val="26"/>
          <w:szCs w:val="26"/>
          <w:rtl/>
        </w:rPr>
        <w:t xml:space="preserve">כך, למשל, </w:t>
      </w:r>
      <w:r w:rsidR="00233658" w:rsidRPr="00505DEA">
        <w:rPr>
          <w:rFonts w:ascii="David" w:hAnsi="David"/>
          <w:b/>
          <w:sz w:val="26"/>
          <w:szCs w:val="26"/>
          <w:rtl/>
        </w:rPr>
        <w:t xml:space="preserve">הטענה לקשר </w:t>
      </w:r>
      <w:proofErr w:type="spellStart"/>
      <w:r w:rsidR="00233658" w:rsidRPr="00505DEA">
        <w:rPr>
          <w:rFonts w:ascii="David" w:hAnsi="David"/>
          <w:b/>
          <w:sz w:val="26"/>
          <w:szCs w:val="26"/>
          <w:rtl/>
        </w:rPr>
        <w:t>שוחדי</w:t>
      </w:r>
      <w:proofErr w:type="spellEnd"/>
      <w:r w:rsidR="00233658" w:rsidRPr="00505DEA">
        <w:rPr>
          <w:rFonts w:ascii="David" w:hAnsi="David"/>
          <w:b/>
          <w:sz w:val="26"/>
          <w:szCs w:val="26"/>
          <w:rtl/>
        </w:rPr>
        <w:t xml:space="preserve">, ישיר וחשאי בין </w:t>
      </w:r>
      <w:r w:rsidR="00233658">
        <w:rPr>
          <w:rFonts w:ascii="David" w:hAnsi="David" w:hint="cs"/>
          <w:b/>
          <w:sz w:val="26"/>
          <w:szCs w:val="26"/>
          <w:rtl/>
        </w:rPr>
        <w:t>מר אלוביץ' לרה"</w:t>
      </w:r>
      <w:r w:rsidR="00945757">
        <w:rPr>
          <w:rFonts w:ascii="David" w:hAnsi="David" w:hint="cs"/>
          <w:b/>
          <w:sz w:val="26"/>
          <w:szCs w:val="26"/>
          <w:rtl/>
        </w:rPr>
        <w:t>מ</w:t>
      </w:r>
      <w:r w:rsidR="00233658">
        <w:rPr>
          <w:rFonts w:ascii="David" w:hAnsi="David" w:hint="cs"/>
          <w:b/>
          <w:sz w:val="26"/>
          <w:szCs w:val="26"/>
          <w:rtl/>
        </w:rPr>
        <w:t xml:space="preserve"> נתניהו</w:t>
      </w:r>
      <w:r w:rsidR="00945757">
        <w:rPr>
          <w:rFonts w:ascii="David" w:hAnsi="David" w:hint="cs"/>
          <w:b/>
          <w:sz w:val="26"/>
          <w:szCs w:val="26"/>
          <w:rtl/>
        </w:rPr>
        <w:t xml:space="preserve">, מול המקומות באישום </w:t>
      </w:r>
      <w:r w:rsidRPr="00505DEA">
        <w:rPr>
          <w:rFonts w:ascii="David" w:hAnsi="David"/>
          <w:b/>
          <w:sz w:val="26"/>
          <w:szCs w:val="26"/>
          <w:rtl/>
        </w:rPr>
        <w:t>בהם מתואר שאול אלוביץ' כמי שנדרש לשליחים ולדוורים שאינם 'שותפי סוד', שיפצירו ברה"מ נתניהו לסייע לו בפעולות שלטוניות</w:t>
      </w:r>
      <w:r w:rsidR="00945757">
        <w:rPr>
          <w:rFonts w:ascii="David" w:hAnsi="David" w:hint="cs"/>
          <w:b/>
          <w:sz w:val="26"/>
          <w:szCs w:val="26"/>
          <w:rtl/>
        </w:rPr>
        <w:t>;</w:t>
      </w:r>
      <w:r w:rsidRPr="00505DEA">
        <w:rPr>
          <w:rFonts w:ascii="David" w:hAnsi="David"/>
          <w:b/>
          <w:sz w:val="26"/>
          <w:szCs w:val="26"/>
          <w:rtl/>
        </w:rPr>
        <w:t xml:space="preserve"> </w:t>
      </w:r>
    </w:p>
    <w:p w14:paraId="2D00EF12" w14:textId="3D0C2592" w:rsidR="009E6DA4"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 xml:space="preserve">כך גם, למשל, ואם נלך על פי דרכה של המאשימה - 'התפוגגותה' </w:t>
      </w:r>
      <w:r w:rsidR="002732A3" w:rsidRPr="00505DEA">
        <w:rPr>
          <w:rFonts w:ascii="David" w:hAnsi="David"/>
          <w:b/>
          <w:sz w:val="26"/>
          <w:szCs w:val="26"/>
          <w:rtl/>
        </w:rPr>
        <w:t>מ</w:t>
      </w:r>
      <w:r w:rsidRPr="00505DEA">
        <w:rPr>
          <w:rFonts w:ascii="David" w:hAnsi="David"/>
          <w:b/>
          <w:sz w:val="26"/>
          <w:szCs w:val="26"/>
          <w:rtl/>
        </w:rPr>
        <w:t xml:space="preserve">האישום של גב' נתניהו </w:t>
      </w:r>
      <w:r w:rsidR="00F65129">
        <w:rPr>
          <w:rFonts w:ascii="David" w:hAnsi="David" w:hint="cs"/>
          <w:b/>
          <w:sz w:val="26"/>
          <w:szCs w:val="26"/>
          <w:rtl/>
        </w:rPr>
        <w:t xml:space="preserve">למרות </w:t>
      </w:r>
      <w:r w:rsidRPr="00505DEA">
        <w:rPr>
          <w:rFonts w:ascii="David" w:hAnsi="David"/>
          <w:b/>
          <w:sz w:val="26"/>
          <w:szCs w:val="26"/>
          <w:rtl/>
        </w:rPr>
        <w:t>שהשתתפה בארוחת הערב המכוננת בדצמבר 2012</w:t>
      </w:r>
      <w:r w:rsidR="00F65129">
        <w:rPr>
          <w:rFonts w:ascii="David" w:hAnsi="David" w:hint="cs"/>
          <w:b/>
          <w:sz w:val="26"/>
          <w:szCs w:val="26"/>
          <w:rtl/>
        </w:rPr>
        <w:t>, וש</w:t>
      </w:r>
      <w:r w:rsidRPr="00505DEA">
        <w:rPr>
          <w:rFonts w:ascii="David" w:hAnsi="David"/>
          <w:b/>
          <w:sz w:val="26"/>
          <w:szCs w:val="26"/>
          <w:rtl/>
        </w:rPr>
        <w:t xml:space="preserve">מירב הפניות לסיקור באתר הופנו מטעמה ועל ידה; </w:t>
      </w:r>
    </w:p>
    <w:p w14:paraId="4AF1D17D" w14:textId="7009165F" w:rsidR="000A16E5"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כך גם, למשל, במתיחתו ובכיווצו של 'הזמן' כחומר ביד היוצר של המאשימה, באופן המהווה רמז א</w:t>
      </w:r>
      <w:r w:rsidR="00CE4281" w:rsidRPr="00505DEA">
        <w:rPr>
          <w:rFonts w:ascii="David" w:hAnsi="David"/>
          <w:b/>
          <w:sz w:val="26"/>
          <w:szCs w:val="26"/>
          <w:rtl/>
        </w:rPr>
        <w:t>ֶ</w:t>
      </w:r>
      <w:r w:rsidRPr="00505DEA">
        <w:rPr>
          <w:rFonts w:ascii="David" w:hAnsi="David"/>
          <w:b/>
          <w:sz w:val="26"/>
          <w:szCs w:val="26"/>
          <w:rtl/>
        </w:rPr>
        <w:t>פ</w:t>
      </w:r>
      <w:r w:rsidR="00CE4281" w:rsidRPr="00505DEA">
        <w:rPr>
          <w:rFonts w:ascii="David" w:hAnsi="David"/>
          <w:b/>
          <w:sz w:val="26"/>
          <w:szCs w:val="26"/>
          <w:rtl/>
        </w:rPr>
        <w:t>ִּ</w:t>
      </w:r>
      <w:r w:rsidRPr="00505DEA">
        <w:rPr>
          <w:rFonts w:ascii="David" w:hAnsi="David"/>
          <w:b/>
          <w:sz w:val="26"/>
          <w:szCs w:val="26"/>
          <w:rtl/>
        </w:rPr>
        <w:t xml:space="preserve">י מוקדם לאירועים אשר הותירה המאשימה על רצפת חדר העריכה. </w:t>
      </w:r>
    </w:p>
    <w:p w14:paraId="39FE7896" w14:textId="1AD063DA" w:rsidR="000A16E5" w:rsidRPr="00505DEA" w:rsidRDefault="002732A3" w:rsidP="000A16E5">
      <w:pPr>
        <w:pStyle w:val="1"/>
        <w:numPr>
          <w:ilvl w:val="0"/>
          <w:numId w:val="0"/>
        </w:numPr>
        <w:rPr>
          <w:rFonts w:ascii="David" w:hAnsi="David"/>
          <w:b/>
          <w:sz w:val="26"/>
          <w:szCs w:val="26"/>
          <w:rtl/>
        </w:rPr>
      </w:pPr>
      <w:r w:rsidRPr="00505DEA">
        <w:rPr>
          <w:rFonts w:ascii="David" w:hAnsi="David"/>
          <w:b/>
          <w:sz w:val="26"/>
          <w:szCs w:val="26"/>
          <w:rtl/>
        </w:rPr>
        <w:t>ב</w:t>
      </w:r>
      <w:r w:rsidR="000A16E5" w:rsidRPr="00505DEA">
        <w:rPr>
          <w:rFonts w:ascii="David" w:hAnsi="David"/>
          <w:b/>
          <w:sz w:val="26"/>
          <w:szCs w:val="26"/>
          <w:rtl/>
        </w:rPr>
        <w:t xml:space="preserve">אישום אין כמעט "עובדה יבשה" אחת אליה אפשר להתייחס בפשטות. כמעט כל סעיף </w:t>
      </w:r>
      <w:r w:rsidRPr="00505DEA">
        <w:rPr>
          <w:rFonts w:ascii="David" w:hAnsi="David"/>
          <w:b/>
          <w:sz w:val="26"/>
          <w:szCs w:val="26"/>
          <w:rtl/>
        </w:rPr>
        <w:t>ב</w:t>
      </w:r>
      <w:r w:rsidR="000A16E5" w:rsidRPr="00505DEA">
        <w:rPr>
          <w:rFonts w:ascii="David" w:hAnsi="David"/>
          <w:b/>
          <w:sz w:val="26"/>
          <w:szCs w:val="26"/>
          <w:rtl/>
        </w:rPr>
        <w:t>אישום לוקה בכך שהוא טעון "במטען החורג" האמור. לכן</w:t>
      </w:r>
      <w:r w:rsidRPr="00505DEA">
        <w:rPr>
          <w:rFonts w:ascii="David" w:hAnsi="David"/>
          <w:b/>
          <w:sz w:val="26"/>
          <w:szCs w:val="26"/>
          <w:rtl/>
        </w:rPr>
        <w:t>, בשל מגבלות השלב הדיוני של המענה לאישום,</w:t>
      </w:r>
      <w:r w:rsidR="000A16E5" w:rsidRPr="00505DEA">
        <w:rPr>
          <w:rFonts w:ascii="David" w:hAnsi="David"/>
          <w:b/>
          <w:sz w:val="26"/>
          <w:szCs w:val="26"/>
          <w:rtl/>
        </w:rPr>
        <w:t xml:space="preserve"> התייחסות </w:t>
      </w:r>
      <w:proofErr w:type="spellStart"/>
      <w:r w:rsidR="000A16E5" w:rsidRPr="00505DEA">
        <w:rPr>
          <w:rFonts w:ascii="David" w:hAnsi="David"/>
          <w:b/>
          <w:sz w:val="26"/>
          <w:szCs w:val="26"/>
          <w:rtl/>
        </w:rPr>
        <w:t>אמיתית</w:t>
      </w:r>
      <w:proofErr w:type="spellEnd"/>
      <w:r w:rsidR="000A16E5" w:rsidRPr="00505DEA">
        <w:rPr>
          <w:rFonts w:ascii="David" w:hAnsi="David"/>
          <w:b/>
          <w:sz w:val="26"/>
          <w:szCs w:val="26"/>
          <w:rtl/>
        </w:rPr>
        <w:t xml:space="preserve"> לנטען היא בהפניה לאמור בפרק זה תוך כפירה בנרטיב הסיפורי של המאשימה. </w:t>
      </w:r>
    </w:p>
    <w:bookmarkEnd w:id="0"/>
    <w:p w14:paraId="7264D39A" w14:textId="20281E11" w:rsidR="000A16E5" w:rsidRPr="00505DEA" w:rsidRDefault="00902F1E" w:rsidP="000A16E5">
      <w:pPr>
        <w:pStyle w:val="1"/>
        <w:numPr>
          <w:ilvl w:val="0"/>
          <w:numId w:val="0"/>
        </w:numPr>
        <w:rPr>
          <w:rFonts w:ascii="David" w:hAnsi="David"/>
          <w:b/>
          <w:sz w:val="26"/>
          <w:szCs w:val="26"/>
          <w:rtl/>
        </w:rPr>
      </w:pPr>
      <w:r w:rsidRPr="00505DEA">
        <w:rPr>
          <w:rFonts w:ascii="David" w:hAnsi="David"/>
          <w:b/>
          <w:sz w:val="26"/>
          <w:szCs w:val="26"/>
          <w:rtl/>
        </w:rPr>
        <w:lastRenderedPageBreak/>
        <w:t>ה</w:t>
      </w:r>
      <w:r w:rsidR="000A16E5" w:rsidRPr="00505DEA">
        <w:rPr>
          <w:rFonts w:ascii="David" w:hAnsi="David"/>
          <w:b/>
          <w:sz w:val="26"/>
          <w:szCs w:val="26"/>
          <w:rtl/>
        </w:rPr>
        <w:t xml:space="preserve">מוקש הטמון במענה </w:t>
      </w:r>
      <w:r w:rsidR="002732A3" w:rsidRPr="00505DEA">
        <w:rPr>
          <w:rFonts w:ascii="David" w:hAnsi="David"/>
          <w:b/>
          <w:sz w:val="26"/>
          <w:szCs w:val="26"/>
          <w:rtl/>
        </w:rPr>
        <w:t>ל</w:t>
      </w:r>
      <w:r w:rsidR="000A16E5" w:rsidRPr="00505DEA">
        <w:rPr>
          <w:rFonts w:ascii="David" w:hAnsi="David"/>
          <w:b/>
          <w:sz w:val="26"/>
          <w:szCs w:val="26"/>
          <w:rtl/>
        </w:rPr>
        <w:t xml:space="preserve">אישום באופן שמתעלם מכשליו האמורים, הוא </w:t>
      </w:r>
      <w:r w:rsidR="00F65129">
        <w:rPr>
          <w:rFonts w:ascii="David" w:hAnsi="David" w:hint="cs"/>
          <w:b/>
          <w:sz w:val="26"/>
          <w:szCs w:val="26"/>
          <w:rtl/>
        </w:rPr>
        <w:t>ה</w:t>
      </w:r>
      <w:r w:rsidR="002732A3" w:rsidRPr="00505DEA">
        <w:rPr>
          <w:rFonts w:ascii="David" w:hAnsi="David"/>
          <w:b/>
          <w:sz w:val="26"/>
          <w:szCs w:val="26"/>
          <w:rtl/>
        </w:rPr>
        <w:t>סכנה</w:t>
      </w:r>
      <w:r w:rsidR="000A16E5" w:rsidRPr="00505DEA">
        <w:rPr>
          <w:rFonts w:ascii="David" w:hAnsi="David"/>
          <w:b/>
          <w:sz w:val="26"/>
          <w:szCs w:val="26"/>
          <w:rtl/>
        </w:rPr>
        <w:t xml:space="preserve"> שב</w:t>
      </w:r>
      <w:r w:rsidR="002732A3" w:rsidRPr="00505DEA">
        <w:rPr>
          <w:rFonts w:ascii="David" w:hAnsi="David"/>
          <w:b/>
          <w:sz w:val="26"/>
          <w:szCs w:val="26"/>
          <w:rtl/>
        </w:rPr>
        <w:t>תשוב</w:t>
      </w:r>
      <w:r w:rsidR="000A16E5" w:rsidRPr="00505DEA">
        <w:rPr>
          <w:rFonts w:ascii="David" w:hAnsi="David"/>
          <w:b/>
          <w:sz w:val="26"/>
          <w:szCs w:val="26"/>
          <w:rtl/>
        </w:rPr>
        <w:t xml:space="preserve">ה לנרטיב הסיפורי ימצא עצמו הנאשם מניח את הנחות היסוד המופרכות שעומדות בבסיסו. </w:t>
      </w:r>
    </w:p>
    <w:p w14:paraId="2116B53B" w14:textId="50E2B8E5" w:rsidR="000A16E5"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 xml:space="preserve">תוצאת הדברים </w:t>
      </w:r>
      <w:r w:rsidR="00F65129">
        <w:rPr>
          <w:rFonts w:ascii="David" w:hAnsi="David" w:hint="cs"/>
          <w:b/>
          <w:sz w:val="26"/>
          <w:szCs w:val="26"/>
          <w:rtl/>
        </w:rPr>
        <w:t>ה</w:t>
      </w:r>
      <w:r w:rsidRPr="00505DEA">
        <w:rPr>
          <w:rFonts w:ascii="David" w:hAnsi="David"/>
          <w:b/>
          <w:sz w:val="26"/>
          <w:szCs w:val="26"/>
          <w:rtl/>
        </w:rPr>
        <w:t>נובעת מהאופן שבו ניסחה המאשימה את האישום עלולה להידמות לדרכו של גיבור הסיפור "</w:t>
      </w:r>
      <w:r w:rsidRPr="00505DEA">
        <w:rPr>
          <w:rFonts w:ascii="David" w:hAnsi="David"/>
          <w:bCs/>
          <w:sz w:val="26"/>
          <w:szCs w:val="26"/>
          <w:rtl/>
        </w:rPr>
        <w:t>התקלה</w:t>
      </w:r>
      <w:r w:rsidRPr="00505DEA">
        <w:rPr>
          <w:rFonts w:ascii="David" w:hAnsi="David"/>
          <w:b/>
          <w:sz w:val="26"/>
          <w:szCs w:val="26"/>
          <w:rtl/>
        </w:rPr>
        <w:t xml:space="preserve">" (פרידריך </w:t>
      </w:r>
      <w:proofErr w:type="spellStart"/>
      <w:r w:rsidRPr="00505DEA">
        <w:rPr>
          <w:rFonts w:ascii="David" w:hAnsi="David"/>
          <w:b/>
          <w:sz w:val="26"/>
          <w:szCs w:val="26"/>
          <w:rtl/>
        </w:rPr>
        <w:t>דירנמאט</w:t>
      </w:r>
      <w:proofErr w:type="spellEnd"/>
      <w:r w:rsidRPr="00505DEA">
        <w:rPr>
          <w:rFonts w:ascii="David" w:hAnsi="David"/>
          <w:b/>
          <w:sz w:val="26"/>
          <w:szCs w:val="26"/>
          <w:rtl/>
        </w:rPr>
        <w:t xml:space="preserve">, הוצאת גוונים (2005)). טעותו הטרגית התבטאה בכך שנגרר והתפתה להשתתף במשחק בו התבקש להגן על עצמו מפני אשמת שווא כללית ועמומה, כשמארחיו מוליכים אותו צעד אחר צעד במבוך </w:t>
      </w:r>
      <w:r w:rsidR="005400C5" w:rsidRPr="00505DEA">
        <w:rPr>
          <w:rFonts w:ascii="David" w:hAnsi="David"/>
          <w:b/>
          <w:sz w:val="26"/>
          <w:szCs w:val="26"/>
          <w:rtl/>
        </w:rPr>
        <w:t>הנחותיהם המוטות ו</w:t>
      </w:r>
      <w:r w:rsidRPr="00505DEA">
        <w:rPr>
          <w:rFonts w:ascii="David" w:hAnsi="David"/>
          <w:b/>
          <w:sz w:val="26"/>
          <w:szCs w:val="26"/>
          <w:rtl/>
        </w:rPr>
        <w:t xml:space="preserve">שאלותיהם התמימות כביכול - </w:t>
      </w:r>
      <w:r w:rsidR="005400C5" w:rsidRPr="00505DEA">
        <w:rPr>
          <w:rFonts w:ascii="David" w:hAnsi="David"/>
          <w:b/>
          <w:sz w:val="26"/>
          <w:szCs w:val="26"/>
          <w:rtl/>
        </w:rPr>
        <w:t>ש</w:t>
      </w:r>
      <w:r w:rsidRPr="00505DEA">
        <w:rPr>
          <w:rFonts w:ascii="David" w:hAnsi="David"/>
          <w:b/>
          <w:sz w:val="26"/>
          <w:szCs w:val="26"/>
          <w:rtl/>
        </w:rPr>
        <w:t xml:space="preserve">בפועל רתומות לנרטיב המוביל למסקנה המרשיעה </w:t>
      </w:r>
      <w:r w:rsidR="005400C5" w:rsidRPr="00505DEA">
        <w:rPr>
          <w:rFonts w:ascii="David" w:hAnsi="David"/>
          <w:b/>
          <w:sz w:val="26"/>
          <w:szCs w:val="26"/>
          <w:rtl/>
        </w:rPr>
        <w:t>אליה חתרו</w:t>
      </w:r>
      <w:r w:rsidRPr="00505DEA">
        <w:rPr>
          <w:rFonts w:ascii="David" w:hAnsi="David"/>
          <w:b/>
          <w:sz w:val="26"/>
          <w:szCs w:val="26"/>
          <w:rtl/>
        </w:rPr>
        <w:t xml:space="preserve"> מלכתחילה. כך הפך, שלא בצדק ובניגוד משווע לאמת, הסיפור שעמד במוקד השיחה</w:t>
      </w:r>
      <w:r w:rsidR="00F65129">
        <w:rPr>
          <w:rFonts w:ascii="David" w:hAnsi="David" w:hint="cs"/>
          <w:b/>
          <w:sz w:val="26"/>
          <w:szCs w:val="26"/>
          <w:rtl/>
        </w:rPr>
        <w:t>,</w:t>
      </w:r>
      <w:r w:rsidRPr="00505DEA">
        <w:rPr>
          <w:rFonts w:ascii="David" w:hAnsi="David"/>
          <w:b/>
          <w:sz w:val="26"/>
          <w:szCs w:val="26"/>
          <w:rtl/>
        </w:rPr>
        <w:t xml:space="preserve"> שהיה חף מכל כוונה פלילית</w:t>
      </w:r>
      <w:r w:rsidR="005400C5" w:rsidRPr="00505DEA">
        <w:rPr>
          <w:rFonts w:ascii="David" w:hAnsi="David"/>
          <w:b/>
          <w:sz w:val="26"/>
          <w:szCs w:val="26"/>
          <w:rtl/>
        </w:rPr>
        <w:t>,</w:t>
      </w:r>
      <w:r w:rsidRPr="00505DEA">
        <w:rPr>
          <w:rFonts w:ascii="David" w:hAnsi="David"/>
          <w:b/>
          <w:sz w:val="26"/>
          <w:szCs w:val="26"/>
          <w:rtl/>
        </w:rPr>
        <w:t xml:space="preserve"> לסיפור של רצח בכוונה תחילה. </w:t>
      </w:r>
    </w:p>
    <w:p w14:paraId="7F335CB1" w14:textId="22855BAF" w:rsidR="000A16E5" w:rsidRPr="00505DEA" w:rsidRDefault="000A16E5" w:rsidP="000A16E5">
      <w:pPr>
        <w:pStyle w:val="1"/>
        <w:numPr>
          <w:ilvl w:val="0"/>
          <w:numId w:val="0"/>
        </w:numPr>
        <w:rPr>
          <w:rFonts w:ascii="David" w:hAnsi="David"/>
          <w:b/>
          <w:sz w:val="26"/>
          <w:szCs w:val="26"/>
          <w:rtl/>
        </w:rPr>
      </w:pPr>
      <w:r w:rsidRPr="00505DEA">
        <w:rPr>
          <w:rFonts w:ascii="David" w:hAnsi="David"/>
          <w:b/>
          <w:sz w:val="26"/>
          <w:szCs w:val="26"/>
          <w:rtl/>
        </w:rPr>
        <w:t>שאול אלוביץ' מבקש לעמוד ולהשמיע גם כאן את אשר השמיע באופן עקבי בחקירותיו, על אף ההתעמרות הקשה בה נהגו בו ובבני משפחתו. כך נשמעה זעקת החפות שלו בדברים שאמר לבנו, שנשלח אליו בלחץ החוקרים להשפיע עליו להפוך לעד מדינה, וכשהוא משיח לפי תומו</w:t>
      </w:r>
      <w:r w:rsidR="005E28BE" w:rsidRPr="00505DEA">
        <w:rPr>
          <w:rFonts w:ascii="David" w:hAnsi="David"/>
          <w:b/>
          <w:sz w:val="26"/>
          <w:szCs w:val="26"/>
          <w:rtl/>
        </w:rPr>
        <w:t xml:space="preserve"> בחדר שמשמש להיוועצות עם עורכי דין</w:t>
      </w:r>
      <w:r w:rsidRPr="00505DEA">
        <w:rPr>
          <w:rFonts w:ascii="David" w:hAnsi="David"/>
          <w:b/>
          <w:sz w:val="26"/>
          <w:szCs w:val="26"/>
          <w:rtl/>
        </w:rPr>
        <w:t>:</w:t>
      </w:r>
    </w:p>
    <w:p w14:paraId="7077DE58" w14:textId="187225DF" w:rsidR="000A16E5" w:rsidRPr="00505DEA" w:rsidRDefault="000A16E5" w:rsidP="000A16E5">
      <w:pPr>
        <w:pStyle w:val="1"/>
        <w:numPr>
          <w:ilvl w:val="0"/>
          <w:numId w:val="0"/>
        </w:numPr>
        <w:ind w:left="567" w:right="567"/>
        <w:rPr>
          <w:rFonts w:ascii="David" w:hAnsi="David"/>
          <w:bCs/>
          <w:sz w:val="26"/>
          <w:szCs w:val="26"/>
          <w:rtl/>
        </w:rPr>
      </w:pPr>
      <w:r w:rsidRPr="00505DEA">
        <w:rPr>
          <w:rFonts w:ascii="David" w:hAnsi="David"/>
          <w:bCs/>
          <w:sz w:val="26"/>
          <w:szCs w:val="26"/>
        </w:rPr>
        <w:t xml:space="preserve"> </w:t>
      </w:r>
      <w:r w:rsidRPr="00505DEA">
        <w:rPr>
          <w:rFonts w:ascii="David" w:hAnsi="David"/>
          <w:bCs/>
          <w:sz w:val="26"/>
          <w:szCs w:val="26"/>
          <w:rtl/>
        </w:rPr>
        <w:t xml:space="preserve">"אין לי על מה להודות, אני לא דיברתי עם ביבי על עסקים... אין מצב בעולם שאני אודה בדבר שלא עשיתי, וזה יחלץ אותך... אני אין לי מה לתת להם, הם רוצים ממני סחורה שאין לי מה לתת להם חוץ מללכת להרשיע את ראש הממשלה בדבר שהוא לא עשה (מילים לא ברורות) ... אור, אור חמוד שלי מי ש (מילים לא ברורות) זה אדון נתניהו ... ובשביל להגיע לאדון נתניהו הם יכולים (מילים לא ברורות) </w:t>
      </w:r>
      <w:proofErr w:type="spellStart"/>
      <w:r w:rsidRPr="00505DEA">
        <w:rPr>
          <w:rFonts w:ascii="David" w:hAnsi="David"/>
          <w:bCs/>
          <w:sz w:val="26"/>
          <w:szCs w:val="26"/>
          <w:rtl/>
        </w:rPr>
        <w:t>הכל</w:t>
      </w:r>
      <w:proofErr w:type="spellEnd"/>
      <w:r w:rsidRPr="00505DEA">
        <w:rPr>
          <w:rFonts w:ascii="David" w:hAnsi="David"/>
          <w:bCs/>
          <w:sz w:val="26"/>
          <w:szCs w:val="26"/>
          <w:rtl/>
        </w:rPr>
        <w:t xml:space="preserve">, הם רצו שאני אהיה עד מדינה ניסו לשכנע אותי ב(מילים לא ברורות) אם היה לי להיות עד מדינה היה לי על מה, אולי גם הייתי מתפטר [צ"ל מתפתה] בסוף אולי היה, אבל אין לי על מה, אני יכול רק לשקר... אז </w:t>
      </w:r>
      <w:proofErr w:type="spellStart"/>
      <w:r w:rsidRPr="00505DEA">
        <w:rPr>
          <w:rFonts w:ascii="David" w:hAnsi="David"/>
          <w:bCs/>
          <w:sz w:val="26"/>
          <w:szCs w:val="26"/>
          <w:rtl/>
        </w:rPr>
        <w:t>אז</w:t>
      </w:r>
      <w:proofErr w:type="spellEnd"/>
      <w:r w:rsidRPr="00505DEA">
        <w:rPr>
          <w:rFonts w:ascii="David" w:hAnsi="David"/>
          <w:bCs/>
          <w:sz w:val="26"/>
          <w:szCs w:val="26"/>
          <w:rtl/>
        </w:rPr>
        <w:t xml:space="preserve">... (הנחקר ממלמל) אין לי אין לי, כי לא היה לי כלום ... לא הייתי, לא דיברתי </w:t>
      </w:r>
      <w:proofErr w:type="spellStart"/>
      <w:r w:rsidRPr="00505DEA">
        <w:rPr>
          <w:rFonts w:ascii="David" w:hAnsi="David"/>
          <w:bCs/>
          <w:sz w:val="26"/>
          <w:szCs w:val="26"/>
          <w:rtl/>
        </w:rPr>
        <w:t>איתו</w:t>
      </w:r>
      <w:proofErr w:type="spellEnd"/>
      <w:r w:rsidRPr="00505DEA">
        <w:rPr>
          <w:rFonts w:ascii="David" w:hAnsi="David"/>
          <w:bCs/>
          <w:sz w:val="26"/>
          <w:szCs w:val="26"/>
          <w:rtl/>
        </w:rPr>
        <w:t xml:space="preserve"> על עסקים... נו אז לכן, לכן אני (הנחקר ממלמל) לסבול את זה, (מילים לא ברורות), לסבול את זה (מילים לא ברורות) במעצר, רוצים לשבור אותי, ואני צועק עליהם כל הזמן..." </w:t>
      </w:r>
      <w:r w:rsidRPr="00505DEA">
        <w:rPr>
          <w:rFonts w:ascii="David" w:hAnsi="David"/>
          <w:b/>
          <w:sz w:val="26"/>
          <w:szCs w:val="26"/>
          <w:rtl/>
        </w:rPr>
        <w:t xml:space="preserve">(ברקוד 2383, תמלול תרגיל חקירה אור ושאול </w:t>
      </w:r>
      <w:r w:rsidR="003B1253" w:rsidRPr="00505DEA">
        <w:rPr>
          <w:rFonts w:ascii="David" w:hAnsi="David"/>
          <w:b/>
          <w:sz w:val="26"/>
          <w:szCs w:val="26"/>
          <w:rtl/>
        </w:rPr>
        <w:t>אלוביץ'</w:t>
      </w:r>
      <w:r w:rsidRPr="00505DEA">
        <w:rPr>
          <w:rFonts w:ascii="David" w:hAnsi="David"/>
          <w:b/>
          <w:sz w:val="26"/>
          <w:szCs w:val="26"/>
          <w:rtl/>
        </w:rPr>
        <w:t xml:space="preserve"> מיום 23/02/2018 בעמוד 3-5).</w:t>
      </w:r>
      <w:r w:rsidRPr="00505DEA">
        <w:rPr>
          <w:rFonts w:ascii="David" w:hAnsi="David"/>
          <w:bCs/>
          <w:sz w:val="26"/>
          <w:szCs w:val="26"/>
          <w:rtl/>
        </w:rPr>
        <w:t xml:space="preserve"> </w:t>
      </w:r>
    </w:p>
    <w:p w14:paraId="4199D379" w14:textId="7D8D535C" w:rsidR="000A16E5" w:rsidRPr="00505DEA" w:rsidRDefault="00CF1823" w:rsidP="000A16E5">
      <w:pPr>
        <w:pStyle w:val="1"/>
        <w:numPr>
          <w:ilvl w:val="0"/>
          <w:numId w:val="0"/>
        </w:numPr>
        <w:rPr>
          <w:rFonts w:ascii="David" w:hAnsi="David"/>
          <w:b/>
          <w:sz w:val="26"/>
          <w:szCs w:val="26"/>
          <w:rtl/>
        </w:rPr>
      </w:pPr>
      <w:r w:rsidRPr="00505DEA">
        <w:rPr>
          <w:rFonts w:ascii="David" w:hAnsi="David"/>
          <w:b/>
          <w:sz w:val="26"/>
          <w:szCs w:val="26"/>
          <w:rtl/>
        </w:rPr>
        <w:t>זהו, אם כן, לב</w:t>
      </w:r>
      <w:r w:rsidR="000A16E5" w:rsidRPr="00505DEA">
        <w:rPr>
          <w:rFonts w:ascii="David" w:hAnsi="David"/>
          <w:b/>
          <w:sz w:val="26"/>
          <w:szCs w:val="26"/>
          <w:rtl/>
        </w:rPr>
        <w:t xml:space="preserve"> ת</w:t>
      </w:r>
      <w:r w:rsidRPr="00505DEA">
        <w:rPr>
          <w:rFonts w:ascii="David" w:hAnsi="David"/>
          <w:b/>
          <w:sz w:val="26"/>
          <w:szCs w:val="26"/>
          <w:rtl/>
        </w:rPr>
        <w:t>שוב</w:t>
      </w:r>
      <w:r w:rsidR="000A16E5" w:rsidRPr="00505DEA">
        <w:rPr>
          <w:rFonts w:ascii="David" w:hAnsi="David"/>
          <w:b/>
          <w:sz w:val="26"/>
          <w:szCs w:val="26"/>
          <w:rtl/>
        </w:rPr>
        <w:t xml:space="preserve">תו של שאול אלוביץ' </w:t>
      </w:r>
      <w:r w:rsidRPr="00505DEA">
        <w:rPr>
          <w:rFonts w:ascii="David" w:hAnsi="David"/>
          <w:b/>
          <w:sz w:val="26"/>
          <w:szCs w:val="26"/>
          <w:rtl/>
        </w:rPr>
        <w:t>ל</w:t>
      </w:r>
      <w:r w:rsidR="000A16E5" w:rsidRPr="00505DEA">
        <w:rPr>
          <w:rFonts w:ascii="David" w:hAnsi="David"/>
          <w:b/>
          <w:sz w:val="26"/>
          <w:szCs w:val="26"/>
          <w:rtl/>
        </w:rPr>
        <w:t>אישום</w:t>
      </w:r>
      <w:r w:rsidRPr="00505DEA">
        <w:rPr>
          <w:rFonts w:ascii="David" w:hAnsi="David"/>
          <w:b/>
          <w:sz w:val="26"/>
          <w:szCs w:val="26"/>
          <w:rtl/>
        </w:rPr>
        <w:t xml:space="preserve"> נגדו</w:t>
      </w:r>
      <w:r w:rsidR="000A16E5" w:rsidRPr="00505DEA">
        <w:rPr>
          <w:rFonts w:ascii="David" w:hAnsi="David"/>
          <w:b/>
          <w:sz w:val="26"/>
          <w:szCs w:val="26"/>
          <w:rtl/>
        </w:rPr>
        <w:t xml:space="preserve">. מכאן, </w:t>
      </w:r>
      <w:r w:rsidRPr="00505DEA">
        <w:rPr>
          <w:rFonts w:ascii="David" w:hAnsi="David"/>
          <w:b/>
          <w:sz w:val="26"/>
          <w:szCs w:val="26"/>
          <w:rtl/>
        </w:rPr>
        <w:t>ש</w:t>
      </w:r>
      <w:r w:rsidR="000A16E5" w:rsidRPr="00505DEA">
        <w:rPr>
          <w:rFonts w:ascii="David" w:hAnsi="David"/>
          <w:b/>
          <w:sz w:val="26"/>
          <w:szCs w:val="26"/>
          <w:rtl/>
        </w:rPr>
        <w:t xml:space="preserve">יש לקרוא בתגובה שתפורט להלן וביחס לסעיפי האישום הפניה גם לאמור כאן. </w:t>
      </w:r>
    </w:p>
    <w:p w14:paraId="29F3CC3C" w14:textId="64E1928D" w:rsidR="007A74A9" w:rsidRPr="007B59CA" w:rsidRDefault="007A74A9" w:rsidP="00540E71">
      <w:pPr>
        <w:pStyle w:val="1"/>
        <w:numPr>
          <w:ilvl w:val="0"/>
          <w:numId w:val="0"/>
        </w:numPr>
        <w:tabs>
          <w:tab w:val="clear" w:pos="567"/>
          <w:tab w:val="left" w:pos="849"/>
        </w:tabs>
        <w:ind w:left="567" w:hanging="567"/>
        <w:rPr>
          <w:rFonts w:ascii="David" w:hAnsi="David"/>
          <w:b/>
          <w:bCs/>
          <w:sz w:val="32"/>
          <w:szCs w:val="32"/>
          <w:u w:val="single"/>
          <w:rtl/>
        </w:rPr>
      </w:pPr>
      <w:r w:rsidRPr="007B59CA">
        <w:rPr>
          <w:rFonts w:ascii="David" w:hAnsi="David"/>
          <w:b/>
          <w:bCs/>
          <w:sz w:val="32"/>
          <w:szCs w:val="32"/>
          <w:u w:val="single"/>
          <w:rtl/>
        </w:rPr>
        <w:t xml:space="preserve">חלק כללי </w:t>
      </w:r>
      <w:r w:rsidR="00CB0501" w:rsidRPr="007B59CA">
        <w:rPr>
          <w:rFonts w:ascii="David" w:hAnsi="David"/>
          <w:b/>
          <w:bCs/>
          <w:sz w:val="32"/>
          <w:szCs w:val="32"/>
          <w:u w:val="single"/>
          <w:rtl/>
        </w:rPr>
        <w:t>-</w:t>
      </w:r>
      <w:r w:rsidRPr="007B59CA">
        <w:rPr>
          <w:rFonts w:ascii="David" w:hAnsi="David"/>
          <w:b/>
          <w:bCs/>
          <w:sz w:val="32"/>
          <w:szCs w:val="32"/>
          <w:u w:val="single"/>
          <w:rtl/>
        </w:rPr>
        <w:t xml:space="preserve"> הנאשמים והנפשות הפועלות</w:t>
      </w:r>
    </w:p>
    <w:p w14:paraId="355C537E" w14:textId="537D039D" w:rsidR="00007E6F" w:rsidRPr="00505DEA" w:rsidRDefault="00007E6F" w:rsidP="001C3A37">
      <w:pPr>
        <w:pStyle w:val="1"/>
        <w:numPr>
          <w:ilvl w:val="0"/>
          <w:numId w:val="5"/>
        </w:numPr>
        <w:tabs>
          <w:tab w:val="clear" w:pos="567"/>
          <w:tab w:val="left" w:pos="707"/>
        </w:tabs>
        <w:rPr>
          <w:rFonts w:ascii="David" w:hAnsi="David"/>
          <w:sz w:val="26"/>
          <w:szCs w:val="26"/>
        </w:rPr>
      </w:pPr>
      <w:r w:rsidRPr="00505DEA">
        <w:rPr>
          <w:rFonts w:ascii="David" w:hAnsi="David"/>
          <w:sz w:val="26"/>
          <w:szCs w:val="26"/>
          <w:rtl/>
        </w:rPr>
        <w:t xml:space="preserve">הנאשם </w:t>
      </w:r>
      <w:r w:rsidR="000C01A8" w:rsidRPr="00505DEA">
        <w:rPr>
          <w:rFonts w:ascii="David" w:hAnsi="David"/>
          <w:sz w:val="26"/>
          <w:szCs w:val="26"/>
          <w:rtl/>
        </w:rPr>
        <w:t>מסכים</w:t>
      </w:r>
      <w:r w:rsidRPr="00505DEA">
        <w:rPr>
          <w:rFonts w:ascii="David" w:hAnsi="David"/>
          <w:sz w:val="26"/>
          <w:szCs w:val="26"/>
          <w:rtl/>
        </w:rPr>
        <w:t xml:space="preserve"> </w:t>
      </w:r>
      <w:r w:rsidR="000C01A8" w:rsidRPr="00505DEA">
        <w:rPr>
          <w:rFonts w:ascii="David" w:hAnsi="David"/>
          <w:sz w:val="26"/>
          <w:szCs w:val="26"/>
          <w:rtl/>
        </w:rPr>
        <w:t>ל</w:t>
      </w:r>
      <w:r w:rsidRPr="00505DEA">
        <w:rPr>
          <w:rFonts w:ascii="David" w:hAnsi="David"/>
          <w:sz w:val="26"/>
          <w:szCs w:val="26"/>
          <w:rtl/>
        </w:rPr>
        <w:t xml:space="preserve">עובדות המתוארות בסעיף זה, </w:t>
      </w:r>
      <w:r w:rsidR="000C01A8" w:rsidRPr="00505DEA">
        <w:rPr>
          <w:rFonts w:ascii="David" w:hAnsi="David"/>
          <w:sz w:val="26"/>
          <w:szCs w:val="26"/>
          <w:rtl/>
        </w:rPr>
        <w:t xml:space="preserve">בכפוף לתיקון לפיו </w:t>
      </w:r>
      <w:r w:rsidR="000B5D52" w:rsidRPr="00505DEA">
        <w:rPr>
          <w:rFonts w:ascii="David" w:hAnsi="David"/>
          <w:sz w:val="26"/>
          <w:szCs w:val="26"/>
          <w:rtl/>
        </w:rPr>
        <w:t xml:space="preserve">הוא </w:t>
      </w:r>
      <w:r w:rsidR="000C01A8" w:rsidRPr="00505DEA">
        <w:rPr>
          <w:rFonts w:ascii="David" w:hAnsi="David"/>
          <w:sz w:val="26"/>
          <w:szCs w:val="26"/>
          <w:rtl/>
        </w:rPr>
        <w:t xml:space="preserve">היה </w:t>
      </w:r>
      <w:r w:rsidR="000B5D52" w:rsidRPr="00505DEA">
        <w:rPr>
          <w:rFonts w:ascii="David" w:hAnsi="David"/>
          <w:sz w:val="26"/>
          <w:szCs w:val="26"/>
          <w:rtl/>
        </w:rPr>
        <w:t xml:space="preserve">בעל </w:t>
      </w:r>
      <w:r w:rsidR="000C01A8" w:rsidRPr="00505DEA">
        <w:rPr>
          <w:rFonts w:ascii="David" w:hAnsi="David"/>
          <w:sz w:val="26"/>
          <w:szCs w:val="26"/>
          <w:rtl/>
        </w:rPr>
        <w:t>ה</w:t>
      </w:r>
      <w:r w:rsidR="000B5D52" w:rsidRPr="00505DEA">
        <w:rPr>
          <w:rFonts w:ascii="David" w:hAnsi="David"/>
          <w:sz w:val="26"/>
          <w:szCs w:val="26"/>
          <w:rtl/>
        </w:rPr>
        <w:t xml:space="preserve">שליטה ביורוקום </w:t>
      </w:r>
      <w:r w:rsidR="000C01A8" w:rsidRPr="00505DEA">
        <w:rPr>
          <w:rFonts w:ascii="David" w:hAnsi="David"/>
          <w:sz w:val="26"/>
          <w:szCs w:val="26"/>
          <w:rtl/>
        </w:rPr>
        <w:t xml:space="preserve">כבר </w:t>
      </w:r>
      <w:r w:rsidR="000B5D52" w:rsidRPr="00505DEA">
        <w:rPr>
          <w:rFonts w:ascii="David" w:hAnsi="David"/>
          <w:sz w:val="26"/>
          <w:szCs w:val="26"/>
          <w:rtl/>
        </w:rPr>
        <w:t xml:space="preserve">משנת 1985 ולא </w:t>
      </w:r>
      <w:r w:rsidR="000C01A8" w:rsidRPr="00505DEA">
        <w:rPr>
          <w:rFonts w:ascii="David" w:hAnsi="David"/>
          <w:sz w:val="26"/>
          <w:szCs w:val="26"/>
          <w:rtl/>
        </w:rPr>
        <w:t>מ</w:t>
      </w:r>
      <w:r w:rsidR="000B5D52" w:rsidRPr="00505DEA">
        <w:rPr>
          <w:rFonts w:ascii="David" w:hAnsi="David"/>
          <w:sz w:val="26"/>
          <w:szCs w:val="26"/>
          <w:rtl/>
        </w:rPr>
        <w:t>שנת 2010 כנטען</w:t>
      </w:r>
      <w:r w:rsidR="000C01A8" w:rsidRPr="00505DEA">
        <w:rPr>
          <w:rFonts w:ascii="David" w:hAnsi="David"/>
          <w:sz w:val="26"/>
          <w:szCs w:val="26"/>
          <w:rtl/>
        </w:rPr>
        <w:t xml:space="preserve">, ובתוספת ההסתייגות לפיה תיאור </w:t>
      </w:r>
      <w:r w:rsidR="00A75984" w:rsidRPr="00505DEA">
        <w:rPr>
          <w:rFonts w:ascii="David" w:hAnsi="David"/>
          <w:sz w:val="26"/>
          <w:szCs w:val="26"/>
          <w:rtl/>
        </w:rPr>
        <w:t xml:space="preserve">חובות </w:t>
      </w:r>
      <w:r w:rsidR="004E7612" w:rsidRPr="00505DEA">
        <w:rPr>
          <w:rFonts w:ascii="David" w:hAnsi="David"/>
          <w:sz w:val="26"/>
          <w:szCs w:val="26"/>
          <w:rtl/>
        </w:rPr>
        <w:t>ש</w:t>
      </w:r>
      <w:r w:rsidR="00A75984" w:rsidRPr="00505DEA">
        <w:rPr>
          <w:rFonts w:ascii="David" w:hAnsi="David"/>
          <w:sz w:val="26"/>
          <w:szCs w:val="26"/>
          <w:rtl/>
        </w:rPr>
        <w:t>ל</w:t>
      </w:r>
      <w:r w:rsidR="004E7612" w:rsidRPr="00505DEA">
        <w:rPr>
          <w:rFonts w:ascii="David" w:hAnsi="David"/>
          <w:sz w:val="26"/>
          <w:szCs w:val="26"/>
          <w:rtl/>
        </w:rPr>
        <w:t xml:space="preserve"> </w:t>
      </w:r>
      <w:r w:rsidR="00A75984" w:rsidRPr="00505DEA">
        <w:rPr>
          <w:rFonts w:ascii="David" w:hAnsi="David"/>
          <w:sz w:val="26"/>
          <w:szCs w:val="26"/>
          <w:rtl/>
        </w:rPr>
        <w:t>חברות מקבוצת יורוקום לבנקים השונים</w:t>
      </w:r>
      <w:r w:rsidR="00542237" w:rsidRPr="00505DEA">
        <w:rPr>
          <w:rFonts w:ascii="David" w:hAnsi="David"/>
          <w:sz w:val="26"/>
          <w:szCs w:val="26"/>
          <w:rtl/>
        </w:rPr>
        <w:t xml:space="preserve"> הוא חסר</w:t>
      </w:r>
      <w:r w:rsidR="004E7612" w:rsidRPr="00505DEA">
        <w:rPr>
          <w:rFonts w:ascii="David" w:hAnsi="David"/>
          <w:sz w:val="26"/>
          <w:szCs w:val="26"/>
          <w:rtl/>
        </w:rPr>
        <w:t xml:space="preserve">. הן באשר לגובה החובות </w:t>
      </w:r>
      <w:r w:rsidR="00542237" w:rsidRPr="00505DEA">
        <w:rPr>
          <w:rFonts w:ascii="David" w:hAnsi="David"/>
          <w:sz w:val="26"/>
          <w:szCs w:val="26"/>
          <w:rtl/>
        </w:rPr>
        <w:t>(</w:t>
      </w:r>
      <w:r w:rsidR="004E7612" w:rsidRPr="00505DEA">
        <w:rPr>
          <w:rFonts w:ascii="David" w:hAnsi="David"/>
          <w:sz w:val="26"/>
          <w:szCs w:val="26"/>
          <w:rtl/>
        </w:rPr>
        <w:t>שהשתנה</w:t>
      </w:r>
      <w:r w:rsidR="00542237" w:rsidRPr="00505DEA">
        <w:rPr>
          <w:rFonts w:ascii="David" w:hAnsi="David"/>
          <w:sz w:val="26"/>
          <w:szCs w:val="26"/>
          <w:rtl/>
        </w:rPr>
        <w:t xml:space="preserve"> מעת לעת)</w:t>
      </w:r>
      <w:r w:rsidR="00D46646" w:rsidRPr="00505DEA">
        <w:rPr>
          <w:rFonts w:ascii="David" w:hAnsi="David"/>
          <w:sz w:val="26"/>
          <w:szCs w:val="26"/>
          <w:rtl/>
        </w:rPr>
        <w:t>,</w:t>
      </w:r>
      <w:r w:rsidR="004E7612" w:rsidRPr="00505DEA">
        <w:rPr>
          <w:rFonts w:ascii="David" w:hAnsi="David"/>
          <w:sz w:val="26"/>
          <w:szCs w:val="26"/>
          <w:rtl/>
        </w:rPr>
        <w:t xml:space="preserve"> והן משום ש</w:t>
      </w:r>
      <w:r w:rsidR="00542237" w:rsidRPr="00505DEA">
        <w:rPr>
          <w:rFonts w:ascii="David" w:hAnsi="David"/>
          <w:sz w:val="26"/>
          <w:szCs w:val="26"/>
          <w:rtl/>
        </w:rPr>
        <w:t>הושמטה העובדה שלהבטחת חובות אלה,</w:t>
      </w:r>
      <w:r w:rsidR="004E7612" w:rsidRPr="00505DEA">
        <w:rPr>
          <w:rFonts w:ascii="David" w:hAnsi="David"/>
          <w:sz w:val="26"/>
          <w:szCs w:val="26"/>
          <w:rtl/>
        </w:rPr>
        <w:t xml:space="preserve"> עמדו </w:t>
      </w:r>
      <w:r w:rsidR="00542237" w:rsidRPr="00505DEA">
        <w:rPr>
          <w:rFonts w:ascii="David" w:hAnsi="David"/>
          <w:sz w:val="26"/>
          <w:szCs w:val="26"/>
          <w:rtl/>
        </w:rPr>
        <w:t>כבטוח</w:t>
      </w:r>
      <w:r w:rsidR="00895D46" w:rsidRPr="00505DEA">
        <w:rPr>
          <w:rFonts w:ascii="David" w:hAnsi="David"/>
          <w:sz w:val="26"/>
          <w:szCs w:val="26"/>
          <w:rtl/>
        </w:rPr>
        <w:t>ה</w:t>
      </w:r>
      <w:r w:rsidR="00542237" w:rsidRPr="00505DEA">
        <w:rPr>
          <w:rFonts w:ascii="David" w:hAnsi="David"/>
          <w:sz w:val="26"/>
          <w:szCs w:val="26"/>
          <w:rtl/>
        </w:rPr>
        <w:t xml:space="preserve"> </w:t>
      </w:r>
      <w:r w:rsidR="004E7612" w:rsidRPr="00505DEA">
        <w:rPr>
          <w:rFonts w:ascii="David" w:hAnsi="David"/>
          <w:sz w:val="26"/>
          <w:szCs w:val="26"/>
          <w:rtl/>
        </w:rPr>
        <w:t xml:space="preserve">נכסים בשווי גבוה יותר. </w:t>
      </w:r>
    </w:p>
    <w:p w14:paraId="4490A00F" w14:textId="3E89EF77" w:rsidR="00A75984" w:rsidRPr="00505DEA" w:rsidRDefault="00A75984" w:rsidP="001C3A37">
      <w:pPr>
        <w:pStyle w:val="1"/>
        <w:numPr>
          <w:ilvl w:val="0"/>
          <w:numId w:val="5"/>
        </w:numPr>
        <w:tabs>
          <w:tab w:val="clear" w:pos="567"/>
          <w:tab w:val="left" w:pos="849"/>
        </w:tabs>
        <w:rPr>
          <w:rFonts w:ascii="David" w:hAnsi="David"/>
          <w:sz w:val="26"/>
          <w:szCs w:val="26"/>
        </w:rPr>
      </w:pPr>
      <w:r w:rsidRPr="00505DEA">
        <w:rPr>
          <w:rFonts w:ascii="David" w:hAnsi="David"/>
          <w:sz w:val="26"/>
          <w:szCs w:val="26"/>
          <w:rtl/>
        </w:rPr>
        <w:t xml:space="preserve">איריס </w:t>
      </w:r>
      <w:r w:rsidR="003B1253" w:rsidRPr="00505DEA">
        <w:rPr>
          <w:rFonts w:ascii="David" w:hAnsi="David"/>
          <w:sz w:val="26"/>
          <w:szCs w:val="26"/>
          <w:rtl/>
        </w:rPr>
        <w:t>אלוביץ'</w:t>
      </w:r>
      <w:r w:rsidRPr="00505DEA">
        <w:rPr>
          <w:rFonts w:ascii="David" w:hAnsi="David"/>
          <w:sz w:val="26"/>
          <w:szCs w:val="26"/>
          <w:rtl/>
        </w:rPr>
        <w:t xml:space="preserve"> היא רעייתו</w:t>
      </w:r>
      <w:r w:rsidR="00F7745B" w:rsidRPr="00505DEA">
        <w:rPr>
          <w:rFonts w:ascii="David" w:hAnsi="David"/>
          <w:sz w:val="26"/>
          <w:szCs w:val="26"/>
          <w:rtl/>
        </w:rPr>
        <w:t xml:space="preserve"> של הנאשם</w:t>
      </w:r>
      <w:r w:rsidRPr="00505DEA">
        <w:rPr>
          <w:rFonts w:ascii="David" w:hAnsi="David"/>
          <w:sz w:val="26"/>
          <w:szCs w:val="26"/>
          <w:rtl/>
        </w:rPr>
        <w:t>. הנאשם כופר בכך ש</w:t>
      </w:r>
      <w:r w:rsidR="00F316B6" w:rsidRPr="00505DEA">
        <w:rPr>
          <w:rFonts w:ascii="David" w:hAnsi="David"/>
          <w:sz w:val="26"/>
          <w:szCs w:val="26"/>
          <w:rtl/>
        </w:rPr>
        <w:t>רעייתו</w:t>
      </w:r>
      <w:r w:rsidR="00886E19" w:rsidRPr="00505DEA">
        <w:rPr>
          <w:rFonts w:ascii="David" w:hAnsi="David"/>
          <w:sz w:val="26"/>
          <w:szCs w:val="26"/>
          <w:rtl/>
        </w:rPr>
        <w:t xml:space="preserve"> </w:t>
      </w:r>
      <w:r w:rsidRPr="00505DEA">
        <w:rPr>
          <w:rFonts w:ascii="David" w:hAnsi="David"/>
          <w:sz w:val="26"/>
          <w:szCs w:val="26"/>
          <w:rtl/>
        </w:rPr>
        <w:t>הועסקה</w:t>
      </w:r>
      <w:r w:rsidR="003C3A73" w:rsidRPr="00505DEA">
        <w:rPr>
          <w:rFonts w:ascii="David" w:hAnsi="David"/>
          <w:sz w:val="26"/>
          <w:szCs w:val="26"/>
          <w:rtl/>
        </w:rPr>
        <w:t xml:space="preserve"> או שימשה</w:t>
      </w:r>
      <w:r w:rsidRPr="00505DEA">
        <w:rPr>
          <w:rFonts w:ascii="David" w:hAnsi="David"/>
          <w:sz w:val="26"/>
          <w:szCs w:val="26"/>
          <w:rtl/>
        </w:rPr>
        <w:t xml:space="preserve"> כיועצת עסקית של</w:t>
      </w:r>
      <w:r w:rsidR="003C3A73" w:rsidRPr="00505DEA">
        <w:rPr>
          <w:rFonts w:ascii="David" w:hAnsi="David"/>
          <w:sz w:val="26"/>
          <w:szCs w:val="26"/>
          <w:rtl/>
        </w:rPr>
        <w:t>ו</w:t>
      </w:r>
      <w:r w:rsidRPr="00505DEA">
        <w:rPr>
          <w:rFonts w:ascii="David" w:hAnsi="David"/>
          <w:sz w:val="26"/>
          <w:szCs w:val="26"/>
          <w:rtl/>
        </w:rPr>
        <w:t xml:space="preserve">. </w:t>
      </w:r>
    </w:p>
    <w:p w14:paraId="2410EB6B" w14:textId="075DE179" w:rsidR="00600953" w:rsidRPr="00505DEA" w:rsidRDefault="00600953" w:rsidP="001C3A37">
      <w:pPr>
        <w:pStyle w:val="1"/>
        <w:numPr>
          <w:ilvl w:val="0"/>
          <w:numId w:val="4"/>
        </w:numPr>
        <w:tabs>
          <w:tab w:val="clear" w:pos="567"/>
          <w:tab w:val="left" w:pos="849"/>
        </w:tabs>
        <w:rPr>
          <w:rFonts w:ascii="David" w:hAnsi="David"/>
          <w:sz w:val="26"/>
          <w:szCs w:val="26"/>
        </w:rPr>
      </w:pPr>
      <w:r w:rsidRPr="00505DEA">
        <w:rPr>
          <w:rFonts w:ascii="David" w:hAnsi="David"/>
          <w:sz w:val="26"/>
          <w:szCs w:val="26"/>
          <w:rtl/>
        </w:rPr>
        <w:t xml:space="preserve">הנאשם </w:t>
      </w:r>
      <w:r w:rsidR="007B59CA">
        <w:rPr>
          <w:rFonts w:ascii="David" w:hAnsi="David" w:hint="cs"/>
          <w:sz w:val="26"/>
          <w:szCs w:val="26"/>
          <w:rtl/>
        </w:rPr>
        <w:t>מסכים לאמור</w:t>
      </w:r>
      <w:r w:rsidRPr="00505DEA">
        <w:rPr>
          <w:rFonts w:ascii="David" w:hAnsi="David"/>
          <w:sz w:val="26"/>
          <w:szCs w:val="26"/>
          <w:rtl/>
        </w:rPr>
        <w:t xml:space="preserve"> בסעיף </w:t>
      </w:r>
      <w:r w:rsidR="00624615" w:rsidRPr="00505DEA">
        <w:rPr>
          <w:rFonts w:ascii="David" w:hAnsi="David"/>
          <w:sz w:val="26"/>
          <w:szCs w:val="26"/>
          <w:rtl/>
        </w:rPr>
        <w:t>זה</w:t>
      </w:r>
      <w:r w:rsidR="00F316B6" w:rsidRPr="00505DEA">
        <w:rPr>
          <w:rFonts w:ascii="David" w:hAnsi="David"/>
          <w:sz w:val="26"/>
          <w:szCs w:val="26"/>
          <w:rtl/>
        </w:rPr>
        <w:t>.</w:t>
      </w:r>
      <w:r w:rsidR="004E7612" w:rsidRPr="00505DEA">
        <w:rPr>
          <w:rFonts w:ascii="David" w:hAnsi="David"/>
          <w:sz w:val="26"/>
          <w:szCs w:val="26"/>
          <w:rtl/>
        </w:rPr>
        <w:t xml:space="preserve"> </w:t>
      </w:r>
    </w:p>
    <w:p w14:paraId="74B2DFC5" w14:textId="72448DDF" w:rsidR="00764588" w:rsidRPr="00505DEA" w:rsidRDefault="00E81F7E" w:rsidP="001C3A37">
      <w:pPr>
        <w:pStyle w:val="1"/>
        <w:numPr>
          <w:ilvl w:val="0"/>
          <w:numId w:val="4"/>
        </w:numPr>
        <w:tabs>
          <w:tab w:val="clear" w:pos="567"/>
          <w:tab w:val="left" w:pos="849"/>
        </w:tabs>
        <w:rPr>
          <w:rFonts w:ascii="David" w:hAnsi="David"/>
          <w:sz w:val="26"/>
          <w:szCs w:val="26"/>
        </w:rPr>
      </w:pPr>
      <w:r w:rsidRPr="00505DEA">
        <w:rPr>
          <w:rFonts w:ascii="David" w:hAnsi="David"/>
          <w:sz w:val="26"/>
          <w:szCs w:val="26"/>
          <w:rtl/>
        </w:rPr>
        <w:lastRenderedPageBreak/>
        <w:t xml:space="preserve">חברת וואלה! תקשורת בע"מ הייתה </w:t>
      </w:r>
      <w:r w:rsidR="00B5580E" w:rsidRPr="00505DEA">
        <w:rPr>
          <w:rFonts w:ascii="David" w:hAnsi="David"/>
          <w:sz w:val="26"/>
          <w:szCs w:val="26"/>
          <w:rtl/>
        </w:rPr>
        <w:t>בתקופה הרלוונטית</w:t>
      </w:r>
      <w:r w:rsidR="00764588" w:rsidRPr="00505DEA">
        <w:rPr>
          <w:rFonts w:ascii="David" w:hAnsi="David"/>
          <w:sz w:val="26"/>
          <w:szCs w:val="26"/>
          <w:rtl/>
        </w:rPr>
        <w:t xml:space="preserve"> (כהגדרתה בסעיף 14 בעמוד 3 </w:t>
      </w:r>
      <w:r w:rsidR="00DF1FC7" w:rsidRPr="00505DEA">
        <w:rPr>
          <w:rFonts w:ascii="David" w:hAnsi="David"/>
          <w:sz w:val="26"/>
          <w:szCs w:val="26"/>
          <w:rtl/>
        </w:rPr>
        <w:t>ל</w:t>
      </w:r>
      <w:r w:rsidR="00764588" w:rsidRPr="00505DEA">
        <w:rPr>
          <w:rFonts w:ascii="David" w:hAnsi="David"/>
          <w:sz w:val="26"/>
          <w:szCs w:val="26"/>
          <w:rtl/>
        </w:rPr>
        <w:t>אישום)</w:t>
      </w:r>
      <w:r w:rsidR="00B5580E" w:rsidRPr="00505DEA">
        <w:rPr>
          <w:rFonts w:ascii="David" w:hAnsi="David"/>
          <w:sz w:val="26"/>
          <w:szCs w:val="26"/>
          <w:rtl/>
        </w:rPr>
        <w:t xml:space="preserve"> </w:t>
      </w:r>
      <w:r w:rsidRPr="00505DEA">
        <w:rPr>
          <w:rFonts w:ascii="David" w:hAnsi="David"/>
          <w:sz w:val="26"/>
          <w:szCs w:val="26"/>
          <w:rtl/>
        </w:rPr>
        <w:t>חבר</w:t>
      </w:r>
      <w:r w:rsidR="00B5580E" w:rsidRPr="00505DEA">
        <w:rPr>
          <w:rFonts w:ascii="David" w:hAnsi="David"/>
          <w:sz w:val="26"/>
          <w:szCs w:val="26"/>
          <w:rtl/>
        </w:rPr>
        <w:t>ת בת</w:t>
      </w:r>
      <w:r w:rsidRPr="00505DEA">
        <w:rPr>
          <w:rFonts w:ascii="David" w:hAnsi="David"/>
          <w:sz w:val="26"/>
          <w:szCs w:val="26"/>
          <w:rtl/>
        </w:rPr>
        <w:t xml:space="preserve"> בבעלות מלאה של חברת בז</w:t>
      </w:r>
      <w:r w:rsidR="00764588" w:rsidRPr="00505DEA">
        <w:rPr>
          <w:rFonts w:ascii="David" w:hAnsi="David"/>
          <w:sz w:val="26"/>
          <w:szCs w:val="26"/>
          <w:rtl/>
        </w:rPr>
        <w:t>ק. החברה הפעילה גם אתר אינטרנט בשם וואלה</w:t>
      </w:r>
      <w:r w:rsidR="00A22DA4" w:rsidRPr="00505DEA">
        <w:rPr>
          <w:rFonts w:ascii="David" w:hAnsi="David"/>
          <w:sz w:val="26"/>
          <w:szCs w:val="26"/>
          <w:rtl/>
        </w:rPr>
        <w:t xml:space="preserve">. </w:t>
      </w:r>
      <w:r w:rsidR="001C2C8E" w:rsidRPr="00505DEA">
        <w:rPr>
          <w:rFonts w:ascii="David" w:hAnsi="David"/>
          <w:sz w:val="26"/>
          <w:szCs w:val="26"/>
          <w:rtl/>
        </w:rPr>
        <w:t>ב</w:t>
      </w:r>
      <w:r w:rsidR="00A22DA4" w:rsidRPr="00505DEA">
        <w:rPr>
          <w:rFonts w:ascii="David" w:hAnsi="David"/>
          <w:sz w:val="26"/>
          <w:szCs w:val="26"/>
          <w:rtl/>
        </w:rPr>
        <w:t>שנת 2015, לאחר מכירת אתר יד 2, מיתגה החברה את עצמה מחדש ושינתה את שמה מוואלה תקשורת לוואלה</w:t>
      </w:r>
      <w:r w:rsidR="00764588" w:rsidRPr="00505DEA">
        <w:rPr>
          <w:rFonts w:ascii="David" w:hAnsi="David"/>
          <w:sz w:val="26"/>
          <w:szCs w:val="26"/>
          <w:rtl/>
        </w:rPr>
        <w:t xml:space="preserve"> </w:t>
      </w:r>
      <w:r w:rsidR="00764588" w:rsidRPr="00505DEA">
        <w:rPr>
          <w:rFonts w:ascii="David" w:hAnsi="David"/>
          <w:sz w:val="26"/>
          <w:szCs w:val="26"/>
        </w:rPr>
        <w:t>News</w:t>
      </w:r>
      <w:r w:rsidR="00764588" w:rsidRPr="00505DEA">
        <w:rPr>
          <w:rFonts w:ascii="David" w:hAnsi="David"/>
          <w:sz w:val="26"/>
          <w:szCs w:val="26"/>
          <w:rtl/>
        </w:rPr>
        <w:t xml:space="preserve"> (להלן:</w:t>
      </w:r>
      <w:r w:rsidR="00764588" w:rsidRPr="00505DEA">
        <w:rPr>
          <w:rFonts w:ascii="David" w:hAnsi="David"/>
          <w:sz w:val="26"/>
          <w:szCs w:val="26"/>
        </w:rPr>
        <w:t xml:space="preserve"> </w:t>
      </w:r>
      <w:r w:rsidR="00764588" w:rsidRPr="00B645F0">
        <w:rPr>
          <w:rFonts w:ascii="David" w:hAnsi="David"/>
          <w:b/>
          <w:bCs/>
          <w:sz w:val="26"/>
          <w:szCs w:val="26"/>
          <w:rtl/>
        </w:rPr>
        <w:t>וואלה</w:t>
      </w:r>
      <w:r w:rsidR="00764588" w:rsidRPr="00505DEA">
        <w:rPr>
          <w:rFonts w:ascii="David" w:hAnsi="David"/>
          <w:sz w:val="26"/>
          <w:szCs w:val="26"/>
          <w:rtl/>
        </w:rPr>
        <w:t xml:space="preserve">). אתר וואלה </w:t>
      </w:r>
      <w:r w:rsidR="003C3A73" w:rsidRPr="00505DEA">
        <w:rPr>
          <w:rFonts w:ascii="David" w:hAnsi="David"/>
          <w:sz w:val="26"/>
          <w:szCs w:val="26"/>
          <w:rtl/>
        </w:rPr>
        <w:t xml:space="preserve">לא היה </w:t>
      </w:r>
      <w:r w:rsidR="00764588" w:rsidRPr="00505DEA">
        <w:rPr>
          <w:rFonts w:ascii="David" w:hAnsi="David"/>
          <w:sz w:val="26"/>
          <w:szCs w:val="26"/>
          <w:rtl/>
        </w:rPr>
        <w:t>אתר חדשות מרכזי.</w:t>
      </w:r>
    </w:p>
    <w:p w14:paraId="3832F278" w14:textId="076A2FCC" w:rsidR="002108E8" w:rsidRPr="00505DEA" w:rsidRDefault="002108E8" w:rsidP="001C3A37">
      <w:pPr>
        <w:pStyle w:val="1"/>
        <w:numPr>
          <w:ilvl w:val="0"/>
          <w:numId w:val="6"/>
        </w:numPr>
        <w:tabs>
          <w:tab w:val="clear" w:pos="567"/>
          <w:tab w:val="left" w:pos="849"/>
        </w:tabs>
        <w:rPr>
          <w:rFonts w:ascii="David" w:hAnsi="David"/>
          <w:sz w:val="26"/>
          <w:szCs w:val="26"/>
        </w:rPr>
      </w:pPr>
      <w:r w:rsidRPr="00505DEA">
        <w:rPr>
          <w:rFonts w:ascii="David" w:hAnsi="David"/>
          <w:sz w:val="26"/>
          <w:szCs w:val="26"/>
          <w:rtl/>
        </w:rPr>
        <w:t xml:space="preserve">הנאשם </w:t>
      </w:r>
      <w:r w:rsidR="00D46646" w:rsidRPr="00505DEA">
        <w:rPr>
          <w:rFonts w:ascii="David" w:hAnsi="David"/>
          <w:sz w:val="26"/>
          <w:szCs w:val="26"/>
          <w:rtl/>
        </w:rPr>
        <w:t>מסכים</w:t>
      </w:r>
      <w:r w:rsidRPr="00505DEA">
        <w:rPr>
          <w:rFonts w:ascii="David" w:hAnsi="David"/>
          <w:sz w:val="26"/>
          <w:szCs w:val="26"/>
          <w:rtl/>
        </w:rPr>
        <w:t xml:space="preserve"> </w:t>
      </w:r>
      <w:r w:rsidR="00D46646" w:rsidRPr="00505DEA">
        <w:rPr>
          <w:rFonts w:ascii="David" w:hAnsi="David"/>
          <w:sz w:val="26"/>
          <w:szCs w:val="26"/>
          <w:rtl/>
        </w:rPr>
        <w:t>ל</w:t>
      </w:r>
      <w:r w:rsidRPr="00505DEA">
        <w:rPr>
          <w:rFonts w:ascii="David" w:hAnsi="David"/>
          <w:sz w:val="26"/>
          <w:szCs w:val="26"/>
          <w:rtl/>
        </w:rPr>
        <w:t xml:space="preserve">אמור בסעיף זה. </w:t>
      </w:r>
    </w:p>
    <w:p w14:paraId="4E30A097" w14:textId="6781918A" w:rsidR="00432463" w:rsidRPr="00505DEA" w:rsidRDefault="002108E8" w:rsidP="001C3A37">
      <w:pPr>
        <w:pStyle w:val="1"/>
        <w:numPr>
          <w:ilvl w:val="0"/>
          <w:numId w:val="6"/>
        </w:numPr>
        <w:tabs>
          <w:tab w:val="clear" w:pos="567"/>
          <w:tab w:val="left" w:pos="849"/>
        </w:tabs>
        <w:ind w:hanging="438"/>
        <w:rPr>
          <w:rFonts w:ascii="David" w:hAnsi="David"/>
          <w:sz w:val="26"/>
          <w:szCs w:val="26"/>
        </w:rPr>
      </w:pPr>
      <w:r w:rsidRPr="00505DEA">
        <w:rPr>
          <w:rFonts w:ascii="David" w:hAnsi="David"/>
          <w:sz w:val="26"/>
          <w:szCs w:val="26"/>
          <w:rtl/>
        </w:rPr>
        <w:t xml:space="preserve">בין הנאשם לבין מר רובינשטיין התקיימו יחסי </w:t>
      </w:r>
      <w:r w:rsidR="00E82155" w:rsidRPr="00505DEA">
        <w:rPr>
          <w:rFonts w:ascii="David" w:hAnsi="David"/>
          <w:sz w:val="26"/>
          <w:szCs w:val="26"/>
          <w:rtl/>
        </w:rPr>
        <w:t>ידידות קרובים</w:t>
      </w:r>
      <w:r w:rsidRPr="00505DEA">
        <w:rPr>
          <w:rFonts w:ascii="David" w:hAnsi="David"/>
          <w:sz w:val="26"/>
          <w:szCs w:val="26"/>
          <w:rtl/>
        </w:rPr>
        <w:t xml:space="preserve">. </w:t>
      </w:r>
      <w:r w:rsidR="00E82155" w:rsidRPr="00505DEA">
        <w:rPr>
          <w:rFonts w:ascii="David" w:hAnsi="David"/>
          <w:sz w:val="26"/>
          <w:szCs w:val="26"/>
          <w:rtl/>
        </w:rPr>
        <w:t>בשנות התשעים של המאה הקודמת</w:t>
      </w:r>
      <w:r w:rsidRPr="00505DEA">
        <w:rPr>
          <w:rFonts w:ascii="David" w:hAnsi="David"/>
          <w:sz w:val="26"/>
          <w:szCs w:val="26"/>
          <w:rtl/>
        </w:rPr>
        <w:t xml:space="preserve"> כיהן</w:t>
      </w:r>
      <w:r w:rsidR="0034206A" w:rsidRPr="00505DEA">
        <w:rPr>
          <w:rFonts w:ascii="David" w:hAnsi="David"/>
          <w:sz w:val="26"/>
          <w:szCs w:val="26"/>
          <w:rtl/>
        </w:rPr>
        <w:t xml:space="preserve"> רובינשטיין</w:t>
      </w:r>
      <w:r w:rsidR="00432463" w:rsidRPr="00505DEA">
        <w:rPr>
          <w:rFonts w:ascii="David" w:hAnsi="David"/>
          <w:sz w:val="26"/>
          <w:szCs w:val="26"/>
          <w:rtl/>
        </w:rPr>
        <w:t xml:space="preserve"> כ</w:t>
      </w:r>
      <w:r w:rsidR="00707AB5" w:rsidRPr="00505DEA">
        <w:rPr>
          <w:rFonts w:ascii="David" w:hAnsi="David"/>
          <w:sz w:val="26"/>
          <w:szCs w:val="26"/>
          <w:rtl/>
        </w:rPr>
        <w:t xml:space="preserve">סמנכ"ל שיווק </w:t>
      </w:r>
      <w:r w:rsidR="00432463" w:rsidRPr="00505DEA">
        <w:rPr>
          <w:rFonts w:ascii="David" w:hAnsi="David"/>
          <w:sz w:val="26"/>
          <w:szCs w:val="26"/>
          <w:rtl/>
        </w:rPr>
        <w:t>ב</w:t>
      </w:r>
      <w:r w:rsidR="00E82155" w:rsidRPr="00505DEA">
        <w:rPr>
          <w:rFonts w:ascii="David" w:hAnsi="David"/>
          <w:sz w:val="26"/>
          <w:szCs w:val="26"/>
          <w:rtl/>
        </w:rPr>
        <w:t>אחת מ</w:t>
      </w:r>
      <w:r w:rsidR="00432463" w:rsidRPr="00505DEA">
        <w:rPr>
          <w:rFonts w:ascii="David" w:hAnsi="David"/>
          <w:sz w:val="26"/>
          <w:szCs w:val="26"/>
          <w:rtl/>
        </w:rPr>
        <w:t>חבר</w:t>
      </w:r>
      <w:r w:rsidR="00E82155" w:rsidRPr="00505DEA">
        <w:rPr>
          <w:rFonts w:ascii="David" w:hAnsi="David"/>
          <w:sz w:val="26"/>
          <w:szCs w:val="26"/>
          <w:rtl/>
        </w:rPr>
        <w:t>ו</w:t>
      </w:r>
      <w:r w:rsidR="00432463" w:rsidRPr="00505DEA">
        <w:rPr>
          <w:rFonts w:ascii="David" w:hAnsi="David"/>
          <w:sz w:val="26"/>
          <w:szCs w:val="26"/>
          <w:rtl/>
        </w:rPr>
        <w:t>ת</w:t>
      </w:r>
      <w:r w:rsidR="000942DF" w:rsidRPr="00505DEA">
        <w:rPr>
          <w:rFonts w:ascii="David" w:hAnsi="David"/>
          <w:sz w:val="26"/>
          <w:szCs w:val="26"/>
          <w:rtl/>
        </w:rPr>
        <w:t xml:space="preserve"> קבוצת </w:t>
      </w:r>
      <w:r w:rsidR="00432463" w:rsidRPr="00505DEA">
        <w:rPr>
          <w:rFonts w:ascii="David" w:hAnsi="David"/>
          <w:sz w:val="26"/>
          <w:szCs w:val="26"/>
          <w:rtl/>
        </w:rPr>
        <w:t xml:space="preserve">יורוקום. </w:t>
      </w:r>
    </w:p>
    <w:p w14:paraId="66C286FE" w14:textId="71817421" w:rsidR="00581F62" w:rsidRPr="00571FD5" w:rsidRDefault="00581F62" w:rsidP="00581F62">
      <w:pPr>
        <w:pStyle w:val="1"/>
        <w:numPr>
          <w:ilvl w:val="0"/>
          <w:numId w:val="0"/>
        </w:numPr>
        <w:tabs>
          <w:tab w:val="clear" w:pos="567"/>
          <w:tab w:val="left" w:pos="849"/>
        </w:tabs>
        <w:ind w:left="567" w:hanging="567"/>
        <w:rPr>
          <w:rFonts w:ascii="David" w:hAnsi="David"/>
          <w:b/>
          <w:bCs/>
          <w:sz w:val="28"/>
          <w:szCs w:val="28"/>
          <w:u w:val="single"/>
        </w:rPr>
      </w:pPr>
      <w:r w:rsidRPr="00571FD5">
        <w:rPr>
          <w:rFonts w:ascii="David" w:hAnsi="David"/>
          <w:b/>
          <w:bCs/>
          <w:sz w:val="28"/>
          <w:szCs w:val="28"/>
          <w:u w:val="single"/>
          <w:rtl/>
        </w:rPr>
        <w:t>תמצית האישום הראשון – פרשת 4000</w:t>
      </w:r>
    </w:p>
    <w:p w14:paraId="5CA93039" w14:textId="65A83BD1" w:rsidR="00C540B3" w:rsidRPr="00505DEA" w:rsidRDefault="00C540B3" w:rsidP="005E70D8">
      <w:pPr>
        <w:pStyle w:val="1"/>
        <w:numPr>
          <w:ilvl w:val="0"/>
          <w:numId w:val="0"/>
        </w:numPr>
        <w:rPr>
          <w:rFonts w:ascii="David" w:hAnsi="David"/>
          <w:b/>
          <w:sz w:val="26"/>
          <w:szCs w:val="26"/>
          <w:rtl/>
        </w:rPr>
      </w:pPr>
      <w:r w:rsidRPr="00505DEA">
        <w:rPr>
          <w:rFonts w:ascii="David" w:hAnsi="David"/>
          <w:b/>
          <w:sz w:val="26"/>
          <w:szCs w:val="26"/>
          <w:rtl/>
        </w:rPr>
        <w:t xml:space="preserve">בטרם נמשיך ונשיב לסעיפי </w:t>
      </w:r>
      <w:r w:rsidR="005E70D8" w:rsidRPr="00505DEA">
        <w:rPr>
          <w:rFonts w:ascii="David" w:hAnsi="David"/>
          <w:b/>
          <w:sz w:val="26"/>
          <w:szCs w:val="26"/>
          <w:rtl/>
        </w:rPr>
        <w:t xml:space="preserve">האישום </w:t>
      </w:r>
      <w:r w:rsidRPr="00505DEA">
        <w:rPr>
          <w:rFonts w:ascii="David" w:hAnsi="David"/>
          <w:b/>
          <w:sz w:val="26"/>
          <w:szCs w:val="26"/>
          <w:rtl/>
        </w:rPr>
        <w:t>כסדרם, מתבקשת הערה</w:t>
      </w:r>
      <w:r w:rsidR="00A0149D" w:rsidRPr="00505DEA">
        <w:rPr>
          <w:rFonts w:ascii="David" w:hAnsi="David"/>
          <w:b/>
          <w:sz w:val="26"/>
          <w:szCs w:val="26"/>
          <w:rtl/>
        </w:rPr>
        <w:t xml:space="preserve"> מקדימה</w:t>
      </w:r>
      <w:r w:rsidRPr="00505DEA">
        <w:rPr>
          <w:rFonts w:ascii="David" w:hAnsi="David"/>
          <w:b/>
          <w:sz w:val="26"/>
          <w:szCs w:val="26"/>
          <w:rtl/>
        </w:rPr>
        <w:t xml:space="preserve"> על </w:t>
      </w:r>
      <w:r w:rsidR="005E70D8" w:rsidRPr="00505DEA">
        <w:rPr>
          <w:rFonts w:ascii="David" w:hAnsi="David"/>
          <w:b/>
          <w:sz w:val="26"/>
          <w:szCs w:val="26"/>
          <w:rtl/>
        </w:rPr>
        <w:t>"תמצית"</w:t>
      </w:r>
      <w:r w:rsidRPr="00505DEA">
        <w:rPr>
          <w:rFonts w:ascii="David" w:hAnsi="David"/>
          <w:b/>
          <w:sz w:val="26"/>
          <w:szCs w:val="26"/>
          <w:rtl/>
        </w:rPr>
        <w:t xml:space="preserve"> ועל "רקע".</w:t>
      </w:r>
      <w:r w:rsidR="005E70D8" w:rsidRPr="00505DEA">
        <w:rPr>
          <w:rFonts w:ascii="David" w:hAnsi="David"/>
          <w:b/>
          <w:sz w:val="26"/>
          <w:szCs w:val="26"/>
          <w:rtl/>
        </w:rPr>
        <w:t xml:space="preserve"> </w:t>
      </w:r>
    </w:p>
    <w:p w14:paraId="0BBCA3E8" w14:textId="66D32890" w:rsidR="005E70D8" w:rsidRPr="00505DEA" w:rsidRDefault="00C540B3" w:rsidP="005E70D8">
      <w:pPr>
        <w:pStyle w:val="1"/>
        <w:numPr>
          <w:ilvl w:val="0"/>
          <w:numId w:val="0"/>
        </w:numPr>
        <w:rPr>
          <w:rFonts w:ascii="David" w:hAnsi="David"/>
          <w:b/>
          <w:sz w:val="26"/>
          <w:szCs w:val="26"/>
          <w:rtl/>
        </w:rPr>
      </w:pPr>
      <w:r w:rsidRPr="00505DEA">
        <w:rPr>
          <w:rFonts w:ascii="David" w:hAnsi="David"/>
          <w:b/>
          <w:sz w:val="26"/>
          <w:szCs w:val="26"/>
          <w:rtl/>
        </w:rPr>
        <w:t xml:space="preserve">את </w:t>
      </w:r>
      <w:r w:rsidR="005E70D8" w:rsidRPr="00505DEA">
        <w:rPr>
          <w:rFonts w:ascii="David" w:hAnsi="David"/>
          <w:b/>
          <w:sz w:val="26"/>
          <w:szCs w:val="26"/>
          <w:rtl/>
        </w:rPr>
        <w:t xml:space="preserve">תמצית </w:t>
      </w:r>
      <w:r w:rsidRPr="00505DEA">
        <w:rPr>
          <w:rFonts w:ascii="David" w:hAnsi="David"/>
          <w:b/>
          <w:sz w:val="26"/>
          <w:szCs w:val="26"/>
          <w:rtl/>
        </w:rPr>
        <w:t xml:space="preserve">האישום </w:t>
      </w:r>
      <w:r w:rsidR="005E70D8" w:rsidRPr="00505DEA">
        <w:rPr>
          <w:rFonts w:ascii="David" w:hAnsi="David"/>
          <w:b/>
          <w:sz w:val="26"/>
          <w:szCs w:val="26"/>
          <w:rtl/>
        </w:rPr>
        <w:t xml:space="preserve">(סעיפים 14-22 בעמודים 3-4 </w:t>
      </w:r>
      <w:r w:rsidR="00594786" w:rsidRPr="00505DEA">
        <w:rPr>
          <w:rFonts w:ascii="David" w:hAnsi="David"/>
          <w:b/>
          <w:sz w:val="26"/>
          <w:szCs w:val="26"/>
          <w:rtl/>
        </w:rPr>
        <w:t>ל</w:t>
      </w:r>
      <w:r w:rsidR="005E70D8" w:rsidRPr="00505DEA">
        <w:rPr>
          <w:rFonts w:ascii="David" w:hAnsi="David"/>
          <w:b/>
          <w:sz w:val="26"/>
          <w:szCs w:val="26"/>
          <w:rtl/>
        </w:rPr>
        <w:t xml:space="preserve">אישום) </w:t>
      </w:r>
      <w:r w:rsidRPr="00505DEA">
        <w:rPr>
          <w:rFonts w:ascii="David" w:hAnsi="David"/>
          <w:b/>
          <w:sz w:val="26"/>
          <w:szCs w:val="26"/>
          <w:rtl/>
        </w:rPr>
        <w:t xml:space="preserve">מביאה המאשימה </w:t>
      </w:r>
      <w:r w:rsidR="005E70D8" w:rsidRPr="00505DEA">
        <w:rPr>
          <w:rFonts w:ascii="David" w:hAnsi="David"/>
          <w:b/>
          <w:sz w:val="26"/>
          <w:szCs w:val="26"/>
          <w:rtl/>
        </w:rPr>
        <w:t>בבחינת "כל התורה על רגל אחת". ה</w:t>
      </w:r>
      <w:r w:rsidR="00594786" w:rsidRPr="00505DEA">
        <w:rPr>
          <w:rFonts w:ascii="David" w:hAnsi="David"/>
          <w:b/>
          <w:sz w:val="26"/>
          <w:szCs w:val="26"/>
          <w:rtl/>
        </w:rPr>
        <w:t xml:space="preserve">יא </w:t>
      </w:r>
      <w:r w:rsidRPr="00505DEA">
        <w:rPr>
          <w:rFonts w:ascii="David" w:hAnsi="David"/>
          <w:b/>
          <w:sz w:val="26"/>
          <w:szCs w:val="26"/>
          <w:rtl/>
        </w:rPr>
        <w:t>לא מסתפקת</w:t>
      </w:r>
      <w:r w:rsidR="005E70D8" w:rsidRPr="00505DEA">
        <w:rPr>
          <w:rFonts w:ascii="David" w:hAnsi="David"/>
          <w:b/>
          <w:sz w:val="26"/>
          <w:szCs w:val="26"/>
          <w:rtl/>
        </w:rPr>
        <w:t xml:space="preserve"> ב"תמצית" זו, ו</w:t>
      </w:r>
      <w:r w:rsidRPr="00505DEA">
        <w:rPr>
          <w:rFonts w:ascii="David" w:hAnsi="David"/>
          <w:b/>
          <w:sz w:val="26"/>
          <w:szCs w:val="26"/>
          <w:rtl/>
        </w:rPr>
        <w:t xml:space="preserve">בהמשך, </w:t>
      </w:r>
      <w:r w:rsidR="005E70D8" w:rsidRPr="00505DEA">
        <w:rPr>
          <w:rFonts w:ascii="David" w:hAnsi="David"/>
          <w:b/>
          <w:sz w:val="26"/>
          <w:szCs w:val="26"/>
          <w:rtl/>
        </w:rPr>
        <w:t xml:space="preserve">בפתחו של האישום הראשון, היא מוסיפה </w:t>
      </w:r>
      <w:r w:rsidRPr="00505DEA">
        <w:rPr>
          <w:rFonts w:ascii="David" w:hAnsi="David"/>
          <w:b/>
          <w:sz w:val="26"/>
          <w:szCs w:val="26"/>
          <w:rtl/>
        </w:rPr>
        <w:t>לו את מה שהיא מכנה "</w:t>
      </w:r>
      <w:r w:rsidR="005E70D8" w:rsidRPr="00505DEA">
        <w:rPr>
          <w:rFonts w:ascii="David" w:hAnsi="David"/>
          <w:b/>
          <w:sz w:val="26"/>
          <w:szCs w:val="26"/>
          <w:rtl/>
        </w:rPr>
        <w:t>הרקע הרגולטורי לאישום</w:t>
      </w:r>
      <w:r w:rsidRPr="00505DEA">
        <w:rPr>
          <w:rFonts w:ascii="David" w:hAnsi="David"/>
          <w:b/>
          <w:sz w:val="26"/>
          <w:szCs w:val="26"/>
          <w:rtl/>
        </w:rPr>
        <w:t xml:space="preserve">" </w:t>
      </w:r>
      <w:r w:rsidR="005E70D8" w:rsidRPr="00505DEA">
        <w:rPr>
          <w:rFonts w:ascii="David" w:hAnsi="David"/>
          <w:b/>
          <w:sz w:val="26"/>
          <w:szCs w:val="26"/>
          <w:rtl/>
        </w:rPr>
        <w:t xml:space="preserve">(ס' 1-16 בעמודים 6-8 </w:t>
      </w:r>
      <w:r w:rsidR="00DF1FC7" w:rsidRPr="00505DEA">
        <w:rPr>
          <w:rFonts w:ascii="David" w:hAnsi="David"/>
          <w:b/>
          <w:sz w:val="26"/>
          <w:szCs w:val="26"/>
          <w:rtl/>
        </w:rPr>
        <w:t>ל</w:t>
      </w:r>
      <w:r w:rsidR="005E70D8" w:rsidRPr="00505DEA">
        <w:rPr>
          <w:rFonts w:ascii="David" w:hAnsi="David"/>
          <w:b/>
          <w:sz w:val="26"/>
          <w:szCs w:val="26"/>
          <w:rtl/>
        </w:rPr>
        <w:t xml:space="preserve">אישום).    </w:t>
      </w:r>
    </w:p>
    <w:p w14:paraId="246D371F" w14:textId="77777777" w:rsidR="00594786" w:rsidRPr="00505DEA" w:rsidRDefault="005E70D8" w:rsidP="005E70D8">
      <w:pPr>
        <w:pStyle w:val="1"/>
        <w:numPr>
          <w:ilvl w:val="0"/>
          <w:numId w:val="0"/>
        </w:numPr>
        <w:rPr>
          <w:rFonts w:ascii="David" w:hAnsi="David"/>
          <w:b/>
          <w:sz w:val="26"/>
          <w:szCs w:val="26"/>
          <w:rtl/>
        </w:rPr>
      </w:pPr>
      <w:r w:rsidRPr="00505DEA">
        <w:rPr>
          <w:rFonts w:ascii="David" w:hAnsi="David"/>
          <w:b/>
          <w:sz w:val="26"/>
          <w:szCs w:val="26"/>
          <w:rtl/>
        </w:rPr>
        <w:t xml:space="preserve">מעצם טיבם, פרקי התמצית והרקע, אינם מפרטים עובדות המבססות את יסודות העבירה, אלא סיפור מעשה המתיימר להיות הרקע לדברים ומסקנתם. פרקים אלה חסרים </w:t>
      </w:r>
      <w:r w:rsidR="00A0149D" w:rsidRPr="00505DEA">
        <w:rPr>
          <w:rFonts w:ascii="David" w:hAnsi="David"/>
          <w:b/>
          <w:sz w:val="26"/>
          <w:szCs w:val="26"/>
          <w:rtl/>
        </w:rPr>
        <w:t xml:space="preserve">והאמור בהם שגוי ומטעה. </w:t>
      </w:r>
      <w:r w:rsidRPr="00505DEA">
        <w:rPr>
          <w:rFonts w:ascii="David" w:hAnsi="David"/>
          <w:b/>
          <w:sz w:val="26"/>
          <w:szCs w:val="26"/>
          <w:rtl/>
        </w:rPr>
        <w:t xml:space="preserve">העובדות, הטענות והמסקנות השזורות </w:t>
      </w:r>
      <w:r w:rsidR="00172857" w:rsidRPr="00505DEA">
        <w:rPr>
          <w:rFonts w:ascii="David" w:hAnsi="David"/>
          <w:b/>
          <w:sz w:val="26"/>
          <w:szCs w:val="26"/>
          <w:rtl/>
        </w:rPr>
        <w:t>בהם</w:t>
      </w:r>
      <w:r w:rsidR="00A0149D" w:rsidRPr="00505DEA">
        <w:rPr>
          <w:rFonts w:ascii="David" w:hAnsi="David"/>
          <w:b/>
          <w:sz w:val="26"/>
          <w:szCs w:val="26"/>
          <w:rtl/>
        </w:rPr>
        <w:t>,</w:t>
      </w:r>
      <w:r w:rsidR="00172857" w:rsidRPr="00505DEA">
        <w:rPr>
          <w:rFonts w:ascii="David" w:hAnsi="David"/>
          <w:b/>
          <w:sz w:val="26"/>
          <w:szCs w:val="26"/>
          <w:rtl/>
        </w:rPr>
        <w:t xml:space="preserve"> </w:t>
      </w:r>
      <w:r w:rsidRPr="00505DEA">
        <w:rPr>
          <w:rFonts w:ascii="David" w:hAnsi="David"/>
          <w:b/>
          <w:sz w:val="26"/>
          <w:szCs w:val="26"/>
          <w:rtl/>
        </w:rPr>
        <w:t xml:space="preserve">מציירות מציאות מדומה </w:t>
      </w:r>
      <w:r w:rsidR="00594786" w:rsidRPr="00505DEA">
        <w:rPr>
          <w:rFonts w:ascii="David" w:hAnsi="David"/>
          <w:b/>
          <w:sz w:val="26"/>
          <w:szCs w:val="26"/>
          <w:rtl/>
        </w:rPr>
        <w:t>בה כופר</w:t>
      </w:r>
      <w:r w:rsidRPr="00505DEA">
        <w:rPr>
          <w:rFonts w:ascii="David" w:hAnsi="David"/>
          <w:b/>
          <w:sz w:val="26"/>
          <w:szCs w:val="26"/>
          <w:rtl/>
        </w:rPr>
        <w:t xml:space="preserve"> הנאשם. </w:t>
      </w:r>
    </w:p>
    <w:p w14:paraId="763B053A" w14:textId="77777777" w:rsidR="00031ADE" w:rsidRDefault="005E70D8" w:rsidP="005E70D8">
      <w:pPr>
        <w:pStyle w:val="1"/>
        <w:numPr>
          <w:ilvl w:val="0"/>
          <w:numId w:val="0"/>
        </w:numPr>
        <w:rPr>
          <w:rFonts w:ascii="David" w:hAnsi="David"/>
          <w:b/>
          <w:sz w:val="26"/>
          <w:szCs w:val="26"/>
          <w:rtl/>
        </w:rPr>
      </w:pPr>
      <w:r w:rsidRPr="00505DEA">
        <w:rPr>
          <w:rFonts w:ascii="David" w:hAnsi="David"/>
          <w:b/>
          <w:sz w:val="26"/>
          <w:szCs w:val="26"/>
          <w:rtl/>
        </w:rPr>
        <w:t>זו תגובתו</w:t>
      </w:r>
      <w:r w:rsidR="00172857" w:rsidRPr="00505DEA">
        <w:rPr>
          <w:rFonts w:ascii="David" w:hAnsi="David"/>
          <w:b/>
          <w:sz w:val="26"/>
          <w:szCs w:val="26"/>
          <w:rtl/>
        </w:rPr>
        <w:t xml:space="preserve"> הכללית</w:t>
      </w:r>
      <w:r w:rsidRPr="00505DEA">
        <w:rPr>
          <w:rFonts w:ascii="David" w:hAnsi="David"/>
          <w:b/>
          <w:sz w:val="26"/>
          <w:szCs w:val="26"/>
          <w:rtl/>
        </w:rPr>
        <w:t xml:space="preserve"> של הנאשם לפרקים </w:t>
      </w:r>
      <w:r w:rsidR="00A0149D" w:rsidRPr="00505DEA">
        <w:rPr>
          <w:rFonts w:ascii="David" w:hAnsi="David"/>
          <w:b/>
          <w:sz w:val="26"/>
          <w:szCs w:val="26"/>
          <w:rtl/>
        </w:rPr>
        <w:t xml:space="preserve">כלליים </w:t>
      </w:r>
      <w:r w:rsidRPr="00505DEA">
        <w:rPr>
          <w:rFonts w:ascii="David" w:hAnsi="David"/>
          <w:b/>
          <w:sz w:val="26"/>
          <w:szCs w:val="26"/>
          <w:rtl/>
        </w:rPr>
        <w:t>אלה.</w:t>
      </w:r>
      <w:r w:rsidR="00640726" w:rsidRPr="00505DEA">
        <w:rPr>
          <w:rFonts w:ascii="David" w:hAnsi="David"/>
          <w:b/>
          <w:sz w:val="26"/>
          <w:szCs w:val="26"/>
          <w:rtl/>
        </w:rPr>
        <w:t xml:space="preserve"> </w:t>
      </w:r>
    </w:p>
    <w:p w14:paraId="5EE8AEAE" w14:textId="7B7FF084" w:rsidR="005E70D8" w:rsidRPr="00505DEA" w:rsidRDefault="00640726" w:rsidP="005E70D8">
      <w:pPr>
        <w:pStyle w:val="1"/>
        <w:numPr>
          <w:ilvl w:val="0"/>
          <w:numId w:val="0"/>
        </w:numPr>
        <w:rPr>
          <w:rFonts w:ascii="David" w:hAnsi="David"/>
          <w:b/>
          <w:sz w:val="26"/>
          <w:szCs w:val="26"/>
          <w:rtl/>
        </w:rPr>
      </w:pPr>
      <w:r w:rsidRPr="00505DEA">
        <w:rPr>
          <w:rFonts w:ascii="David" w:hAnsi="David"/>
          <w:b/>
          <w:sz w:val="26"/>
          <w:szCs w:val="26"/>
          <w:rtl/>
        </w:rPr>
        <w:t>להלן נוסיף ונתייחס לסעיפי האישום על פי כסדרם:</w:t>
      </w:r>
    </w:p>
    <w:p w14:paraId="6CC58C88" w14:textId="6B4D5477" w:rsidR="000F37CA" w:rsidRPr="00505DEA" w:rsidRDefault="005D234C" w:rsidP="001C3A37">
      <w:pPr>
        <w:pStyle w:val="1"/>
        <w:numPr>
          <w:ilvl w:val="0"/>
          <w:numId w:val="7"/>
        </w:numPr>
        <w:tabs>
          <w:tab w:val="clear" w:pos="567"/>
          <w:tab w:val="left" w:pos="849"/>
        </w:tabs>
        <w:ind w:hanging="503"/>
        <w:rPr>
          <w:rFonts w:ascii="David" w:hAnsi="David"/>
          <w:sz w:val="26"/>
          <w:szCs w:val="26"/>
        </w:rPr>
      </w:pPr>
      <w:r w:rsidRPr="00505DEA">
        <w:rPr>
          <w:rFonts w:ascii="David" w:hAnsi="David"/>
          <w:sz w:val="26"/>
          <w:szCs w:val="26"/>
          <w:rtl/>
        </w:rPr>
        <w:t xml:space="preserve">רה"מ נתניהו חתם על </w:t>
      </w:r>
      <w:r w:rsidR="00553DCF" w:rsidRPr="00505DEA">
        <w:rPr>
          <w:rFonts w:ascii="David" w:hAnsi="David"/>
          <w:sz w:val="26"/>
          <w:szCs w:val="26"/>
          <w:rtl/>
        </w:rPr>
        <w:t>ה</w:t>
      </w:r>
      <w:r w:rsidR="00EA362C" w:rsidRPr="00505DEA">
        <w:rPr>
          <w:rFonts w:ascii="David" w:hAnsi="David"/>
          <w:sz w:val="26"/>
          <w:szCs w:val="26"/>
          <w:rtl/>
        </w:rPr>
        <w:t xml:space="preserve">חלפת נאמן </w:t>
      </w:r>
      <w:r w:rsidR="00594786" w:rsidRPr="00505DEA">
        <w:rPr>
          <w:rFonts w:ascii="David" w:hAnsi="David"/>
          <w:sz w:val="26"/>
          <w:szCs w:val="26"/>
          <w:rtl/>
        </w:rPr>
        <w:t>(</w:t>
      </w:r>
      <w:r w:rsidR="00EA362C" w:rsidRPr="00505DEA">
        <w:rPr>
          <w:rFonts w:ascii="David" w:hAnsi="David"/>
          <w:sz w:val="26"/>
          <w:szCs w:val="26"/>
          <w:rtl/>
        </w:rPr>
        <w:t>בעסקת ביקום</w:t>
      </w:r>
      <w:r w:rsidR="00594786" w:rsidRPr="00505DEA">
        <w:rPr>
          <w:rFonts w:ascii="David" w:hAnsi="David"/>
          <w:sz w:val="26"/>
          <w:szCs w:val="26"/>
          <w:rtl/>
        </w:rPr>
        <w:t>)</w:t>
      </w:r>
      <w:r w:rsidR="00EA362C" w:rsidRPr="00505DEA">
        <w:rPr>
          <w:rFonts w:ascii="David" w:hAnsi="David"/>
          <w:sz w:val="26"/>
          <w:szCs w:val="26"/>
          <w:rtl/>
        </w:rPr>
        <w:t xml:space="preserve"> ועל אישור שתי ע</w:t>
      </w:r>
      <w:r w:rsidRPr="00505DEA">
        <w:rPr>
          <w:rFonts w:ascii="David" w:hAnsi="David"/>
          <w:sz w:val="26"/>
          <w:szCs w:val="26"/>
          <w:rtl/>
        </w:rPr>
        <w:t>סקאות</w:t>
      </w:r>
      <w:r w:rsidR="00EA362C" w:rsidRPr="00505DEA">
        <w:rPr>
          <w:rFonts w:ascii="David" w:hAnsi="David"/>
          <w:sz w:val="26"/>
          <w:szCs w:val="26"/>
          <w:rtl/>
        </w:rPr>
        <w:t xml:space="preserve"> (</w:t>
      </w:r>
      <w:r w:rsidR="008C0143" w:rsidRPr="00505DEA">
        <w:rPr>
          <w:rFonts w:ascii="David" w:hAnsi="David"/>
          <w:sz w:val="26"/>
          <w:szCs w:val="26"/>
          <w:rtl/>
        </w:rPr>
        <w:t xml:space="preserve">עסקת </w:t>
      </w:r>
      <w:r w:rsidR="00EA362C" w:rsidRPr="00505DEA">
        <w:rPr>
          <w:rFonts w:ascii="David" w:hAnsi="David"/>
          <w:sz w:val="26"/>
          <w:szCs w:val="26"/>
          <w:rtl/>
        </w:rPr>
        <w:t xml:space="preserve">יד 2 והעברת אמצעי שליטה בעסקת בזק – יס) </w:t>
      </w:r>
      <w:r w:rsidRPr="00505DEA">
        <w:rPr>
          <w:rFonts w:ascii="David" w:hAnsi="David"/>
          <w:sz w:val="26"/>
          <w:szCs w:val="26"/>
          <w:rtl/>
        </w:rPr>
        <w:t>בתקופה הרלוונטי</w:t>
      </w:r>
      <w:r w:rsidR="00A0149D" w:rsidRPr="00505DEA">
        <w:rPr>
          <w:rFonts w:ascii="David" w:hAnsi="David"/>
          <w:sz w:val="26"/>
          <w:szCs w:val="26"/>
          <w:rtl/>
        </w:rPr>
        <w:t>ת</w:t>
      </w:r>
      <w:r w:rsidRPr="00505DEA">
        <w:rPr>
          <w:rFonts w:ascii="David" w:hAnsi="David"/>
          <w:sz w:val="26"/>
          <w:szCs w:val="26"/>
          <w:rtl/>
        </w:rPr>
        <w:t xml:space="preserve"> </w:t>
      </w:r>
      <w:r w:rsidR="008C0143" w:rsidRPr="00505DEA">
        <w:rPr>
          <w:rFonts w:ascii="David" w:hAnsi="David"/>
          <w:sz w:val="26"/>
          <w:szCs w:val="26"/>
          <w:rtl/>
        </w:rPr>
        <w:t>ל</w:t>
      </w:r>
      <w:r w:rsidRPr="00505DEA">
        <w:rPr>
          <w:rFonts w:ascii="David" w:hAnsi="David"/>
          <w:sz w:val="26"/>
          <w:szCs w:val="26"/>
          <w:rtl/>
        </w:rPr>
        <w:t xml:space="preserve">אישום. </w:t>
      </w:r>
      <w:r w:rsidR="00F0168F" w:rsidRPr="00505DEA">
        <w:rPr>
          <w:rFonts w:ascii="David" w:hAnsi="David"/>
          <w:sz w:val="26"/>
          <w:szCs w:val="26"/>
          <w:rtl/>
        </w:rPr>
        <w:t>חתימות</w:t>
      </w:r>
      <w:r w:rsidR="00A0149D" w:rsidRPr="00505DEA">
        <w:rPr>
          <w:rFonts w:ascii="David" w:hAnsi="David"/>
          <w:sz w:val="26"/>
          <w:szCs w:val="26"/>
          <w:rtl/>
        </w:rPr>
        <w:t>יו</w:t>
      </w:r>
      <w:r w:rsidRPr="00505DEA">
        <w:rPr>
          <w:rFonts w:ascii="David" w:hAnsi="David"/>
          <w:sz w:val="26"/>
          <w:szCs w:val="26"/>
          <w:rtl/>
        </w:rPr>
        <w:t xml:space="preserve"> </w:t>
      </w:r>
      <w:r w:rsidR="00F0168F" w:rsidRPr="00505DEA">
        <w:rPr>
          <w:rFonts w:ascii="David" w:hAnsi="David"/>
          <w:sz w:val="26"/>
          <w:szCs w:val="26"/>
          <w:rtl/>
        </w:rPr>
        <w:t>ה</w:t>
      </w:r>
      <w:r w:rsidR="00E325EB" w:rsidRPr="00505DEA">
        <w:rPr>
          <w:rFonts w:ascii="David" w:hAnsi="David"/>
          <w:sz w:val="26"/>
          <w:szCs w:val="26"/>
          <w:rtl/>
        </w:rPr>
        <w:t>ת</w:t>
      </w:r>
      <w:r w:rsidR="00F0168F" w:rsidRPr="00505DEA">
        <w:rPr>
          <w:rFonts w:ascii="David" w:hAnsi="David"/>
          <w:sz w:val="26"/>
          <w:szCs w:val="26"/>
          <w:rtl/>
        </w:rPr>
        <w:t>בסס</w:t>
      </w:r>
      <w:r w:rsidR="00A0149D" w:rsidRPr="00505DEA">
        <w:rPr>
          <w:rFonts w:ascii="David" w:hAnsi="David"/>
          <w:sz w:val="26"/>
          <w:szCs w:val="26"/>
          <w:rtl/>
        </w:rPr>
        <w:t>ו</w:t>
      </w:r>
      <w:r w:rsidR="00F0168F" w:rsidRPr="00505DEA">
        <w:rPr>
          <w:rFonts w:ascii="David" w:hAnsi="David"/>
          <w:sz w:val="26"/>
          <w:szCs w:val="26"/>
          <w:rtl/>
        </w:rPr>
        <w:t xml:space="preserve"> על עמדת הגורמים המקצועיים</w:t>
      </w:r>
      <w:r w:rsidR="00A0149D" w:rsidRPr="00505DEA">
        <w:rPr>
          <w:rFonts w:ascii="David" w:hAnsi="David"/>
          <w:sz w:val="26"/>
          <w:szCs w:val="26"/>
          <w:rtl/>
        </w:rPr>
        <w:t>, על פי המלצתם ובנוסח שהועבר אליו לחתימה</w:t>
      </w:r>
      <w:r w:rsidR="00F0168F" w:rsidRPr="00505DEA">
        <w:rPr>
          <w:rFonts w:ascii="David" w:hAnsi="David"/>
          <w:sz w:val="26"/>
          <w:szCs w:val="26"/>
          <w:rtl/>
        </w:rPr>
        <w:t>.</w:t>
      </w:r>
      <w:r w:rsidR="000F37CA" w:rsidRPr="00505DEA">
        <w:rPr>
          <w:rFonts w:ascii="David" w:hAnsi="David"/>
          <w:sz w:val="26"/>
          <w:szCs w:val="26"/>
          <w:rtl/>
        </w:rPr>
        <w:t xml:space="preserve"> עד לחודש 11/2014 לא כיהן רה"מ נתניהו כשר התקשורת</w:t>
      </w:r>
      <w:r w:rsidR="00A0149D" w:rsidRPr="00505DEA">
        <w:rPr>
          <w:rFonts w:ascii="David" w:hAnsi="David"/>
          <w:sz w:val="26"/>
          <w:szCs w:val="26"/>
          <w:rtl/>
        </w:rPr>
        <w:t>.</w:t>
      </w:r>
      <w:r w:rsidR="0075487C" w:rsidRPr="00505DEA">
        <w:rPr>
          <w:rFonts w:ascii="David" w:hAnsi="David"/>
          <w:sz w:val="26"/>
          <w:szCs w:val="26"/>
          <w:rtl/>
        </w:rPr>
        <w:t xml:space="preserve"> </w:t>
      </w:r>
      <w:r w:rsidR="00A0149D" w:rsidRPr="00505DEA">
        <w:rPr>
          <w:rFonts w:ascii="David" w:hAnsi="David"/>
          <w:sz w:val="26"/>
          <w:szCs w:val="26"/>
          <w:rtl/>
        </w:rPr>
        <w:t xml:space="preserve">הוא </w:t>
      </w:r>
      <w:r w:rsidR="00E6436A" w:rsidRPr="00505DEA">
        <w:rPr>
          <w:rFonts w:ascii="David" w:hAnsi="David"/>
          <w:sz w:val="26"/>
          <w:szCs w:val="26"/>
          <w:rtl/>
        </w:rPr>
        <w:t>ח</w:t>
      </w:r>
      <w:r w:rsidR="00E325EB" w:rsidRPr="00505DEA">
        <w:rPr>
          <w:rFonts w:ascii="David" w:hAnsi="David"/>
          <w:sz w:val="26"/>
          <w:szCs w:val="26"/>
          <w:rtl/>
        </w:rPr>
        <w:t>דל</w:t>
      </w:r>
      <w:r w:rsidR="00E6436A" w:rsidRPr="00505DEA">
        <w:rPr>
          <w:rFonts w:ascii="David" w:hAnsi="David"/>
          <w:sz w:val="26"/>
          <w:szCs w:val="26"/>
          <w:rtl/>
        </w:rPr>
        <w:t xml:space="preserve"> מלכהן </w:t>
      </w:r>
      <w:r w:rsidR="00E325EB" w:rsidRPr="00505DEA">
        <w:rPr>
          <w:rFonts w:ascii="David" w:hAnsi="David"/>
          <w:sz w:val="26"/>
          <w:szCs w:val="26"/>
          <w:rtl/>
        </w:rPr>
        <w:t xml:space="preserve">כשר התקשורת שעוסק בענייני בזק החל </w:t>
      </w:r>
      <w:r w:rsidR="00A0149D" w:rsidRPr="00505DEA">
        <w:rPr>
          <w:rFonts w:ascii="David" w:hAnsi="David"/>
          <w:sz w:val="26"/>
          <w:szCs w:val="26"/>
          <w:rtl/>
        </w:rPr>
        <w:t xml:space="preserve"> מחודש </w:t>
      </w:r>
      <w:r w:rsidR="00483890" w:rsidRPr="00505DEA">
        <w:rPr>
          <w:rFonts w:ascii="David" w:hAnsi="David"/>
          <w:sz w:val="26"/>
          <w:szCs w:val="26"/>
          <w:rtl/>
        </w:rPr>
        <w:t>03</w:t>
      </w:r>
      <w:r w:rsidR="00E325EB" w:rsidRPr="00505DEA">
        <w:rPr>
          <w:rFonts w:ascii="David" w:hAnsi="David"/>
          <w:sz w:val="26"/>
          <w:szCs w:val="26"/>
          <w:rtl/>
        </w:rPr>
        <w:t>/</w:t>
      </w:r>
      <w:r w:rsidR="00483890" w:rsidRPr="00505DEA">
        <w:rPr>
          <w:rFonts w:ascii="David" w:hAnsi="David"/>
          <w:sz w:val="26"/>
          <w:szCs w:val="26"/>
          <w:rtl/>
        </w:rPr>
        <w:t>2016</w:t>
      </w:r>
      <w:r w:rsidR="00E325EB" w:rsidRPr="00505DEA">
        <w:rPr>
          <w:rFonts w:ascii="David" w:hAnsi="David"/>
          <w:sz w:val="26"/>
          <w:szCs w:val="26"/>
          <w:rtl/>
        </w:rPr>
        <w:t>.</w:t>
      </w:r>
    </w:p>
    <w:p w14:paraId="556FCF85" w14:textId="23B43F8A" w:rsidR="00CA5E4B" w:rsidRPr="00505DEA" w:rsidRDefault="008225AB" w:rsidP="001C3A37">
      <w:pPr>
        <w:pStyle w:val="1"/>
        <w:numPr>
          <w:ilvl w:val="0"/>
          <w:numId w:val="7"/>
        </w:numPr>
        <w:tabs>
          <w:tab w:val="clear" w:pos="567"/>
          <w:tab w:val="left" w:pos="849"/>
        </w:tabs>
        <w:ind w:hanging="503"/>
        <w:rPr>
          <w:rFonts w:ascii="David" w:hAnsi="David"/>
          <w:sz w:val="26"/>
          <w:szCs w:val="26"/>
        </w:rPr>
      </w:pPr>
      <w:r w:rsidRPr="00505DEA">
        <w:rPr>
          <w:rFonts w:ascii="David" w:hAnsi="David"/>
          <w:sz w:val="26"/>
          <w:szCs w:val="26"/>
          <w:rtl/>
        </w:rPr>
        <w:t xml:space="preserve">למר </w:t>
      </w:r>
      <w:r w:rsidR="003B1253" w:rsidRPr="00505DEA">
        <w:rPr>
          <w:rFonts w:ascii="David" w:hAnsi="David"/>
          <w:sz w:val="26"/>
          <w:szCs w:val="26"/>
          <w:rtl/>
        </w:rPr>
        <w:t>אלוביץ'</w:t>
      </w:r>
      <w:r w:rsidRPr="00505DEA">
        <w:rPr>
          <w:rFonts w:ascii="David" w:hAnsi="David"/>
          <w:sz w:val="26"/>
          <w:szCs w:val="26"/>
          <w:rtl/>
        </w:rPr>
        <w:t xml:space="preserve"> בעל השליטה בקבוצת בזק </w:t>
      </w:r>
      <w:r w:rsidR="00816DFE" w:rsidRPr="00505DEA">
        <w:rPr>
          <w:rFonts w:ascii="David" w:hAnsi="David"/>
          <w:sz w:val="26"/>
          <w:szCs w:val="26"/>
          <w:rtl/>
        </w:rPr>
        <w:t xml:space="preserve">ויושב ראש חברת </w:t>
      </w:r>
      <w:r w:rsidRPr="00505DEA">
        <w:rPr>
          <w:rFonts w:ascii="David" w:hAnsi="David"/>
          <w:sz w:val="26"/>
          <w:szCs w:val="26"/>
          <w:rtl/>
        </w:rPr>
        <w:t>וואלה, הייתה הזכות</w:t>
      </w:r>
      <w:r w:rsidR="00A0149D" w:rsidRPr="00505DEA">
        <w:rPr>
          <w:rFonts w:ascii="David" w:hAnsi="David"/>
          <w:sz w:val="26"/>
          <w:szCs w:val="26"/>
          <w:rtl/>
        </w:rPr>
        <w:t xml:space="preserve"> </w:t>
      </w:r>
      <w:r w:rsidRPr="00505DEA">
        <w:rPr>
          <w:rFonts w:ascii="David" w:hAnsi="David"/>
          <w:sz w:val="26"/>
          <w:szCs w:val="26"/>
          <w:rtl/>
        </w:rPr>
        <w:t xml:space="preserve">להשפיע על אופי וטיב הפרסומים </w:t>
      </w:r>
      <w:r w:rsidR="008E465C" w:rsidRPr="00505DEA">
        <w:rPr>
          <w:rFonts w:ascii="David" w:hAnsi="David"/>
          <w:sz w:val="26"/>
          <w:szCs w:val="26"/>
          <w:rtl/>
        </w:rPr>
        <w:t>באתר וואלה</w:t>
      </w:r>
      <w:r w:rsidR="00CA5E4B" w:rsidRPr="00505DEA">
        <w:rPr>
          <w:rFonts w:ascii="David" w:hAnsi="David"/>
          <w:sz w:val="26"/>
          <w:szCs w:val="26"/>
          <w:rtl/>
        </w:rPr>
        <w:t xml:space="preserve">. </w:t>
      </w:r>
    </w:p>
    <w:p w14:paraId="1D1DA6E9" w14:textId="1886D23E" w:rsidR="00FF106E" w:rsidRPr="00505DEA" w:rsidRDefault="00FF106E" w:rsidP="001C3A37">
      <w:pPr>
        <w:pStyle w:val="1"/>
        <w:numPr>
          <w:ilvl w:val="0"/>
          <w:numId w:val="8"/>
        </w:numPr>
        <w:tabs>
          <w:tab w:val="clear" w:pos="567"/>
          <w:tab w:val="left" w:pos="849"/>
        </w:tabs>
        <w:ind w:hanging="503"/>
        <w:rPr>
          <w:rFonts w:ascii="David" w:hAnsi="David"/>
          <w:sz w:val="26"/>
          <w:szCs w:val="26"/>
        </w:rPr>
      </w:pPr>
      <w:r w:rsidRPr="00505DEA">
        <w:rPr>
          <w:rFonts w:ascii="David" w:hAnsi="David"/>
          <w:sz w:val="26"/>
          <w:szCs w:val="26"/>
          <w:rtl/>
        </w:rPr>
        <w:t xml:space="preserve">הנאשם כופר באמור בסעיף זה. </w:t>
      </w:r>
    </w:p>
    <w:p w14:paraId="51AC5AAD" w14:textId="6BEB0873" w:rsidR="00667C6D" w:rsidRPr="00505DEA" w:rsidRDefault="00667C6D" w:rsidP="001C3A37">
      <w:pPr>
        <w:pStyle w:val="1"/>
        <w:numPr>
          <w:ilvl w:val="0"/>
          <w:numId w:val="8"/>
        </w:numPr>
        <w:tabs>
          <w:tab w:val="clear" w:pos="567"/>
          <w:tab w:val="left" w:pos="849"/>
        </w:tabs>
        <w:ind w:hanging="503"/>
        <w:rPr>
          <w:rFonts w:ascii="David" w:hAnsi="David"/>
          <w:sz w:val="26"/>
          <w:szCs w:val="26"/>
        </w:rPr>
      </w:pPr>
      <w:r w:rsidRPr="00505DEA">
        <w:rPr>
          <w:rFonts w:ascii="David" w:hAnsi="David"/>
          <w:sz w:val="26"/>
          <w:szCs w:val="26"/>
          <w:rtl/>
        </w:rPr>
        <w:t xml:space="preserve">הנאשם כופר באמור בסעיף זה. </w:t>
      </w:r>
    </w:p>
    <w:p w14:paraId="4FA30E11" w14:textId="4646E123" w:rsidR="00624615" w:rsidRPr="00505DEA" w:rsidRDefault="00E37C41" w:rsidP="001C3A37">
      <w:pPr>
        <w:pStyle w:val="1"/>
        <w:numPr>
          <w:ilvl w:val="0"/>
          <w:numId w:val="8"/>
        </w:numPr>
        <w:tabs>
          <w:tab w:val="clear" w:pos="567"/>
          <w:tab w:val="left" w:pos="849"/>
        </w:tabs>
        <w:ind w:hanging="503"/>
        <w:rPr>
          <w:rFonts w:ascii="David" w:hAnsi="David"/>
          <w:sz w:val="26"/>
          <w:szCs w:val="26"/>
        </w:rPr>
      </w:pPr>
      <w:r w:rsidRPr="00505DEA">
        <w:rPr>
          <w:rFonts w:ascii="David" w:hAnsi="David"/>
          <w:sz w:val="26"/>
          <w:szCs w:val="26"/>
          <w:rtl/>
        </w:rPr>
        <w:t xml:space="preserve"> הנאשם כופר באמור בסעיף זה. </w:t>
      </w:r>
    </w:p>
    <w:p w14:paraId="25E56637" w14:textId="718AF503" w:rsidR="00624615" w:rsidRPr="00505DEA" w:rsidRDefault="00E37C41" w:rsidP="001C3A37">
      <w:pPr>
        <w:pStyle w:val="1"/>
        <w:numPr>
          <w:ilvl w:val="0"/>
          <w:numId w:val="8"/>
        </w:numPr>
        <w:tabs>
          <w:tab w:val="clear" w:pos="567"/>
          <w:tab w:val="left" w:pos="849"/>
        </w:tabs>
        <w:ind w:hanging="503"/>
        <w:rPr>
          <w:rFonts w:ascii="David" w:hAnsi="David"/>
          <w:sz w:val="26"/>
          <w:szCs w:val="26"/>
        </w:rPr>
      </w:pPr>
      <w:r w:rsidRPr="00505DEA">
        <w:rPr>
          <w:rFonts w:ascii="David" w:hAnsi="David"/>
          <w:sz w:val="26"/>
          <w:szCs w:val="26"/>
          <w:rtl/>
        </w:rPr>
        <w:t xml:space="preserve">הנאשם כופר באמור בסעיף זה. </w:t>
      </w:r>
    </w:p>
    <w:p w14:paraId="198D99E7" w14:textId="616298A5" w:rsidR="00E37C41" w:rsidRPr="00505DEA" w:rsidRDefault="00624615" w:rsidP="00265340">
      <w:pPr>
        <w:pStyle w:val="1"/>
        <w:numPr>
          <w:ilvl w:val="0"/>
          <w:numId w:val="9"/>
        </w:numPr>
        <w:tabs>
          <w:tab w:val="clear" w:pos="567"/>
          <w:tab w:val="left" w:pos="849"/>
        </w:tabs>
        <w:ind w:hanging="503"/>
        <w:rPr>
          <w:rFonts w:ascii="David" w:hAnsi="David"/>
          <w:sz w:val="26"/>
          <w:szCs w:val="26"/>
          <w:rtl/>
        </w:rPr>
      </w:pPr>
      <w:r w:rsidRPr="00505DEA">
        <w:rPr>
          <w:rFonts w:ascii="David" w:hAnsi="David"/>
          <w:sz w:val="26"/>
          <w:szCs w:val="26"/>
          <w:rtl/>
        </w:rPr>
        <w:t>ה</w:t>
      </w:r>
      <w:r w:rsidR="008F7F9A" w:rsidRPr="00505DEA">
        <w:rPr>
          <w:rFonts w:ascii="David" w:hAnsi="David"/>
          <w:sz w:val="26"/>
          <w:szCs w:val="26"/>
          <w:rtl/>
        </w:rPr>
        <w:t xml:space="preserve">נאשם כופר באמור בסעיף זה. </w:t>
      </w:r>
    </w:p>
    <w:p w14:paraId="210B74AD" w14:textId="36563BB0" w:rsidR="009D77C5" w:rsidRPr="00571FD5" w:rsidRDefault="009D77C5" w:rsidP="00A0149D">
      <w:pPr>
        <w:pStyle w:val="1"/>
        <w:numPr>
          <w:ilvl w:val="0"/>
          <w:numId w:val="0"/>
        </w:numPr>
        <w:tabs>
          <w:tab w:val="clear" w:pos="567"/>
          <w:tab w:val="left" w:pos="849"/>
        </w:tabs>
        <w:ind w:left="567" w:hanging="567"/>
        <w:rPr>
          <w:rFonts w:ascii="David" w:hAnsi="David"/>
          <w:b/>
          <w:bCs/>
          <w:sz w:val="28"/>
          <w:szCs w:val="28"/>
          <w:u w:val="single"/>
          <w:rtl/>
        </w:rPr>
      </w:pPr>
      <w:r w:rsidRPr="00571FD5">
        <w:rPr>
          <w:rFonts w:ascii="David" w:hAnsi="David"/>
          <w:b/>
          <w:bCs/>
          <w:sz w:val="28"/>
          <w:szCs w:val="28"/>
          <w:u w:val="single"/>
          <w:rtl/>
        </w:rPr>
        <w:lastRenderedPageBreak/>
        <w:t>האישום הראשון פרשת 4000</w:t>
      </w:r>
    </w:p>
    <w:p w14:paraId="3FE6E877" w14:textId="77777777" w:rsidR="00662A66" w:rsidRPr="00571FD5" w:rsidRDefault="00840F45" w:rsidP="00A0149D">
      <w:pPr>
        <w:pStyle w:val="1"/>
        <w:numPr>
          <w:ilvl w:val="0"/>
          <w:numId w:val="0"/>
        </w:numPr>
        <w:tabs>
          <w:tab w:val="clear" w:pos="567"/>
          <w:tab w:val="left" w:pos="849"/>
        </w:tabs>
        <w:ind w:left="567" w:hanging="567"/>
        <w:rPr>
          <w:rFonts w:ascii="David" w:hAnsi="David"/>
          <w:b/>
          <w:bCs/>
          <w:sz w:val="28"/>
          <w:szCs w:val="28"/>
          <w:u w:val="single"/>
          <w:rtl/>
        </w:rPr>
      </w:pPr>
      <w:r w:rsidRPr="00571FD5">
        <w:rPr>
          <w:rFonts w:ascii="David" w:hAnsi="David"/>
          <w:b/>
          <w:bCs/>
          <w:sz w:val="28"/>
          <w:szCs w:val="28"/>
          <w:u w:val="single"/>
          <w:rtl/>
        </w:rPr>
        <w:t>העובדות</w:t>
      </w:r>
    </w:p>
    <w:p w14:paraId="214ADD77" w14:textId="7C70576A" w:rsidR="00840F45" w:rsidRPr="00571FD5" w:rsidRDefault="00B318DB" w:rsidP="00B318DB">
      <w:pPr>
        <w:pStyle w:val="1"/>
        <w:numPr>
          <w:ilvl w:val="0"/>
          <w:numId w:val="0"/>
        </w:numPr>
        <w:tabs>
          <w:tab w:val="clear" w:pos="567"/>
          <w:tab w:val="left" w:pos="849"/>
        </w:tabs>
        <w:ind w:left="567" w:hanging="567"/>
        <w:rPr>
          <w:rFonts w:ascii="David" w:hAnsi="David"/>
          <w:b/>
          <w:bCs/>
          <w:sz w:val="28"/>
          <w:szCs w:val="28"/>
          <w:u w:val="single"/>
        </w:rPr>
      </w:pPr>
      <w:proofErr w:type="spellStart"/>
      <w:r w:rsidRPr="00571FD5">
        <w:rPr>
          <w:rFonts w:ascii="David" w:hAnsi="David"/>
          <w:b/>
          <w:bCs/>
          <w:sz w:val="28"/>
          <w:szCs w:val="28"/>
          <w:u w:val="single"/>
          <w:rtl/>
        </w:rPr>
        <w:t>א.</w:t>
      </w:r>
      <w:r w:rsidR="00840F45" w:rsidRPr="00571FD5">
        <w:rPr>
          <w:rFonts w:ascii="David" w:hAnsi="David"/>
          <w:b/>
          <w:bCs/>
          <w:sz w:val="28"/>
          <w:szCs w:val="28"/>
          <w:u w:val="single"/>
          <w:rtl/>
        </w:rPr>
        <w:t>הרקע</w:t>
      </w:r>
      <w:proofErr w:type="spellEnd"/>
      <w:r w:rsidR="00840F45" w:rsidRPr="00571FD5">
        <w:rPr>
          <w:rFonts w:ascii="David" w:hAnsi="David"/>
          <w:b/>
          <w:bCs/>
          <w:sz w:val="28"/>
          <w:szCs w:val="28"/>
          <w:u w:val="single"/>
          <w:rtl/>
        </w:rPr>
        <w:t xml:space="preserve"> הרגו</w:t>
      </w:r>
      <w:r w:rsidR="00662A66" w:rsidRPr="00571FD5">
        <w:rPr>
          <w:rFonts w:ascii="David" w:hAnsi="David"/>
          <w:b/>
          <w:bCs/>
          <w:sz w:val="28"/>
          <w:szCs w:val="28"/>
          <w:u w:val="single"/>
          <w:rtl/>
        </w:rPr>
        <w:t>ל</w:t>
      </w:r>
      <w:r w:rsidR="00840F45" w:rsidRPr="00571FD5">
        <w:rPr>
          <w:rFonts w:ascii="David" w:hAnsi="David"/>
          <w:b/>
          <w:bCs/>
          <w:sz w:val="28"/>
          <w:szCs w:val="28"/>
          <w:u w:val="single"/>
          <w:rtl/>
        </w:rPr>
        <w:t xml:space="preserve">טורי הרלוונטי לאישום </w:t>
      </w:r>
    </w:p>
    <w:p w14:paraId="13C38064" w14:textId="77777777" w:rsidR="00CD6C11" w:rsidRPr="00505DEA" w:rsidRDefault="00A63845" w:rsidP="00662A66">
      <w:pPr>
        <w:pStyle w:val="1"/>
        <w:numPr>
          <w:ilvl w:val="0"/>
          <w:numId w:val="0"/>
        </w:numPr>
        <w:tabs>
          <w:tab w:val="clear" w:pos="567"/>
          <w:tab w:val="left" w:pos="282"/>
        </w:tabs>
        <w:ind w:left="-1"/>
        <w:rPr>
          <w:rFonts w:ascii="David" w:hAnsi="David"/>
          <w:sz w:val="26"/>
          <w:szCs w:val="26"/>
          <w:rtl/>
        </w:rPr>
      </w:pPr>
      <w:r w:rsidRPr="00505DEA">
        <w:rPr>
          <w:rFonts w:ascii="David" w:hAnsi="David"/>
          <w:sz w:val="26"/>
          <w:szCs w:val="26"/>
          <w:rtl/>
        </w:rPr>
        <w:t>כאמור</w:t>
      </w:r>
      <w:r w:rsidR="00A0149D" w:rsidRPr="00505DEA">
        <w:rPr>
          <w:rFonts w:ascii="David" w:hAnsi="David"/>
          <w:sz w:val="26"/>
          <w:szCs w:val="26"/>
          <w:rtl/>
        </w:rPr>
        <w:t xml:space="preserve"> בהערה המקדימה לפרק 'תמצית האישום'</w:t>
      </w:r>
      <w:r w:rsidRPr="00505DEA">
        <w:rPr>
          <w:rFonts w:ascii="David" w:hAnsi="David"/>
          <w:sz w:val="26"/>
          <w:szCs w:val="26"/>
          <w:rtl/>
        </w:rPr>
        <w:t xml:space="preserve">, </w:t>
      </w:r>
      <w:r w:rsidR="00662A66" w:rsidRPr="00505DEA">
        <w:rPr>
          <w:rFonts w:ascii="David" w:hAnsi="David"/>
          <w:sz w:val="26"/>
          <w:szCs w:val="26"/>
          <w:rtl/>
        </w:rPr>
        <w:t xml:space="preserve">מכיוון </w:t>
      </w:r>
      <w:r w:rsidR="00257FA7" w:rsidRPr="00505DEA">
        <w:rPr>
          <w:rFonts w:ascii="David" w:hAnsi="David"/>
          <w:sz w:val="26"/>
          <w:szCs w:val="26"/>
          <w:rtl/>
        </w:rPr>
        <w:t>שהנושאים הרגולטוריים המצוינים בפרק זה מתוארים כ</w:t>
      </w:r>
      <w:r w:rsidR="00D97FD1" w:rsidRPr="00505DEA">
        <w:rPr>
          <w:rFonts w:ascii="David" w:hAnsi="David"/>
          <w:sz w:val="26"/>
          <w:szCs w:val="26"/>
          <w:rtl/>
        </w:rPr>
        <w:t>"</w:t>
      </w:r>
      <w:r w:rsidR="00257FA7" w:rsidRPr="00505DEA">
        <w:rPr>
          <w:rFonts w:ascii="David" w:hAnsi="David"/>
          <w:sz w:val="26"/>
          <w:szCs w:val="26"/>
          <w:rtl/>
        </w:rPr>
        <w:t>רקע</w:t>
      </w:r>
      <w:r w:rsidR="00D97FD1" w:rsidRPr="00505DEA">
        <w:rPr>
          <w:rFonts w:ascii="David" w:hAnsi="David"/>
          <w:sz w:val="26"/>
          <w:szCs w:val="26"/>
          <w:rtl/>
        </w:rPr>
        <w:t>"</w:t>
      </w:r>
      <w:r w:rsidR="00A0149D" w:rsidRPr="00505DEA">
        <w:rPr>
          <w:rFonts w:ascii="David" w:hAnsi="David"/>
          <w:sz w:val="26"/>
          <w:szCs w:val="26"/>
          <w:rtl/>
        </w:rPr>
        <w:t>,</w:t>
      </w:r>
      <w:r w:rsidR="00257FA7" w:rsidRPr="00505DEA">
        <w:rPr>
          <w:rFonts w:ascii="David" w:hAnsi="David"/>
          <w:sz w:val="26"/>
          <w:szCs w:val="26"/>
          <w:rtl/>
        </w:rPr>
        <w:t xml:space="preserve"> בעוד שפירוט שלהם מופיע בהרחבה תחת פרק </w:t>
      </w:r>
      <w:r w:rsidR="00A0149D" w:rsidRPr="00505DEA">
        <w:rPr>
          <w:rFonts w:ascii="David" w:hAnsi="David"/>
          <w:sz w:val="26"/>
          <w:szCs w:val="26"/>
          <w:rtl/>
        </w:rPr>
        <w:t>'</w:t>
      </w:r>
      <w:r w:rsidR="00257FA7" w:rsidRPr="00505DEA">
        <w:rPr>
          <w:rFonts w:ascii="David" w:hAnsi="David"/>
          <w:sz w:val="26"/>
          <w:szCs w:val="26"/>
          <w:rtl/>
        </w:rPr>
        <w:t>התמורה</w:t>
      </w:r>
      <w:r w:rsidR="00A0149D" w:rsidRPr="00505DEA">
        <w:rPr>
          <w:rFonts w:ascii="David" w:hAnsi="David"/>
          <w:sz w:val="26"/>
          <w:szCs w:val="26"/>
          <w:rtl/>
        </w:rPr>
        <w:t>'</w:t>
      </w:r>
      <w:r w:rsidR="00257FA7" w:rsidRPr="00505DEA">
        <w:rPr>
          <w:rFonts w:ascii="David" w:hAnsi="David"/>
          <w:sz w:val="26"/>
          <w:szCs w:val="26"/>
          <w:rtl/>
        </w:rPr>
        <w:t xml:space="preserve"> (פרק ב.2, סעיפים 41-89)</w:t>
      </w:r>
      <w:r w:rsidR="00D97FD1" w:rsidRPr="00505DEA">
        <w:rPr>
          <w:rFonts w:ascii="David" w:hAnsi="David"/>
          <w:sz w:val="26"/>
          <w:szCs w:val="26"/>
          <w:rtl/>
        </w:rPr>
        <w:t>,</w:t>
      </w:r>
      <w:r w:rsidR="00257FA7" w:rsidRPr="00505DEA">
        <w:rPr>
          <w:rFonts w:ascii="David" w:hAnsi="David"/>
          <w:sz w:val="26"/>
          <w:szCs w:val="26"/>
          <w:rtl/>
        </w:rPr>
        <w:t xml:space="preserve"> אין מקום להתייחסות ספציפית של הנאשם לכל סעיף וסעיף </w:t>
      </w:r>
      <w:r w:rsidR="00A0149D" w:rsidRPr="00505DEA">
        <w:rPr>
          <w:rFonts w:ascii="David" w:hAnsi="David"/>
          <w:sz w:val="26"/>
          <w:szCs w:val="26"/>
          <w:rtl/>
        </w:rPr>
        <w:t>שבו</w:t>
      </w:r>
      <w:r w:rsidR="00257FA7" w:rsidRPr="00505DEA">
        <w:rPr>
          <w:rFonts w:ascii="David" w:hAnsi="David"/>
          <w:sz w:val="26"/>
          <w:szCs w:val="26"/>
          <w:rtl/>
        </w:rPr>
        <w:t xml:space="preserve">. </w:t>
      </w:r>
    </w:p>
    <w:p w14:paraId="2BF7DFB0" w14:textId="06F5172A" w:rsidR="00772222" w:rsidRPr="00505DEA" w:rsidRDefault="00772222" w:rsidP="00662A66">
      <w:pPr>
        <w:pStyle w:val="1"/>
        <w:numPr>
          <w:ilvl w:val="0"/>
          <w:numId w:val="0"/>
        </w:numPr>
        <w:tabs>
          <w:tab w:val="clear" w:pos="567"/>
          <w:tab w:val="left" w:pos="282"/>
        </w:tabs>
        <w:ind w:left="-1"/>
        <w:rPr>
          <w:rFonts w:ascii="David" w:hAnsi="David"/>
          <w:sz w:val="26"/>
          <w:szCs w:val="26"/>
          <w:rtl/>
        </w:rPr>
      </w:pPr>
      <w:r w:rsidRPr="00505DEA">
        <w:rPr>
          <w:rFonts w:ascii="David" w:hAnsi="David"/>
          <w:sz w:val="26"/>
          <w:szCs w:val="26"/>
          <w:rtl/>
        </w:rPr>
        <w:t xml:space="preserve">לעובדות המבססות לשיטת המאשימה את יסודות העבירה המיוחסת </w:t>
      </w:r>
      <w:r w:rsidR="00CD6C11" w:rsidRPr="00505DEA">
        <w:rPr>
          <w:rFonts w:ascii="David" w:hAnsi="David"/>
          <w:sz w:val="26"/>
          <w:szCs w:val="26"/>
          <w:rtl/>
        </w:rPr>
        <w:t>למר אלוביץ'</w:t>
      </w:r>
      <w:r w:rsidRPr="00505DEA">
        <w:rPr>
          <w:rFonts w:ascii="David" w:hAnsi="David"/>
          <w:sz w:val="26"/>
          <w:szCs w:val="26"/>
          <w:rtl/>
        </w:rPr>
        <w:t xml:space="preserve"> נתייחס כסדר</w:t>
      </w:r>
      <w:r w:rsidR="001301F1">
        <w:rPr>
          <w:rFonts w:ascii="David" w:hAnsi="David" w:hint="cs"/>
          <w:sz w:val="26"/>
          <w:szCs w:val="26"/>
          <w:rtl/>
        </w:rPr>
        <w:t>ן</w:t>
      </w:r>
      <w:r w:rsidRPr="00505DEA">
        <w:rPr>
          <w:rFonts w:ascii="David" w:hAnsi="David"/>
          <w:sz w:val="26"/>
          <w:szCs w:val="26"/>
          <w:rtl/>
        </w:rPr>
        <w:t xml:space="preserve"> בפרק הרלוונטי. </w:t>
      </w:r>
      <w:r w:rsidR="00CD6C11" w:rsidRPr="00505DEA">
        <w:rPr>
          <w:rFonts w:ascii="David" w:hAnsi="David"/>
          <w:sz w:val="26"/>
          <w:szCs w:val="26"/>
          <w:rtl/>
        </w:rPr>
        <w:t>כאן</w:t>
      </w:r>
      <w:r w:rsidR="00D97FD1" w:rsidRPr="00505DEA">
        <w:rPr>
          <w:rFonts w:ascii="David" w:hAnsi="David"/>
          <w:sz w:val="26"/>
          <w:szCs w:val="26"/>
          <w:rtl/>
        </w:rPr>
        <w:t xml:space="preserve"> יצוין, כי "הרקע הרגולטורי הרלוונטי לאישום" לא זו בלבד שהוא לא מדויק </w:t>
      </w:r>
      <w:r w:rsidR="00A0149D" w:rsidRPr="00505DEA">
        <w:rPr>
          <w:rFonts w:ascii="David" w:hAnsi="David"/>
          <w:sz w:val="26"/>
          <w:szCs w:val="26"/>
          <w:rtl/>
        </w:rPr>
        <w:t>ו</w:t>
      </w:r>
      <w:r w:rsidR="00D97FD1" w:rsidRPr="00505DEA">
        <w:rPr>
          <w:rFonts w:ascii="David" w:hAnsi="David"/>
          <w:sz w:val="26"/>
          <w:szCs w:val="26"/>
          <w:rtl/>
        </w:rPr>
        <w:t>לא נכון, על תוכנו והקשריו</w:t>
      </w:r>
      <w:r w:rsidR="00A0149D" w:rsidRPr="00505DEA">
        <w:rPr>
          <w:rFonts w:ascii="David" w:hAnsi="David"/>
          <w:sz w:val="26"/>
          <w:szCs w:val="26"/>
          <w:rtl/>
        </w:rPr>
        <w:t>,</w:t>
      </w:r>
      <w:r w:rsidR="00D97FD1" w:rsidRPr="00505DEA">
        <w:rPr>
          <w:rFonts w:ascii="David" w:hAnsi="David"/>
          <w:sz w:val="26"/>
          <w:szCs w:val="26"/>
          <w:rtl/>
        </w:rPr>
        <w:t xml:space="preserve"> אלא שהוא גם חסר באופן שלא ניתן לאפיינו </w:t>
      </w:r>
      <w:r w:rsidR="00A0149D" w:rsidRPr="00505DEA">
        <w:rPr>
          <w:rFonts w:ascii="David" w:hAnsi="David"/>
          <w:sz w:val="26"/>
          <w:szCs w:val="26"/>
          <w:rtl/>
        </w:rPr>
        <w:t>'כרקע' כפי שהמאשימה התיימרה לעשות</w:t>
      </w:r>
      <w:r w:rsidR="00D97FD1" w:rsidRPr="00505DEA">
        <w:rPr>
          <w:rFonts w:ascii="David" w:hAnsi="David"/>
          <w:sz w:val="26"/>
          <w:szCs w:val="26"/>
          <w:rtl/>
        </w:rPr>
        <w:t xml:space="preserve">.  </w:t>
      </w:r>
    </w:p>
    <w:p w14:paraId="6D4DF0A3" w14:textId="076B91A3" w:rsidR="00662A66" w:rsidRPr="00505DEA" w:rsidRDefault="006507C3" w:rsidP="00662A66">
      <w:pPr>
        <w:pStyle w:val="1"/>
        <w:numPr>
          <w:ilvl w:val="0"/>
          <w:numId w:val="0"/>
        </w:numPr>
        <w:tabs>
          <w:tab w:val="clear" w:pos="567"/>
          <w:tab w:val="left" w:pos="282"/>
        </w:tabs>
        <w:ind w:left="-1"/>
        <w:rPr>
          <w:rFonts w:ascii="David" w:hAnsi="David"/>
          <w:sz w:val="26"/>
          <w:szCs w:val="26"/>
          <w:rtl/>
        </w:rPr>
      </w:pPr>
      <w:r w:rsidRPr="00505DEA">
        <w:rPr>
          <w:rFonts w:ascii="David" w:hAnsi="David"/>
          <w:sz w:val="26"/>
          <w:szCs w:val="26"/>
          <w:rtl/>
        </w:rPr>
        <w:t xml:space="preserve">למען הסר ספק, </w:t>
      </w:r>
      <w:r w:rsidR="00D64606" w:rsidRPr="00505DEA">
        <w:rPr>
          <w:rFonts w:ascii="David" w:hAnsi="David"/>
          <w:sz w:val="26"/>
          <w:szCs w:val="26"/>
          <w:rtl/>
        </w:rPr>
        <w:t>הנאשם כופר ב</w:t>
      </w:r>
      <w:r w:rsidRPr="00505DEA">
        <w:rPr>
          <w:rFonts w:ascii="David" w:hAnsi="David"/>
          <w:sz w:val="26"/>
          <w:szCs w:val="26"/>
          <w:rtl/>
        </w:rPr>
        <w:t xml:space="preserve">אמור בפרק זה בסעיפים </w:t>
      </w:r>
      <w:r w:rsidR="00772222" w:rsidRPr="00505DEA">
        <w:rPr>
          <w:rFonts w:ascii="David" w:hAnsi="David"/>
          <w:sz w:val="26"/>
          <w:szCs w:val="26"/>
          <w:rtl/>
        </w:rPr>
        <w:t>1</w:t>
      </w:r>
      <w:r w:rsidRPr="00505DEA">
        <w:rPr>
          <w:rFonts w:ascii="David" w:hAnsi="David"/>
          <w:sz w:val="26"/>
          <w:szCs w:val="26"/>
          <w:rtl/>
        </w:rPr>
        <w:t xml:space="preserve">-16. </w:t>
      </w:r>
    </w:p>
    <w:p w14:paraId="391E9BF4" w14:textId="50F6022B" w:rsidR="003F6685" w:rsidRPr="00571FD5" w:rsidRDefault="003F6685" w:rsidP="009F79FD">
      <w:pPr>
        <w:pStyle w:val="1"/>
        <w:numPr>
          <w:ilvl w:val="0"/>
          <w:numId w:val="0"/>
        </w:numPr>
        <w:tabs>
          <w:tab w:val="clear" w:pos="567"/>
          <w:tab w:val="left" w:pos="849"/>
        </w:tabs>
        <w:ind w:left="567" w:hanging="567"/>
        <w:rPr>
          <w:rFonts w:ascii="David" w:hAnsi="David"/>
          <w:b/>
          <w:bCs/>
          <w:sz w:val="28"/>
          <w:szCs w:val="28"/>
          <w:u w:val="single"/>
          <w:rtl/>
        </w:rPr>
      </w:pPr>
      <w:r w:rsidRPr="00571FD5">
        <w:rPr>
          <w:rFonts w:ascii="David" w:hAnsi="David"/>
          <w:b/>
          <w:bCs/>
          <w:sz w:val="28"/>
          <w:szCs w:val="28"/>
          <w:u w:val="single"/>
          <w:rtl/>
        </w:rPr>
        <w:t>ב. לקיחת שוחד ומתן שוחד</w:t>
      </w:r>
    </w:p>
    <w:p w14:paraId="66519F54" w14:textId="77777777" w:rsidR="003F6685" w:rsidRPr="00505DEA" w:rsidRDefault="003F6685" w:rsidP="003F6685">
      <w:pPr>
        <w:pStyle w:val="1"/>
        <w:numPr>
          <w:ilvl w:val="0"/>
          <w:numId w:val="0"/>
        </w:numPr>
        <w:rPr>
          <w:rFonts w:ascii="David" w:hAnsi="David"/>
          <w:b/>
          <w:bCs/>
          <w:sz w:val="26"/>
          <w:szCs w:val="26"/>
        </w:rPr>
      </w:pPr>
      <w:r w:rsidRPr="00505DEA">
        <w:rPr>
          <w:rFonts w:ascii="David" w:hAnsi="David"/>
          <w:b/>
          <w:bCs/>
          <w:sz w:val="26"/>
          <w:szCs w:val="26"/>
          <w:rtl/>
        </w:rPr>
        <w:t>ב.1. המתת שניתנה ושנלקחה בעד פעולות הקשורות לתפקידו הציבורי של הנאשם נתניהו:</w:t>
      </w:r>
      <w:r w:rsidRPr="00505DEA">
        <w:rPr>
          <w:rFonts w:ascii="David" w:hAnsi="David"/>
          <w:b/>
          <w:bCs/>
          <w:sz w:val="26"/>
          <w:szCs w:val="26"/>
        </w:rPr>
        <w:t xml:space="preserve"> </w:t>
      </w:r>
      <w:r w:rsidRPr="00505DEA">
        <w:rPr>
          <w:rFonts w:ascii="David" w:hAnsi="David"/>
          <w:b/>
          <w:bCs/>
          <w:sz w:val="26"/>
          <w:szCs w:val="26"/>
          <w:rtl/>
        </w:rPr>
        <w:t xml:space="preserve">היענות חריגה לדרישות בקשר לפרסומים באתר וואלה. </w:t>
      </w:r>
    </w:p>
    <w:p w14:paraId="1DF2BE26" w14:textId="5500904A" w:rsidR="006507C3" w:rsidRPr="00505DEA" w:rsidRDefault="00454732" w:rsidP="00265340">
      <w:pPr>
        <w:pStyle w:val="1"/>
        <w:numPr>
          <w:ilvl w:val="0"/>
          <w:numId w:val="10"/>
        </w:numPr>
        <w:tabs>
          <w:tab w:val="clear" w:pos="567"/>
          <w:tab w:val="left" w:pos="849"/>
        </w:tabs>
        <w:ind w:left="424" w:hanging="425"/>
        <w:rPr>
          <w:rFonts w:ascii="David" w:hAnsi="David"/>
          <w:sz w:val="26"/>
          <w:szCs w:val="26"/>
        </w:rPr>
      </w:pPr>
      <w:r w:rsidRPr="00505DEA">
        <w:rPr>
          <w:rFonts w:ascii="David" w:hAnsi="David"/>
          <w:sz w:val="26"/>
          <w:szCs w:val="26"/>
          <w:rtl/>
        </w:rPr>
        <w:t xml:space="preserve">הנאשם כופר באמור בסעיף. </w:t>
      </w:r>
      <w:r w:rsidR="003F6685" w:rsidRPr="00505DEA">
        <w:rPr>
          <w:rFonts w:ascii="David" w:hAnsi="David"/>
          <w:sz w:val="26"/>
          <w:szCs w:val="26"/>
          <w:rtl/>
        </w:rPr>
        <w:t xml:space="preserve">בין </w:t>
      </w:r>
      <w:r w:rsidR="00C3332D" w:rsidRPr="00505DEA">
        <w:rPr>
          <w:rFonts w:ascii="David" w:hAnsi="David"/>
          <w:sz w:val="26"/>
          <w:szCs w:val="26"/>
          <w:rtl/>
        </w:rPr>
        <w:t>מר אלוביץ'</w:t>
      </w:r>
      <w:r w:rsidR="003F6685" w:rsidRPr="00505DEA">
        <w:rPr>
          <w:rFonts w:ascii="David" w:hAnsi="David"/>
          <w:sz w:val="26"/>
          <w:szCs w:val="26"/>
          <w:rtl/>
        </w:rPr>
        <w:t xml:space="preserve"> לבין רה"מ נתניהו </w:t>
      </w:r>
      <w:r w:rsidR="00C3332D" w:rsidRPr="00505DEA">
        <w:rPr>
          <w:rFonts w:ascii="David" w:hAnsi="David"/>
          <w:sz w:val="26"/>
          <w:szCs w:val="26"/>
          <w:rtl/>
        </w:rPr>
        <w:t xml:space="preserve">הייתה </w:t>
      </w:r>
      <w:r w:rsidR="003F6685" w:rsidRPr="00505DEA">
        <w:rPr>
          <w:rFonts w:ascii="David" w:hAnsi="David"/>
          <w:sz w:val="26"/>
          <w:szCs w:val="26"/>
          <w:rtl/>
        </w:rPr>
        <w:t>קיימת</w:t>
      </w:r>
      <w:r w:rsidR="00C3332D" w:rsidRPr="00505DEA">
        <w:rPr>
          <w:rFonts w:ascii="David" w:hAnsi="David"/>
          <w:sz w:val="26"/>
          <w:szCs w:val="26"/>
          <w:rtl/>
        </w:rPr>
        <w:t xml:space="preserve"> היכרות </w:t>
      </w:r>
      <w:r w:rsidR="00A73E34" w:rsidRPr="00505DEA">
        <w:rPr>
          <w:rFonts w:ascii="David" w:hAnsi="David"/>
          <w:sz w:val="26"/>
          <w:szCs w:val="26"/>
          <w:rtl/>
        </w:rPr>
        <w:t xml:space="preserve">אשר ברבות השנים, </w:t>
      </w:r>
      <w:r w:rsidR="00C3332D" w:rsidRPr="00505DEA">
        <w:rPr>
          <w:rFonts w:ascii="David" w:hAnsi="David"/>
          <w:sz w:val="26"/>
          <w:szCs w:val="26"/>
          <w:rtl/>
        </w:rPr>
        <w:t xml:space="preserve">התפתחה לידידות. </w:t>
      </w:r>
      <w:r w:rsidR="0098074A" w:rsidRPr="00505DEA">
        <w:rPr>
          <w:rFonts w:ascii="David" w:hAnsi="David"/>
          <w:sz w:val="26"/>
          <w:szCs w:val="26"/>
          <w:rtl/>
        </w:rPr>
        <w:t xml:space="preserve">לקראת סוף שנת 2011, ערך מר </w:t>
      </w:r>
      <w:r w:rsidR="003B1253" w:rsidRPr="00505DEA">
        <w:rPr>
          <w:rFonts w:ascii="David" w:hAnsi="David"/>
          <w:sz w:val="26"/>
          <w:szCs w:val="26"/>
          <w:rtl/>
        </w:rPr>
        <w:t>אלוביץ'</w:t>
      </w:r>
      <w:r w:rsidR="0098074A" w:rsidRPr="00505DEA">
        <w:rPr>
          <w:rFonts w:ascii="David" w:hAnsi="David"/>
          <w:sz w:val="26"/>
          <w:szCs w:val="26"/>
          <w:rtl/>
        </w:rPr>
        <w:t xml:space="preserve">, ביחד עם רעייתו, ביקור ניחומים אצל הגברת שרה נתניהו. </w:t>
      </w:r>
      <w:r w:rsidR="00C3332D" w:rsidRPr="00505DEA">
        <w:rPr>
          <w:rFonts w:ascii="David" w:hAnsi="David"/>
          <w:sz w:val="26"/>
          <w:szCs w:val="26"/>
          <w:rtl/>
        </w:rPr>
        <w:t xml:space="preserve">בחודש אפריל 2012 ערכו בני הזוג ביקור תנחומים אצל רה"מ נתניהו. </w:t>
      </w:r>
      <w:r w:rsidR="00A73E34" w:rsidRPr="00505DEA">
        <w:rPr>
          <w:rFonts w:ascii="David" w:hAnsi="David"/>
          <w:sz w:val="26"/>
          <w:szCs w:val="26"/>
          <w:rtl/>
        </w:rPr>
        <w:t xml:space="preserve">מספר פעמים </w:t>
      </w:r>
      <w:r w:rsidR="00B4004B" w:rsidRPr="00505DEA">
        <w:rPr>
          <w:rFonts w:ascii="David" w:hAnsi="David"/>
          <w:sz w:val="26"/>
          <w:szCs w:val="26"/>
          <w:rtl/>
        </w:rPr>
        <w:t>במהלך שנת 2012 נדברו בני הזוג לה</w:t>
      </w:r>
      <w:r w:rsidR="00A6716D" w:rsidRPr="00505DEA">
        <w:rPr>
          <w:rFonts w:ascii="David" w:hAnsi="David"/>
          <w:sz w:val="26"/>
          <w:szCs w:val="26"/>
          <w:rtl/>
        </w:rPr>
        <w:t>י</w:t>
      </w:r>
      <w:r w:rsidR="00B4004B" w:rsidRPr="00505DEA">
        <w:rPr>
          <w:rFonts w:ascii="David" w:hAnsi="David"/>
          <w:sz w:val="26"/>
          <w:szCs w:val="26"/>
          <w:rtl/>
        </w:rPr>
        <w:t xml:space="preserve">פגש </w:t>
      </w:r>
      <w:r w:rsidR="00A6716D" w:rsidRPr="00505DEA">
        <w:rPr>
          <w:rFonts w:ascii="David" w:hAnsi="David"/>
          <w:sz w:val="26"/>
          <w:szCs w:val="26"/>
          <w:rtl/>
        </w:rPr>
        <w:t>בנסיבות חברתיות</w:t>
      </w:r>
      <w:r w:rsidR="00B4004B" w:rsidRPr="00505DEA">
        <w:rPr>
          <w:rFonts w:ascii="David" w:hAnsi="David"/>
          <w:sz w:val="26"/>
          <w:szCs w:val="26"/>
          <w:rtl/>
        </w:rPr>
        <w:t xml:space="preserve">. פגישות אלה לא יצאו אל הפועל בשל עיסוקיהם של רה"מ נתניהו ושל מר אלוביץ'. </w:t>
      </w:r>
    </w:p>
    <w:p w14:paraId="436BC1C7" w14:textId="7631F17C" w:rsidR="002A7FB3" w:rsidRPr="00505DEA" w:rsidRDefault="0098074A" w:rsidP="00435447">
      <w:pPr>
        <w:pStyle w:val="1"/>
        <w:numPr>
          <w:ilvl w:val="0"/>
          <w:numId w:val="0"/>
        </w:numPr>
        <w:tabs>
          <w:tab w:val="clear" w:pos="567"/>
          <w:tab w:val="left" w:pos="849"/>
        </w:tabs>
        <w:ind w:left="424"/>
        <w:rPr>
          <w:rFonts w:ascii="David" w:hAnsi="David"/>
          <w:sz w:val="26"/>
          <w:szCs w:val="26"/>
          <w:rtl/>
        </w:rPr>
      </w:pPr>
      <w:r w:rsidRPr="00505DEA">
        <w:rPr>
          <w:rFonts w:ascii="David" w:hAnsi="David"/>
          <w:sz w:val="26"/>
          <w:szCs w:val="26"/>
          <w:rtl/>
        </w:rPr>
        <w:t>ב</w:t>
      </w:r>
      <w:r w:rsidR="00B4004B" w:rsidRPr="00505DEA">
        <w:rPr>
          <w:rFonts w:ascii="David" w:hAnsi="David"/>
          <w:sz w:val="26"/>
          <w:szCs w:val="26"/>
          <w:rtl/>
        </w:rPr>
        <w:t>סופו של דבר, ב</w:t>
      </w:r>
      <w:r w:rsidRPr="00505DEA">
        <w:rPr>
          <w:rFonts w:ascii="David" w:hAnsi="David"/>
          <w:sz w:val="26"/>
          <w:szCs w:val="26"/>
          <w:rtl/>
        </w:rPr>
        <w:t xml:space="preserve">יום 27.12.2012 התקיימה ארוחת ערב, במעון ראש הממשלה בה השתתפו בני הזוג </w:t>
      </w:r>
      <w:r w:rsidR="003B1253" w:rsidRPr="00505DEA">
        <w:rPr>
          <w:rFonts w:ascii="David" w:hAnsi="David"/>
          <w:sz w:val="26"/>
          <w:szCs w:val="26"/>
          <w:rtl/>
        </w:rPr>
        <w:t>אלוביץ'</w:t>
      </w:r>
      <w:r w:rsidRPr="00505DEA">
        <w:rPr>
          <w:rFonts w:ascii="David" w:hAnsi="David"/>
          <w:sz w:val="26"/>
          <w:szCs w:val="26"/>
          <w:rtl/>
        </w:rPr>
        <w:t xml:space="preserve"> ובני הזוג נתניהו. במהלך </w:t>
      </w:r>
      <w:r w:rsidR="005E693A" w:rsidRPr="00505DEA">
        <w:rPr>
          <w:rFonts w:ascii="David" w:hAnsi="David"/>
          <w:sz w:val="26"/>
          <w:szCs w:val="26"/>
          <w:rtl/>
        </w:rPr>
        <w:t xml:space="preserve">ארוחת הערב עלה, בין היתר, נושא הסיקור התקשורתי </w:t>
      </w:r>
      <w:r w:rsidR="00681ACB" w:rsidRPr="00505DEA">
        <w:rPr>
          <w:rFonts w:ascii="David" w:hAnsi="David"/>
          <w:sz w:val="26"/>
          <w:szCs w:val="26"/>
          <w:rtl/>
        </w:rPr>
        <w:t>כש</w:t>
      </w:r>
      <w:r w:rsidR="005E693A" w:rsidRPr="00505DEA">
        <w:rPr>
          <w:rFonts w:ascii="David" w:hAnsi="David"/>
          <w:sz w:val="26"/>
          <w:szCs w:val="26"/>
          <w:rtl/>
        </w:rPr>
        <w:t xml:space="preserve">בני הזוג נתניהו </w:t>
      </w:r>
      <w:r w:rsidR="00681ACB" w:rsidRPr="00505DEA">
        <w:rPr>
          <w:rFonts w:ascii="David" w:hAnsi="David"/>
          <w:sz w:val="26"/>
          <w:szCs w:val="26"/>
          <w:rtl/>
        </w:rPr>
        <w:t>מלינים על ה</w:t>
      </w:r>
      <w:r w:rsidR="00435447" w:rsidRPr="00505DEA">
        <w:rPr>
          <w:rFonts w:ascii="David" w:hAnsi="David"/>
          <w:sz w:val="26"/>
          <w:szCs w:val="26"/>
          <w:rtl/>
        </w:rPr>
        <w:t xml:space="preserve">יחס לו הם זוכים מהתקשורת בכלל, ומאתר וואלה בפרט. מר </w:t>
      </w:r>
      <w:r w:rsidR="003B1253" w:rsidRPr="00505DEA">
        <w:rPr>
          <w:rFonts w:ascii="David" w:hAnsi="David"/>
          <w:sz w:val="26"/>
          <w:szCs w:val="26"/>
          <w:rtl/>
        </w:rPr>
        <w:t>אלוביץ'</w:t>
      </w:r>
      <w:r w:rsidR="00435447" w:rsidRPr="00505DEA">
        <w:rPr>
          <w:rFonts w:ascii="David" w:hAnsi="David"/>
          <w:sz w:val="26"/>
          <w:szCs w:val="26"/>
          <w:rtl/>
        </w:rPr>
        <w:t xml:space="preserve"> הציע שיועברו למערכות </w:t>
      </w:r>
      <w:r w:rsidR="0038250F" w:rsidRPr="00505DEA">
        <w:rPr>
          <w:rFonts w:ascii="David" w:hAnsi="David"/>
          <w:sz w:val="26"/>
          <w:szCs w:val="26"/>
          <w:rtl/>
        </w:rPr>
        <w:t>התקשורת</w:t>
      </w:r>
      <w:r w:rsidR="00435447" w:rsidRPr="00505DEA">
        <w:rPr>
          <w:rFonts w:ascii="David" w:hAnsi="David"/>
          <w:sz w:val="26"/>
          <w:szCs w:val="26"/>
          <w:rtl/>
        </w:rPr>
        <w:t>, ביניהם גם אתר וואלה, ידיעות ש</w:t>
      </w:r>
      <w:r w:rsidR="000219D0" w:rsidRPr="00505DEA">
        <w:rPr>
          <w:rFonts w:ascii="David" w:hAnsi="David"/>
          <w:sz w:val="26"/>
          <w:szCs w:val="26"/>
          <w:rtl/>
        </w:rPr>
        <w:t>הם מעוניינים לפרסם</w:t>
      </w:r>
      <w:r w:rsidR="00435447" w:rsidRPr="00505DEA">
        <w:rPr>
          <w:rFonts w:ascii="David" w:hAnsi="David"/>
          <w:sz w:val="26"/>
          <w:szCs w:val="26"/>
          <w:rtl/>
        </w:rPr>
        <w:t xml:space="preserve">. </w:t>
      </w:r>
    </w:p>
    <w:p w14:paraId="7667292A" w14:textId="77777777" w:rsidR="00DD25FF" w:rsidRDefault="007E2D32" w:rsidP="00265340">
      <w:pPr>
        <w:pStyle w:val="1"/>
        <w:numPr>
          <w:ilvl w:val="1"/>
          <w:numId w:val="11"/>
        </w:numPr>
        <w:tabs>
          <w:tab w:val="clear" w:pos="567"/>
        </w:tabs>
        <w:ind w:left="424" w:hanging="851"/>
        <w:rPr>
          <w:rFonts w:ascii="David" w:hAnsi="David"/>
          <w:sz w:val="26"/>
          <w:szCs w:val="26"/>
        </w:rPr>
      </w:pPr>
      <w:r w:rsidRPr="00505DEA">
        <w:rPr>
          <w:rFonts w:ascii="David" w:hAnsi="David"/>
          <w:sz w:val="26"/>
          <w:szCs w:val="26"/>
          <w:rtl/>
        </w:rPr>
        <w:t>הנאשם כופר באמור בסעי</w:t>
      </w:r>
      <w:r w:rsidR="00EB77CF" w:rsidRPr="00505DEA">
        <w:rPr>
          <w:rFonts w:ascii="David" w:hAnsi="David"/>
          <w:sz w:val="26"/>
          <w:szCs w:val="26"/>
          <w:rtl/>
        </w:rPr>
        <w:t>פים אלה</w:t>
      </w:r>
      <w:r w:rsidRPr="00505DEA">
        <w:rPr>
          <w:rFonts w:ascii="David" w:hAnsi="David"/>
          <w:sz w:val="26"/>
          <w:szCs w:val="26"/>
          <w:rtl/>
        </w:rPr>
        <w:t xml:space="preserve"> </w:t>
      </w:r>
      <w:r w:rsidR="00EB77CF" w:rsidRPr="00505DEA">
        <w:rPr>
          <w:rFonts w:ascii="David" w:hAnsi="David"/>
          <w:sz w:val="26"/>
          <w:szCs w:val="26"/>
          <w:rtl/>
        </w:rPr>
        <w:t>לגופם ו</w:t>
      </w:r>
      <w:r w:rsidR="00A951F5" w:rsidRPr="00505DEA">
        <w:rPr>
          <w:rFonts w:ascii="David" w:hAnsi="David"/>
          <w:sz w:val="26"/>
          <w:szCs w:val="26"/>
          <w:rtl/>
        </w:rPr>
        <w:t>מחמת ההקשר והקונוטציה ש</w:t>
      </w:r>
      <w:r w:rsidR="00EB77CF" w:rsidRPr="00505DEA">
        <w:rPr>
          <w:rFonts w:ascii="David" w:hAnsi="David"/>
          <w:sz w:val="26"/>
          <w:szCs w:val="26"/>
          <w:rtl/>
        </w:rPr>
        <w:t>להם</w:t>
      </w:r>
      <w:r w:rsidR="00A951F5" w:rsidRPr="00505DEA">
        <w:rPr>
          <w:rFonts w:ascii="David" w:hAnsi="David"/>
          <w:sz w:val="26"/>
          <w:szCs w:val="26"/>
          <w:rtl/>
        </w:rPr>
        <w:t xml:space="preserve">. </w:t>
      </w:r>
    </w:p>
    <w:p w14:paraId="053F6792" w14:textId="5BD0DACF" w:rsidR="00533983" w:rsidRPr="00505DEA" w:rsidRDefault="00533983" w:rsidP="00DD25FF">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מתוך ניסיון </w:t>
      </w:r>
      <w:r w:rsidR="00770733" w:rsidRPr="00505DEA">
        <w:rPr>
          <w:rFonts w:ascii="David" w:hAnsi="David"/>
          <w:sz w:val="26"/>
          <w:szCs w:val="26"/>
          <w:rtl/>
        </w:rPr>
        <w:t>לשוות</w:t>
      </w:r>
      <w:r w:rsidR="00A1414B" w:rsidRPr="00505DEA">
        <w:rPr>
          <w:rFonts w:ascii="David" w:hAnsi="David"/>
          <w:sz w:val="26"/>
          <w:szCs w:val="26"/>
          <w:rtl/>
        </w:rPr>
        <w:t xml:space="preserve"> </w:t>
      </w:r>
      <w:r w:rsidRPr="00505DEA">
        <w:rPr>
          <w:rFonts w:ascii="David" w:hAnsi="David"/>
          <w:sz w:val="26"/>
          <w:szCs w:val="26"/>
          <w:rtl/>
        </w:rPr>
        <w:t xml:space="preserve">לטענותיה נופך של סיפור מעשה </w:t>
      </w:r>
      <w:r w:rsidR="00875D0A" w:rsidRPr="00505DEA">
        <w:rPr>
          <w:rFonts w:ascii="David" w:hAnsi="David"/>
          <w:sz w:val="26"/>
          <w:szCs w:val="26"/>
          <w:rtl/>
        </w:rPr>
        <w:t>שיש בו</w:t>
      </w:r>
      <w:r w:rsidRPr="00505DEA">
        <w:rPr>
          <w:rFonts w:ascii="David" w:hAnsi="David"/>
          <w:sz w:val="26"/>
          <w:szCs w:val="26"/>
          <w:rtl/>
        </w:rPr>
        <w:t xml:space="preserve"> </w:t>
      </w:r>
      <w:r w:rsidR="00321D81" w:rsidRPr="00505DEA">
        <w:rPr>
          <w:rFonts w:ascii="David" w:hAnsi="David"/>
          <w:sz w:val="26"/>
          <w:szCs w:val="26"/>
          <w:rtl/>
        </w:rPr>
        <w:t xml:space="preserve">גם </w:t>
      </w:r>
      <w:r w:rsidR="00AA503F" w:rsidRPr="00505DEA">
        <w:rPr>
          <w:rFonts w:ascii="David" w:hAnsi="David"/>
          <w:sz w:val="26"/>
          <w:szCs w:val="26"/>
          <w:rtl/>
        </w:rPr>
        <w:t>את ה</w:t>
      </w:r>
      <w:r w:rsidRPr="00505DEA">
        <w:rPr>
          <w:rFonts w:ascii="David" w:hAnsi="David"/>
          <w:sz w:val="26"/>
          <w:szCs w:val="26"/>
          <w:rtl/>
        </w:rPr>
        <w:t>התחלה</w:t>
      </w:r>
      <w:r w:rsidR="001D6873" w:rsidRPr="00505DEA">
        <w:rPr>
          <w:rFonts w:ascii="David" w:hAnsi="David"/>
          <w:sz w:val="26"/>
          <w:szCs w:val="26"/>
          <w:rtl/>
        </w:rPr>
        <w:t xml:space="preserve"> הנדרשת ל</w:t>
      </w:r>
      <w:r w:rsidR="00321D81" w:rsidRPr="00505DEA">
        <w:rPr>
          <w:rFonts w:ascii="David" w:hAnsi="David"/>
          <w:sz w:val="26"/>
          <w:szCs w:val="26"/>
          <w:rtl/>
        </w:rPr>
        <w:t>מבנה הסיפורי של ה</w:t>
      </w:r>
      <w:r w:rsidR="00A1414B" w:rsidRPr="00505DEA">
        <w:rPr>
          <w:rFonts w:ascii="David" w:hAnsi="David"/>
          <w:sz w:val="26"/>
          <w:szCs w:val="26"/>
          <w:rtl/>
        </w:rPr>
        <w:t>עבירה</w:t>
      </w:r>
      <w:r w:rsidRPr="00505DEA">
        <w:rPr>
          <w:rFonts w:ascii="David" w:hAnsi="David"/>
          <w:sz w:val="26"/>
          <w:szCs w:val="26"/>
          <w:rtl/>
        </w:rPr>
        <w:t xml:space="preserve">, נדחקה המאשימה </w:t>
      </w:r>
      <w:r w:rsidR="00875D0A" w:rsidRPr="00505DEA">
        <w:rPr>
          <w:rFonts w:ascii="David" w:hAnsi="David"/>
          <w:sz w:val="26"/>
          <w:szCs w:val="26"/>
          <w:rtl/>
        </w:rPr>
        <w:t>ל</w:t>
      </w:r>
      <w:r w:rsidRPr="00505DEA">
        <w:rPr>
          <w:rFonts w:ascii="David" w:hAnsi="David"/>
          <w:sz w:val="26"/>
          <w:szCs w:val="26"/>
          <w:rtl/>
        </w:rPr>
        <w:t>טענות מלאכותיות</w:t>
      </w:r>
      <w:r w:rsidR="007B7522" w:rsidRPr="00505DEA">
        <w:rPr>
          <w:rFonts w:ascii="David" w:hAnsi="David"/>
          <w:sz w:val="26"/>
          <w:szCs w:val="26"/>
          <w:rtl/>
        </w:rPr>
        <w:t xml:space="preserve">. היא </w:t>
      </w:r>
      <w:r w:rsidR="00EB77CF" w:rsidRPr="00505DEA">
        <w:rPr>
          <w:rFonts w:ascii="David" w:hAnsi="David"/>
          <w:sz w:val="26"/>
          <w:szCs w:val="26"/>
          <w:rtl/>
        </w:rPr>
        <w:t>'</w:t>
      </w:r>
      <w:r w:rsidR="00875D0A" w:rsidRPr="00505DEA">
        <w:rPr>
          <w:rFonts w:ascii="David" w:hAnsi="David"/>
          <w:sz w:val="26"/>
          <w:szCs w:val="26"/>
          <w:rtl/>
        </w:rPr>
        <w:t>הטע</w:t>
      </w:r>
      <w:r w:rsidR="007B7522" w:rsidRPr="00505DEA">
        <w:rPr>
          <w:rFonts w:ascii="David" w:hAnsi="David"/>
          <w:sz w:val="26"/>
          <w:szCs w:val="26"/>
          <w:rtl/>
        </w:rPr>
        <w:t>י</w:t>
      </w:r>
      <w:r w:rsidR="00875D0A" w:rsidRPr="00505DEA">
        <w:rPr>
          <w:rFonts w:ascii="David" w:hAnsi="David"/>
          <w:sz w:val="26"/>
          <w:szCs w:val="26"/>
          <w:rtl/>
        </w:rPr>
        <w:t>נ</w:t>
      </w:r>
      <w:r w:rsidR="00EB77CF" w:rsidRPr="00505DEA">
        <w:rPr>
          <w:rFonts w:ascii="David" w:hAnsi="David"/>
          <w:sz w:val="26"/>
          <w:szCs w:val="26"/>
          <w:rtl/>
        </w:rPr>
        <w:t>ה'</w:t>
      </w:r>
      <w:r w:rsidR="00875D0A" w:rsidRPr="00505DEA">
        <w:rPr>
          <w:rFonts w:ascii="David" w:hAnsi="David"/>
          <w:sz w:val="26"/>
          <w:szCs w:val="26"/>
          <w:rtl/>
        </w:rPr>
        <w:t xml:space="preserve"> </w:t>
      </w:r>
      <w:r w:rsidR="007B7522" w:rsidRPr="00505DEA">
        <w:rPr>
          <w:rFonts w:ascii="David" w:hAnsi="David"/>
          <w:sz w:val="26"/>
          <w:szCs w:val="26"/>
          <w:rtl/>
        </w:rPr>
        <w:t xml:space="preserve">את </w:t>
      </w:r>
      <w:r w:rsidR="00875D0A" w:rsidRPr="00505DEA">
        <w:rPr>
          <w:rFonts w:ascii="David" w:hAnsi="David"/>
          <w:sz w:val="26"/>
          <w:szCs w:val="26"/>
          <w:rtl/>
        </w:rPr>
        <w:t xml:space="preserve">ארוחת הערב בתכנים </w:t>
      </w:r>
      <w:r w:rsidR="0052096F" w:rsidRPr="00505DEA">
        <w:rPr>
          <w:rFonts w:ascii="David" w:hAnsi="David"/>
          <w:sz w:val="26"/>
          <w:szCs w:val="26"/>
          <w:rtl/>
        </w:rPr>
        <w:t>שהם לא יותר מ</w:t>
      </w:r>
      <w:r w:rsidR="00875D0A" w:rsidRPr="00505DEA">
        <w:rPr>
          <w:rFonts w:ascii="David" w:hAnsi="David"/>
          <w:sz w:val="26"/>
          <w:szCs w:val="26"/>
          <w:rtl/>
        </w:rPr>
        <w:t xml:space="preserve">מסקנות </w:t>
      </w:r>
      <w:r w:rsidR="004742D4" w:rsidRPr="00505DEA">
        <w:rPr>
          <w:rFonts w:ascii="David" w:hAnsi="David"/>
          <w:sz w:val="26"/>
          <w:szCs w:val="26"/>
          <w:rtl/>
        </w:rPr>
        <w:t xml:space="preserve">ספקולטיביות הנובעות מידיעה שהיא בחזקת הכלל </w:t>
      </w:r>
      <w:r w:rsidR="007B7522" w:rsidRPr="00505DEA">
        <w:rPr>
          <w:rFonts w:ascii="David" w:hAnsi="David"/>
          <w:sz w:val="26"/>
          <w:szCs w:val="26"/>
          <w:rtl/>
        </w:rPr>
        <w:t xml:space="preserve">לפיה, </w:t>
      </w:r>
      <w:r w:rsidR="004742D4" w:rsidRPr="00505DEA">
        <w:rPr>
          <w:rFonts w:ascii="David" w:hAnsi="David"/>
          <w:sz w:val="26"/>
          <w:szCs w:val="26"/>
          <w:rtl/>
        </w:rPr>
        <w:t xml:space="preserve">מר אלוביץ' הוא בעל השליטה בבזק ושבנימין נתניהו הוא ראש הממשלה. </w:t>
      </w:r>
      <w:r w:rsidR="007B7522" w:rsidRPr="00505DEA">
        <w:rPr>
          <w:rFonts w:ascii="David" w:hAnsi="David"/>
          <w:sz w:val="26"/>
          <w:szCs w:val="26"/>
          <w:rtl/>
        </w:rPr>
        <w:t xml:space="preserve">הרי מעבר לידיעה שהיא נחלת הכלל, לא היה בארוחת הערב דבר המעיד על קיומה של הבנה מעין זו הנטענת. המאשימה 'מייבאת' לתוך ארוחת הערב את הנרטיב הסיפורי שהיא מבקשת להציג מבלי שיש לכך בסיס. </w:t>
      </w:r>
    </w:p>
    <w:p w14:paraId="1635A54D" w14:textId="20FCE2E3" w:rsidR="00E5679B" w:rsidRPr="00505DEA" w:rsidRDefault="00E5679B" w:rsidP="00265340">
      <w:pPr>
        <w:pStyle w:val="1"/>
        <w:numPr>
          <w:ilvl w:val="0"/>
          <w:numId w:val="12"/>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66340D" w:rsidRPr="00505DEA">
        <w:rPr>
          <w:rFonts w:ascii="David" w:hAnsi="David"/>
          <w:sz w:val="26"/>
          <w:szCs w:val="26"/>
          <w:rtl/>
        </w:rPr>
        <w:t xml:space="preserve">בין רה"מ לבין מר </w:t>
      </w:r>
      <w:r w:rsidR="003B1253" w:rsidRPr="00505DEA">
        <w:rPr>
          <w:rFonts w:ascii="David" w:hAnsi="David"/>
          <w:sz w:val="26"/>
          <w:szCs w:val="26"/>
          <w:rtl/>
        </w:rPr>
        <w:t>אלוביץ'</w:t>
      </w:r>
      <w:r w:rsidR="0066340D" w:rsidRPr="00505DEA">
        <w:rPr>
          <w:rFonts w:ascii="David" w:hAnsi="David"/>
          <w:sz w:val="26"/>
          <w:szCs w:val="26"/>
          <w:rtl/>
        </w:rPr>
        <w:t xml:space="preserve"> </w:t>
      </w:r>
      <w:r w:rsidRPr="00505DEA">
        <w:rPr>
          <w:rFonts w:ascii="David" w:hAnsi="David"/>
          <w:sz w:val="26"/>
          <w:szCs w:val="26"/>
          <w:rtl/>
        </w:rPr>
        <w:t xml:space="preserve">מעולם לא התקיימה מערכת יחסים </w:t>
      </w:r>
      <w:r w:rsidR="0033549C" w:rsidRPr="00505DEA">
        <w:rPr>
          <w:rFonts w:ascii="David" w:hAnsi="David"/>
          <w:sz w:val="26"/>
          <w:szCs w:val="26"/>
          <w:rtl/>
        </w:rPr>
        <w:t xml:space="preserve">פסולה </w:t>
      </w:r>
      <w:r w:rsidRPr="00505DEA">
        <w:rPr>
          <w:rFonts w:ascii="David" w:hAnsi="David"/>
          <w:sz w:val="26"/>
          <w:szCs w:val="26"/>
          <w:rtl/>
        </w:rPr>
        <w:t>של תן וקח</w:t>
      </w:r>
      <w:r w:rsidR="0066340D" w:rsidRPr="00505DEA">
        <w:rPr>
          <w:rFonts w:ascii="David" w:hAnsi="David"/>
          <w:sz w:val="26"/>
          <w:szCs w:val="26"/>
          <w:rtl/>
        </w:rPr>
        <w:t xml:space="preserve">. </w:t>
      </w:r>
    </w:p>
    <w:p w14:paraId="42B9C9FB" w14:textId="77777777" w:rsidR="006D44C2" w:rsidRDefault="0033549C" w:rsidP="00265340">
      <w:pPr>
        <w:pStyle w:val="1"/>
        <w:numPr>
          <w:ilvl w:val="0"/>
          <w:numId w:val="12"/>
        </w:numPr>
        <w:tabs>
          <w:tab w:val="clear" w:pos="567"/>
        </w:tabs>
        <w:ind w:left="424" w:hanging="567"/>
        <w:rPr>
          <w:rFonts w:ascii="David" w:hAnsi="David"/>
          <w:sz w:val="26"/>
          <w:szCs w:val="26"/>
        </w:rPr>
      </w:pPr>
      <w:r w:rsidRPr="00505DEA">
        <w:rPr>
          <w:rFonts w:ascii="David" w:hAnsi="David"/>
          <w:sz w:val="26"/>
          <w:szCs w:val="26"/>
          <w:rtl/>
        </w:rPr>
        <w:lastRenderedPageBreak/>
        <w:t xml:space="preserve">הנאשם כופר באמור בסעיף זה. בין רה"מ נתניהו למר </w:t>
      </w:r>
      <w:r w:rsidR="003B1253" w:rsidRPr="00505DEA">
        <w:rPr>
          <w:rFonts w:ascii="David" w:hAnsi="David"/>
          <w:sz w:val="26"/>
          <w:szCs w:val="26"/>
          <w:rtl/>
        </w:rPr>
        <w:t>אלוביץ'</w:t>
      </w:r>
      <w:r w:rsidRPr="00505DEA">
        <w:rPr>
          <w:rFonts w:ascii="David" w:hAnsi="David"/>
          <w:sz w:val="26"/>
          <w:szCs w:val="26"/>
          <w:rtl/>
        </w:rPr>
        <w:t xml:space="preserve"> לא </w:t>
      </w:r>
      <w:r w:rsidR="00FA3CFA" w:rsidRPr="00505DEA">
        <w:rPr>
          <w:rFonts w:ascii="David" w:hAnsi="David"/>
          <w:sz w:val="26"/>
          <w:szCs w:val="26"/>
          <w:rtl/>
        </w:rPr>
        <w:t xml:space="preserve">התקיימה מערכת יחסים פסולה של תן וקח ולא </w:t>
      </w:r>
      <w:r w:rsidRPr="00505DEA">
        <w:rPr>
          <w:rFonts w:ascii="David" w:hAnsi="David"/>
          <w:sz w:val="26"/>
          <w:szCs w:val="26"/>
          <w:rtl/>
        </w:rPr>
        <w:t xml:space="preserve">התקיים </w:t>
      </w:r>
      <w:r w:rsidR="00FA3CFA" w:rsidRPr="00505DEA">
        <w:rPr>
          <w:rFonts w:ascii="David" w:hAnsi="David"/>
          <w:sz w:val="26"/>
          <w:szCs w:val="26"/>
          <w:rtl/>
        </w:rPr>
        <w:t xml:space="preserve">ביניהם </w:t>
      </w:r>
      <w:r w:rsidRPr="00505DEA">
        <w:rPr>
          <w:rFonts w:ascii="David" w:hAnsi="David"/>
          <w:sz w:val="26"/>
          <w:szCs w:val="26"/>
          <w:rtl/>
        </w:rPr>
        <w:t xml:space="preserve">קשר אינטנסיבי, תדיר וחריג. </w:t>
      </w:r>
    </w:p>
    <w:p w14:paraId="72962D4E" w14:textId="79F18CF7" w:rsidR="0033549C" w:rsidRPr="00505DEA" w:rsidRDefault="0033549C" w:rsidP="006D44C2">
      <w:pPr>
        <w:pStyle w:val="1"/>
        <w:numPr>
          <w:ilvl w:val="0"/>
          <w:numId w:val="0"/>
        </w:numPr>
        <w:tabs>
          <w:tab w:val="clear" w:pos="567"/>
        </w:tabs>
        <w:ind w:left="424"/>
        <w:rPr>
          <w:rFonts w:ascii="David" w:hAnsi="David"/>
          <w:sz w:val="26"/>
          <w:szCs w:val="26"/>
        </w:rPr>
      </w:pPr>
      <w:r w:rsidRPr="00505DEA">
        <w:rPr>
          <w:rFonts w:ascii="David" w:hAnsi="David"/>
          <w:sz w:val="26"/>
          <w:szCs w:val="26"/>
          <w:rtl/>
        </w:rPr>
        <w:t>רה"מ נתניהו</w:t>
      </w:r>
      <w:r w:rsidR="005332B7" w:rsidRPr="00505DEA">
        <w:rPr>
          <w:rFonts w:ascii="David" w:hAnsi="David"/>
          <w:sz w:val="26"/>
          <w:szCs w:val="26"/>
          <w:rtl/>
        </w:rPr>
        <w:t>, או מי מבני משפחתו,</w:t>
      </w:r>
      <w:r w:rsidRPr="00505DEA">
        <w:rPr>
          <w:rFonts w:ascii="David" w:hAnsi="David"/>
          <w:sz w:val="26"/>
          <w:szCs w:val="26"/>
          <w:rtl/>
        </w:rPr>
        <w:t xml:space="preserve"> לא הפנ</w:t>
      </w:r>
      <w:r w:rsidR="005332B7" w:rsidRPr="00505DEA">
        <w:rPr>
          <w:rFonts w:ascii="David" w:hAnsi="David"/>
          <w:sz w:val="26"/>
          <w:szCs w:val="26"/>
          <w:rtl/>
        </w:rPr>
        <w:t>ו</w:t>
      </w:r>
      <w:r w:rsidRPr="00505DEA">
        <w:rPr>
          <w:rFonts w:ascii="David" w:hAnsi="David"/>
          <w:sz w:val="26"/>
          <w:szCs w:val="26"/>
          <w:rtl/>
        </w:rPr>
        <w:t xml:space="preserve"> למר </w:t>
      </w:r>
      <w:r w:rsidR="003B1253" w:rsidRPr="00505DEA">
        <w:rPr>
          <w:rFonts w:ascii="David" w:hAnsi="David"/>
          <w:sz w:val="26"/>
          <w:szCs w:val="26"/>
          <w:rtl/>
        </w:rPr>
        <w:t>אלוביץ'</w:t>
      </w:r>
      <w:r w:rsidRPr="00505DEA">
        <w:rPr>
          <w:rFonts w:ascii="David" w:hAnsi="David"/>
          <w:sz w:val="26"/>
          <w:szCs w:val="26"/>
          <w:rtl/>
        </w:rPr>
        <w:t xml:space="preserve"> </w:t>
      </w:r>
      <w:r w:rsidR="005332B7" w:rsidRPr="00505DEA">
        <w:rPr>
          <w:rFonts w:ascii="David" w:hAnsi="David"/>
          <w:sz w:val="26"/>
          <w:szCs w:val="26"/>
          <w:rtl/>
        </w:rPr>
        <w:t>"</w:t>
      </w:r>
      <w:r w:rsidRPr="00505DEA">
        <w:rPr>
          <w:rFonts w:ascii="David" w:hAnsi="David"/>
          <w:sz w:val="26"/>
          <w:szCs w:val="26"/>
          <w:rtl/>
        </w:rPr>
        <w:t>דרישות</w:t>
      </w:r>
      <w:r w:rsidR="005332B7" w:rsidRPr="00505DEA">
        <w:rPr>
          <w:rFonts w:ascii="David" w:hAnsi="David"/>
          <w:sz w:val="26"/>
          <w:szCs w:val="26"/>
          <w:rtl/>
        </w:rPr>
        <w:t>"</w:t>
      </w:r>
      <w:r w:rsidRPr="00505DEA">
        <w:rPr>
          <w:rFonts w:ascii="David" w:hAnsi="David"/>
          <w:sz w:val="26"/>
          <w:szCs w:val="26"/>
          <w:rtl/>
        </w:rPr>
        <w:t xml:space="preserve">. </w:t>
      </w:r>
      <w:r w:rsidR="003577AB" w:rsidRPr="00505DEA">
        <w:rPr>
          <w:rFonts w:ascii="David" w:hAnsi="David"/>
          <w:sz w:val="26"/>
          <w:szCs w:val="26"/>
          <w:rtl/>
        </w:rPr>
        <w:t xml:space="preserve">בקשות לסיקור שהופנו לאתר וואלה, </w:t>
      </w:r>
      <w:r w:rsidR="00192EC6" w:rsidRPr="00505DEA">
        <w:rPr>
          <w:rFonts w:ascii="David" w:hAnsi="David"/>
          <w:sz w:val="26"/>
          <w:szCs w:val="26"/>
          <w:rtl/>
        </w:rPr>
        <w:t xml:space="preserve">ובהן היה מעורב </w:t>
      </w:r>
      <w:r w:rsidR="003577AB" w:rsidRPr="00505DEA">
        <w:rPr>
          <w:rFonts w:ascii="David" w:hAnsi="David"/>
          <w:sz w:val="26"/>
          <w:szCs w:val="26"/>
          <w:rtl/>
        </w:rPr>
        <w:t xml:space="preserve">שאול </w:t>
      </w:r>
      <w:r w:rsidR="003B1253" w:rsidRPr="00505DEA">
        <w:rPr>
          <w:rFonts w:ascii="David" w:hAnsi="David"/>
          <w:sz w:val="26"/>
          <w:szCs w:val="26"/>
          <w:rtl/>
        </w:rPr>
        <w:t>אלוביץ'</w:t>
      </w:r>
      <w:r w:rsidR="003577AB" w:rsidRPr="00505DEA">
        <w:rPr>
          <w:rFonts w:ascii="David" w:hAnsi="David"/>
          <w:sz w:val="26"/>
          <w:szCs w:val="26"/>
          <w:rtl/>
        </w:rPr>
        <w:t xml:space="preserve">, </w:t>
      </w:r>
      <w:r w:rsidR="00192EC6" w:rsidRPr="00505DEA">
        <w:rPr>
          <w:rFonts w:ascii="David" w:hAnsi="David"/>
          <w:sz w:val="26"/>
          <w:szCs w:val="26"/>
          <w:rtl/>
        </w:rPr>
        <w:t>היו פניות לגיטימיות</w:t>
      </w:r>
      <w:r w:rsidR="001D6873" w:rsidRPr="00505DEA">
        <w:rPr>
          <w:rFonts w:ascii="David" w:hAnsi="David"/>
          <w:sz w:val="26"/>
          <w:szCs w:val="26"/>
          <w:rtl/>
        </w:rPr>
        <w:t xml:space="preserve"> וכך הן נתפסו על ידו.</w:t>
      </w:r>
      <w:r w:rsidR="00192EC6" w:rsidRPr="00505DEA">
        <w:rPr>
          <w:rFonts w:ascii="David" w:hAnsi="David"/>
          <w:sz w:val="26"/>
          <w:szCs w:val="26"/>
          <w:rtl/>
        </w:rPr>
        <w:t xml:space="preserve"> </w:t>
      </w:r>
    </w:p>
    <w:p w14:paraId="6FC5035E" w14:textId="02D1B4EB" w:rsidR="00B5342B" w:rsidRPr="00505DEA" w:rsidRDefault="00B5342B" w:rsidP="00265340">
      <w:pPr>
        <w:pStyle w:val="1"/>
        <w:numPr>
          <w:ilvl w:val="0"/>
          <w:numId w:val="12"/>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בין רה"מ נתניהו למר </w:t>
      </w:r>
      <w:r w:rsidR="003B1253" w:rsidRPr="00505DEA">
        <w:rPr>
          <w:rFonts w:ascii="David" w:hAnsi="David"/>
          <w:sz w:val="26"/>
          <w:szCs w:val="26"/>
          <w:rtl/>
        </w:rPr>
        <w:t>אלוביץ'</w:t>
      </w:r>
      <w:r w:rsidRPr="00505DEA">
        <w:rPr>
          <w:rFonts w:ascii="David" w:hAnsi="David"/>
          <w:sz w:val="26"/>
          <w:szCs w:val="26"/>
          <w:rtl/>
        </w:rPr>
        <w:t xml:space="preserve"> לא התקיימה מערכת יחסים פסולה של תן וקח שבמסגרת</w:t>
      </w:r>
      <w:r w:rsidR="001D6873" w:rsidRPr="00505DEA">
        <w:rPr>
          <w:rFonts w:ascii="David" w:hAnsi="David"/>
          <w:sz w:val="26"/>
          <w:szCs w:val="26"/>
          <w:rtl/>
        </w:rPr>
        <w:t>ה</w:t>
      </w:r>
      <w:r w:rsidRPr="00505DEA">
        <w:rPr>
          <w:rFonts w:ascii="David" w:hAnsi="David"/>
          <w:sz w:val="26"/>
          <w:szCs w:val="26"/>
          <w:rtl/>
        </w:rPr>
        <w:t xml:space="preserve"> נענה לדרישותיו </w:t>
      </w:r>
      <w:r w:rsidR="00E1471A" w:rsidRPr="00505DEA">
        <w:rPr>
          <w:rFonts w:ascii="David" w:hAnsi="David"/>
          <w:sz w:val="26"/>
          <w:szCs w:val="26"/>
          <w:rtl/>
        </w:rPr>
        <w:t xml:space="preserve">ולדרישות בני משפחתו </w:t>
      </w:r>
      <w:r w:rsidRPr="00505DEA">
        <w:rPr>
          <w:rFonts w:ascii="David" w:hAnsi="David"/>
          <w:sz w:val="26"/>
          <w:szCs w:val="26"/>
          <w:rtl/>
        </w:rPr>
        <w:t xml:space="preserve">ועשה כל מאמץ כדי לממשן. </w:t>
      </w:r>
    </w:p>
    <w:p w14:paraId="6B643593" w14:textId="77777777" w:rsidR="006D44C2" w:rsidRDefault="00A40138" w:rsidP="00265340">
      <w:pPr>
        <w:pStyle w:val="1"/>
        <w:numPr>
          <w:ilvl w:val="0"/>
          <w:numId w:val="12"/>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473C8F" w:rsidRPr="00505DEA">
        <w:rPr>
          <w:rFonts w:ascii="David" w:hAnsi="David"/>
          <w:sz w:val="26"/>
          <w:szCs w:val="26"/>
          <w:rtl/>
        </w:rPr>
        <w:t xml:space="preserve">רה"מ נתניהו לא קיבל 'דריסת רגל' ויכולת השפעה מהותית בפרסומים באתר וואלה לפי דרישותיו. </w:t>
      </w:r>
    </w:p>
    <w:p w14:paraId="7E79CE6E" w14:textId="1C5EBFD2" w:rsidR="00B5342B" w:rsidRPr="00505DEA" w:rsidRDefault="00FD71B2" w:rsidP="006D44C2">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פעילותו של ישועה באתר וואלה מניעיו ואופן התנהלותו הם מורכבים. לאורך התקופה הרלוונטית הם לבשו ופשטו </w:t>
      </w:r>
      <w:r w:rsidR="006430EB" w:rsidRPr="00505DEA">
        <w:rPr>
          <w:rFonts w:ascii="David" w:hAnsi="David"/>
          <w:sz w:val="26"/>
          <w:szCs w:val="26"/>
          <w:rtl/>
        </w:rPr>
        <w:t>צורה</w:t>
      </w:r>
      <w:r w:rsidRPr="00505DEA">
        <w:rPr>
          <w:rFonts w:ascii="David" w:hAnsi="David"/>
          <w:sz w:val="26"/>
          <w:szCs w:val="26"/>
          <w:rtl/>
        </w:rPr>
        <w:t xml:space="preserve">. הניסיון לאפיין את מערכת היחסים בינו לבין מר </w:t>
      </w:r>
      <w:r w:rsidR="003B1253" w:rsidRPr="00505DEA">
        <w:rPr>
          <w:rFonts w:ascii="David" w:hAnsi="David"/>
          <w:sz w:val="26"/>
          <w:szCs w:val="26"/>
          <w:rtl/>
        </w:rPr>
        <w:t>אלוביץ'</w:t>
      </w:r>
      <w:r w:rsidRPr="00505DEA">
        <w:rPr>
          <w:rFonts w:ascii="David" w:hAnsi="David"/>
          <w:sz w:val="26"/>
          <w:szCs w:val="26"/>
          <w:rtl/>
        </w:rPr>
        <w:t xml:space="preserve"> ואת פעילותו של ישועה</w:t>
      </w:r>
      <w:r w:rsidR="006430EB" w:rsidRPr="00505DEA">
        <w:rPr>
          <w:rFonts w:ascii="David" w:hAnsi="David"/>
          <w:sz w:val="26"/>
          <w:szCs w:val="26"/>
          <w:rtl/>
        </w:rPr>
        <w:t>,</w:t>
      </w:r>
      <w:r w:rsidRPr="00505DEA">
        <w:rPr>
          <w:rFonts w:ascii="David" w:hAnsi="David"/>
          <w:sz w:val="26"/>
          <w:szCs w:val="26"/>
          <w:rtl/>
        </w:rPr>
        <w:t xml:space="preserve"> כמתואר בסעיף זה</w:t>
      </w:r>
      <w:r w:rsidR="006430EB" w:rsidRPr="00505DEA">
        <w:rPr>
          <w:rFonts w:ascii="David" w:hAnsi="David"/>
          <w:sz w:val="26"/>
          <w:szCs w:val="26"/>
          <w:rtl/>
        </w:rPr>
        <w:t>,</w:t>
      </w:r>
      <w:r w:rsidRPr="00505DEA">
        <w:rPr>
          <w:rFonts w:ascii="David" w:hAnsi="David"/>
          <w:sz w:val="26"/>
          <w:szCs w:val="26"/>
          <w:rtl/>
        </w:rPr>
        <w:t xml:space="preserve"> </w:t>
      </w:r>
      <w:r w:rsidR="00473C8F" w:rsidRPr="00505DEA">
        <w:rPr>
          <w:rFonts w:ascii="David" w:hAnsi="David"/>
          <w:sz w:val="26"/>
          <w:szCs w:val="26"/>
          <w:rtl/>
        </w:rPr>
        <w:t xml:space="preserve">כאילו הופעל עליו ובאמצעותו על עורכי וכתבי וואלה 'לחץ', </w:t>
      </w:r>
      <w:r w:rsidRPr="00505DEA">
        <w:rPr>
          <w:rFonts w:ascii="David" w:hAnsi="David"/>
          <w:sz w:val="26"/>
          <w:szCs w:val="26"/>
          <w:rtl/>
        </w:rPr>
        <w:t xml:space="preserve">חוטא לאמת. </w:t>
      </w:r>
    </w:p>
    <w:p w14:paraId="12AA48DE" w14:textId="77777777" w:rsidR="006D44C2" w:rsidRDefault="00C07592" w:rsidP="00265340">
      <w:pPr>
        <w:pStyle w:val="1"/>
        <w:numPr>
          <w:ilvl w:val="0"/>
          <w:numId w:val="13"/>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8178C4" w:rsidRPr="00505DEA">
        <w:rPr>
          <w:rFonts w:ascii="David" w:hAnsi="David"/>
          <w:sz w:val="26"/>
          <w:szCs w:val="26"/>
          <w:rtl/>
        </w:rPr>
        <w:t xml:space="preserve">פירוט המאשימה בסעיף זה לוקה בנתונים שגויים. </w:t>
      </w:r>
    </w:p>
    <w:p w14:paraId="00FC056D" w14:textId="77777777" w:rsidR="006D44C2" w:rsidRDefault="00A06E1D" w:rsidP="006D44C2">
      <w:pPr>
        <w:pStyle w:val="1"/>
        <w:numPr>
          <w:ilvl w:val="0"/>
          <w:numId w:val="0"/>
        </w:numPr>
        <w:tabs>
          <w:tab w:val="clear" w:pos="567"/>
        </w:tabs>
        <w:ind w:left="424"/>
        <w:rPr>
          <w:rFonts w:ascii="David" w:hAnsi="David"/>
          <w:sz w:val="26"/>
          <w:szCs w:val="26"/>
          <w:rtl/>
        </w:rPr>
      </w:pPr>
      <w:r w:rsidRPr="00505DEA">
        <w:rPr>
          <w:rFonts w:ascii="David" w:hAnsi="David"/>
          <w:sz w:val="26"/>
          <w:szCs w:val="26"/>
          <w:rtl/>
        </w:rPr>
        <w:t>משפירטה המאשימה את הפניות הנטענות בנספח א</w:t>
      </w:r>
      <w:r w:rsidR="001B6492" w:rsidRPr="00505DEA">
        <w:rPr>
          <w:rFonts w:ascii="David" w:hAnsi="David"/>
          <w:sz w:val="26"/>
          <w:szCs w:val="26"/>
          <w:rtl/>
        </w:rPr>
        <w:t>'</w:t>
      </w:r>
      <w:r w:rsidRPr="00505DEA">
        <w:rPr>
          <w:rFonts w:ascii="David" w:hAnsi="David"/>
          <w:sz w:val="26"/>
          <w:szCs w:val="26"/>
          <w:rtl/>
        </w:rPr>
        <w:t xml:space="preserve"> לכתב האישום</w:t>
      </w:r>
      <w:r w:rsidR="006D44C2">
        <w:rPr>
          <w:rFonts w:ascii="David" w:hAnsi="David" w:hint="cs"/>
          <w:sz w:val="26"/>
          <w:szCs w:val="26"/>
          <w:rtl/>
        </w:rPr>
        <w:t>,</w:t>
      </w:r>
      <w:r w:rsidRPr="00505DEA">
        <w:rPr>
          <w:rFonts w:ascii="David" w:hAnsi="David"/>
          <w:sz w:val="26"/>
          <w:szCs w:val="26"/>
          <w:rtl/>
        </w:rPr>
        <w:t xml:space="preserve"> </w:t>
      </w:r>
      <w:r w:rsidR="003003B7" w:rsidRPr="00505DEA">
        <w:rPr>
          <w:rFonts w:ascii="David" w:hAnsi="David"/>
          <w:sz w:val="26"/>
          <w:szCs w:val="26"/>
          <w:rtl/>
        </w:rPr>
        <w:t>אין מקום ל</w:t>
      </w:r>
      <w:r w:rsidRPr="00505DEA">
        <w:rPr>
          <w:rFonts w:ascii="David" w:hAnsi="David"/>
          <w:sz w:val="26"/>
          <w:szCs w:val="26"/>
          <w:rtl/>
        </w:rPr>
        <w:t>אפיון הפניות לסוגיה</w:t>
      </w:r>
      <w:r w:rsidR="004A5875" w:rsidRPr="00505DEA">
        <w:rPr>
          <w:rFonts w:ascii="David" w:hAnsi="David"/>
          <w:sz w:val="26"/>
          <w:szCs w:val="26"/>
          <w:rtl/>
        </w:rPr>
        <w:t>ן</w:t>
      </w:r>
      <w:r w:rsidR="00C07592" w:rsidRPr="00505DEA">
        <w:rPr>
          <w:rFonts w:ascii="David" w:hAnsi="David"/>
          <w:sz w:val="26"/>
          <w:szCs w:val="26"/>
          <w:rtl/>
        </w:rPr>
        <w:t xml:space="preserve">, שהרי </w:t>
      </w:r>
      <w:r w:rsidR="004A5875" w:rsidRPr="00505DEA">
        <w:rPr>
          <w:rFonts w:ascii="David" w:hAnsi="David"/>
          <w:sz w:val="26"/>
          <w:szCs w:val="26"/>
          <w:rtl/>
        </w:rPr>
        <w:t>לא</w:t>
      </w:r>
      <w:r w:rsidR="001B6492" w:rsidRPr="00505DEA">
        <w:rPr>
          <w:rFonts w:ascii="David" w:hAnsi="David"/>
          <w:sz w:val="26"/>
          <w:szCs w:val="26"/>
          <w:rtl/>
        </w:rPr>
        <w:t xml:space="preserve"> מדובר</w:t>
      </w:r>
      <w:r w:rsidRPr="00505DEA">
        <w:rPr>
          <w:rFonts w:ascii="David" w:hAnsi="David"/>
          <w:sz w:val="26"/>
          <w:szCs w:val="26"/>
          <w:rtl/>
        </w:rPr>
        <w:t xml:space="preserve"> </w:t>
      </w:r>
      <w:r w:rsidR="001B6492" w:rsidRPr="00505DEA">
        <w:rPr>
          <w:rFonts w:ascii="David" w:hAnsi="David"/>
          <w:sz w:val="26"/>
          <w:szCs w:val="26"/>
          <w:rtl/>
        </w:rPr>
        <w:t>ב</w:t>
      </w:r>
      <w:r w:rsidRPr="00505DEA">
        <w:rPr>
          <w:rFonts w:ascii="David" w:hAnsi="David"/>
          <w:sz w:val="26"/>
          <w:szCs w:val="26"/>
          <w:rtl/>
        </w:rPr>
        <w:t>עובדה המבססת יסוד מיסודות העבירות הנטענות.</w:t>
      </w:r>
      <w:r w:rsidR="00A314CB" w:rsidRPr="00505DEA">
        <w:rPr>
          <w:rFonts w:ascii="David" w:hAnsi="David"/>
          <w:sz w:val="26"/>
          <w:szCs w:val="26"/>
          <w:rtl/>
        </w:rPr>
        <w:t xml:space="preserve"> </w:t>
      </w:r>
    </w:p>
    <w:p w14:paraId="520A7907" w14:textId="77777777" w:rsidR="006D44C2" w:rsidRDefault="00A314CB" w:rsidP="006D44C2">
      <w:pPr>
        <w:pStyle w:val="1"/>
        <w:numPr>
          <w:ilvl w:val="0"/>
          <w:numId w:val="0"/>
        </w:numPr>
        <w:tabs>
          <w:tab w:val="clear" w:pos="567"/>
        </w:tabs>
        <w:ind w:left="424"/>
        <w:rPr>
          <w:rFonts w:ascii="David" w:hAnsi="David"/>
          <w:sz w:val="26"/>
          <w:szCs w:val="26"/>
          <w:rtl/>
        </w:rPr>
      </w:pPr>
      <w:r w:rsidRPr="00505DEA">
        <w:rPr>
          <w:rFonts w:ascii="David" w:hAnsi="David"/>
          <w:sz w:val="26"/>
          <w:szCs w:val="26"/>
          <w:rtl/>
        </w:rPr>
        <w:t>מכל מקום, אפיון הדרישות מעלה שאין טענה מצד המאשימה להעדר לגיטימיות של הפניות.</w:t>
      </w:r>
      <w:r w:rsidR="004A5875" w:rsidRPr="00505DEA">
        <w:rPr>
          <w:rFonts w:ascii="David" w:hAnsi="David"/>
          <w:sz w:val="26"/>
          <w:szCs w:val="26"/>
          <w:rtl/>
        </w:rPr>
        <w:t xml:space="preserve"> </w:t>
      </w:r>
    </w:p>
    <w:p w14:paraId="6C0D87AF" w14:textId="5F68C996" w:rsidR="00F31452" w:rsidRPr="00505DEA" w:rsidRDefault="004A5875" w:rsidP="006D44C2">
      <w:pPr>
        <w:pStyle w:val="1"/>
        <w:numPr>
          <w:ilvl w:val="0"/>
          <w:numId w:val="0"/>
        </w:numPr>
        <w:tabs>
          <w:tab w:val="clear" w:pos="567"/>
        </w:tabs>
        <w:ind w:left="424"/>
        <w:rPr>
          <w:rFonts w:ascii="David" w:hAnsi="David"/>
          <w:sz w:val="26"/>
          <w:szCs w:val="26"/>
        </w:rPr>
      </w:pPr>
      <w:r w:rsidRPr="00505DEA">
        <w:rPr>
          <w:rFonts w:ascii="David" w:hAnsi="David"/>
          <w:sz w:val="26"/>
          <w:szCs w:val="26"/>
          <w:rtl/>
        </w:rPr>
        <w:t>גם האמור</w:t>
      </w:r>
      <w:r w:rsidR="00A314CB" w:rsidRPr="00505DEA">
        <w:rPr>
          <w:rFonts w:ascii="David" w:hAnsi="David"/>
          <w:sz w:val="26"/>
          <w:szCs w:val="26"/>
          <w:rtl/>
        </w:rPr>
        <w:t xml:space="preserve"> </w:t>
      </w:r>
      <w:r w:rsidRPr="00505DEA">
        <w:rPr>
          <w:rFonts w:ascii="David" w:hAnsi="David"/>
          <w:sz w:val="26"/>
          <w:szCs w:val="26"/>
          <w:rtl/>
        </w:rPr>
        <w:t>ב</w:t>
      </w:r>
      <w:r w:rsidR="00A314CB" w:rsidRPr="00505DEA">
        <w:rPr>
          <w:rFonts w:ascii="David" w:hAnsi="David"/>
          <w:sz w:val="26"/>
          <w:szCs w:val="26"/>
          <w:rtl/>
        </w:rPr>
        <w:t xml:space="preserve">סעיף זה מתעלם מן </w:t>
      </w:r>
      <w:r w:rsidRPr="00505DEA">
        <w:rPr>
          <w:rFonts w:ascii="David" w:hAnsi="David"/>
          <w:sz w:val="26"/>
          <w:szCs w:val="26"/>
          <w:rtl/>
        </w:rPr>
        <w:t>הנתון</w:t>
      </w:r>
      <w:r w:rsidR="00A314CB" w:rsidRPr="00505DEA">
        <w:rPr>
          <w:rFonts w:ascii="David" w:hAnsi="David"/>
          <w:sz w:val="26"/>
          <w:szCs w:val="26"/>
          <w:rtl/>
        </w:rPr>
        <w:t xml:space="preserve"> </w:t>
      </w:r>
      <w:r w:rsidRPr="00505DEA">
        <w:rPr>
          <w:rFonts w:ascii="David" w:hAnsi="David"/>
          <w:sz w:val="26"/>
          <w:szCs w:val="26"/>
          <w:rtl/>
        </w:rPr>
        <w:t xml:space="preserve">לפיו </w:t>
      </w:r>
      <w:r w:rsidR="00A314CB" w:rsidRPr="00505DEA">
        <w:rPr>
          <w:rFonts w:ascii="David" w:hAnsi="David"/>
          <w:sz w:val="26"/>
          <w:szCs w:val="26"/>
          <w:rtl/>
        </w:rPr>
        <w:t xml:space="preserve">בתקופה הרלוונטית </w:t>
      </w:r>
      <w:r w:rsidR="00DF1FC7" w:rsidRPr="00505DEA">
        <w:rPr>
          <w:rFonts w:ascii="David" w:hAnsi="David"/>
          <w:sz w:val="26"/>
          <w:szCs w:val="26"/>
          <w:rtl/>
        </w:rPr>
        <w:t>ל</w:t>
      </w:r>
      <w:r w:rsidR="00A314CB" w:rsidRPr="00505DEA">
        <w:rPr>
          <w:rFonts w:ascii="David" w:hAnsi="David"/>
          <w:sz w:val="26"/>
          <w:szCs w:val="26"/>
          <w:rtl/>
        </w:rPr>
        <w:t>אישום פורסמו אלפי ידיעות הקשורות בראש הממשלה נתניהו. מתוכן בחרה המאשימה את הפניות המפורטות בנספח א'</w:t>
      </w:r>
      <w:r w:rsidRPr="00505DEA">
        <w:rPr>
          <w:rFonts w:ascii="David" w:hAnsi="David"/>
          <w:sz w:val="26"/>
          <w:szCs w:val="26"/>
          <w:rtl/>
        </w:rPr>
        <w:t>, בחירה שהביאה לעיוות תמונת המציאות בנושא סיקור רה"מ נתניהו ובני משפחתו באתר</w:t>
      </w:r>
      <w:r w:rsidR="00A314CB" w:rsidRPr="00505DEA">
        <w:rPr>
          <w:rFonts w:ascii="David" w:hAnsi="David"/>
          <w:sz w:val="26"/>
          <w:szCs w:val="26"/>
          <w:rtl/>
        </w:rPr>
        <w:t xml:space="preserve">. </w:t>
      </w:r>
      <w:r w:rsidR="00C07592" w:rsidRPr="00505DEA">
        <w:rPr>
          <w:rFonts w:ascii="David" w:hAnsi="David"/>
          <w:sz w:val="26"/>
          <w:szCs w:val="26"/>
          <w:rtl/>
        </w:rPr>
        <w:t xml:space="preserve">גם </w:t>
      </w:r>
      <w:r w:rsidR="00A314CB" w:rsidRPr="00505DEA">
        <w:rPr>
          <w:rFonts w:ascii="David" w:hAnsi="David"/>
          <w:sz w:val="26"/>
          <w:szCs w:val="26"/>
          <w:rtl/>
        </w:rPr>
        <w:t xml:space="preserve">על רקע </w:t>
      </w:r>
      <w:r w:rsidRPr="00505DEA">
        <w:rPr>
          <w:rFonts w:ascii="David" w:hAnsi="David"/>
          <w:sz w:val="26"/>
          <w:szCs w:val="26"/>
          <w:rtl/>
        </w:rPr>
        <w:t>דברים אלה</w:t>
      </w:r>
      <w:r w:rsidR="00A314CB" w:rsidRPr="00505DEA">
        <w:rPr>
          <w:rFonts w:ascii="David" w:hAnsi="David"/>
          <w:sz w:val="26"/>
          <w:szCs w:val="26"/>
          <w:rtl/>
        </w:rPr>
        <w:t xml:space="preserve"> יש ל</w:t>
      </w:r>
      <w:r w:rsidRPr="00505DEA">
        <w:rPr>
          <w:rFonts w:ascii="David" w:hAnsi="David"/>
          <w:sz w:val="26"/>
          <w:szCs w:val="26"/>
          <w:rtl/>
        </w:rPr>
        <w:t>בחון</w:t>
      </w:r>
      <w:r w:rsidR="00A314CB" w:rsidRPr="00505DEA">
        <w:rPr>
          <w:rFonts w:ascii="David" w:hAnsi="David"/>
          <w:sz w:val="26"/>
          <w:szCs w:val="26"/>
          <w:rtl/>
        </w:rPr>
        <w:t xml:space="preserve"> את טענת ה</w:t>
      </w:r>
      <w:r w:rsidR="00A13AB0" w:rsidRPr="00505DEA">
        <w:rPr>
          <w:rFonts w:ascii="David" w:hAnsi="David"/>
          <w:sz w:val="26"/>
          <w:szCs w:val="26"/>
          <w:rtl/>
        </w:rPr>
        <w:t>"</w:t>
      </w:r>
      <w:r w:rsidRPr="00505DEA">
        <w:rPr>
          <w:rFonts w:ascii="David" w:hAnsi="David"/>
          <w:sz w:val="26"/>
          <w:szCs w:val="26"/>
          <w:rtl/>
        </w:rPr>
        <w:t>ה</w:t>
      </w:r>
      <w:r w:rsidR="00A314CB" w:rsidRPr="00505DEA">
        <w:rPr>
          <w:rFonts w:ascii="David" w:hAnsi="David"/>
          <w:sz w:val="26"/>
          <w:szCs w:val="26"/>
          <w:rtl/>
        </w:rPr>
        <w:t>יענות החריגה</w:t>
      </w:r>
      <w:r w:rsidR="00A13AB0" w:rsidRPr="00505DEA">
        <w:rPr>
          <w:rFonts w:ascii="David" w:hAnsi="David"/>
          <w:sz w:val="26"/>
          <w:szCs w:val="26"/>
          <w:rtl/>
        </w:rPr>
        <w:t>"</w:t>
      </w:r>
      <w:r w:rsidR="00A314CB" w:rsidRPr="00505DEA">
        <w:rPr>
          <w:rFonts w:ascii="David" w:hAnsi="David"/>
          <w:sz w:val="26"/>
          <w:szCs w:val="26"/>
          <w:rtl/>
        </w:rPr>
        <w:t xml:space="preserve"> ולעמוד על </w:t>
      </w:r>
      <w:r w:rsidRPr="00505DEA">
        <w:rPr>
          <w:rFonts w:ascii="David" w:hAnsi="David"/>
          <w:sz w:val="26"/>
          <w:szCs w:val="26"/>
          <w:rtl/>
        </w:rPr>
        <w:t>ה</w:t>
      </w:r>
      <w:r w:rsidR="00C925FB" w:rsidRPr="00505DEA">
        <w:rPr>
          <w:rFonts w:ascii="David" w:hAnsi="David"/>
          <w:sz w:val="26"/>
          <w:szCs w:val="26"/>
          <w:rtl/>
        </w:rPr>
        <w:t>מופרכות</w:t>
      </w:r>
      <w:r w:rsidRPr="00505DEA">
        <w:rPr>
          <w:rFonts w:ascii="David" w:hAnsi="David"/>
          <w:sz w:val="26"/>
          <w:szCs w:val="26"/>
          <w:rtl/>
        </w:rPr>
        <w:t xml:space="preserve"> שב</w:t>
      </w:r>
      <w:r w:rsidR="00C925FB" w:rsidRPr="00505DEA">
        <w:rPr>
          <w:rFonts w:ascii="David" w:hAnsi="David"/>
          <w:sz w:val="26"/>
          <w:szCs w:val="26"/>
          <w:rtl/>
        </w:rPr>
        <w:t>ה</w:t>
      </w:r>
      <w:r w:rsidR="00A314CB" w:rsidRPr="00505DEA">
        <w:rPr>
          <w:rFonts w:ascii="David" w:hAnsi="David"/>
          <w:sz w:val="26"/>
          <w:szCs w:val="26"/>
          <w:rtl/>
        </w:rPr>
        <w:t xml:space="preserve">. </w:t>
      </w:r>
    </w:p>
    <w:p w14:paraId="0E35091D" w14:textId="12AC05EA" w:rsidR="00C925FB" w:rsidRPr="00505DEA" w:rsidRDefault="00350A46" w:rsidP="00265340">
      <w:pPr>
        <w:pStyle w:val="1"/>
        <w:numPr>
          <w:ilvl w:val="0"/>
          <w:numId w:val="14"/>
        </w:numPr>
        <w:tabs>
          <w:tab w:val="clear" w:pos="567"/>
        </w:tabs>
        <w:ind w:left="424" w:hanging="567"/>
        <w:rPr>
          <w:rFonts w:ascii="David" w:hAnsi="David"/>
          <w:sz w:val="26"/>
          <w:szCs w:val="26"/>
        </w:rPr>
      </w:pPr>
      <w:bookmarkStart w:id="2" w:name="_Hlk60772421"/>
      <w:r w:rsidRPr="00505DEA">
        <w:rPr>
          <w:rFonts w:ascii="David" w:hAnsi="David"/>
          <w:sz w:val="26"/>
          <w:szCs w:val="26"/>
          <w:rtl/>
        </w:rPr>
        <w:t xml:space="preserve">סעיף זה </w:t>
      </w:r>
      <w:r w:rsidR="004A5875" w:rsidRPr="00505DEA">
        <w:rPr>
          <w:rFonts w:ascii="David" w:hAnsi="David"/>
          <w:sz w:val="26"/>
          <w:szCs w:val="26"/>
          <w:rtl/>
        </w:rPr>
        <w:t>בו נטען ל</w:t>
      </w:r>
      <w:r w:rsidRPr="00505DEA">
        <w:rPr>
          <w:rFonts w:ascii="David" w:hAnsi="David"/>
          <w:sz w:val="26"/>
          <w:szCs w:val="26"/>
          <w:rtl/>
        </w:rPr>
        <w:t xml:space="preserve">פניות </w:t>
      </w:r>
      <w:r w:rsidR="00081511" w:rsidRPr="00505DEA">
        <w:rPr>
          <w:rFonts w:ascii="David" w:hAnsi="David"/>
          <w:sz w:val="26"/>
          <w:szCs w:val="26"/>
          <w:rtl/>
        </w:rPr>
        <w:t>ישירות ועקיפות</w:t>
      </w:r>
      <w:r w:rsidR="004A5875" w:rsidRPr="00505DEA">
        <w:rPr>
          <w:rFonts w:ascii="David" w:hAnsi="David"/>
          <w:sz w:val="26"/>
          <w:szCs w:val="26"/>
          <w:rtl/>
        </w:rPr>
        <w:t>,</w:t>
      </w:r>
      <w:r w:rsidR="00081511" w:rsidRPr="00505DEA">
        <w:rPr>
          <w:rFonts w:ascii="David" w:hAnsi="David"/>
          <w:sz w:val="26"/>
          <w:szCs w:val="26"/>
          <w:rtl/>
        </w:rPr>
        <w:t xml:space="preserve"> מפנה לפירוט </w:t>
      </w:r>
      <w:r w:rsidR="004A5875" w:rsidRPr="00505DEA">
        <w:rPr>
          <w:rFonts w:ascii="David" w:hAnsi="David"/>
          <w:sz w:val="26"/>
          <w:szCs w:val="26"/>
          <w:rtl/>
        </w:rPr>
        <w:t xml:space="preserve">שלהן </w:t>
      </w:r>
      <w:r w:rsidR="00081511" w:rsidRPr="00505DEA">
        <w:rPr>
          <w:rFonts w:ascii="David" w:hAnsi="David"/>
          <w:sz w:val="26"/>
          <w:szCs w:val="26"/>
          <w:rtl/>
        </w:rPr>
        <w:t>בנספח א</w:t>
      </w:r>
      <w:r w:rsidR="000C1248" w:rsidRPr="00505DEA">
        <w:rPr>
          <w:rFonts w:ascii="David" w:hAnsi="David"/>
          <w:sz w:val="26"/>
          <w:szCs w:val="26"/>
          <w:rtl/>
        </w:rPr>
        <w:t>'</w:t>
      </w:r>
      <w:r w:rsidR="00081511" w:rsidRPr="00505DEA">
        <w:rPr>
          <w:rFonts w:ascii="David" w:hAnsi="David"/>
          <w:sz w:val="26"/>
          <w:szCs w:val="26"/>
          <w:rtl/>
        </w:rPr>
        <w:t xml:space="preserve">. לפיכך, אין מקום להתייחסותו של הנאשם </w:t>
      </w:r>
      <w:r w:rsidR="000C1248" w:rsidRPr="00505DEA">
        <w:rPr>
          <w:rFonts w:ascii="David" w:hAnsi="David"/>
          <w:sz w:val="26"/>
          <w:szCs w:val="26"/>
          <w:rtl/>
        </w:rPr>
        <w:t>ל</w:t>
      </w:r>
      <w:r w:rsidR="004A5875" w:rsidRPr="00505DEA">
        <w:rPr>
          <w:rFonts w:ascii="David" w:hAnsi="David"/>
          <w:sz w:val="26"/>
          <w:szCs w:val="26"/>
          <w:rtl/>
        </w:rPr>
        <w:t>אמירה הכללית שב</w:t>
      </w:r>
      <w:r w:rsidR="00081511" w:rsidRPr="00505DEA">
        <w:rPr>
          <w:rFonts w:ascii="David" w:hAnsi="David"/>
          <w:sz w:val="26"/>
          <w:szCs w:val="26"/>
          <w:rtl/>
        </w:rPr>
        <w:t xml:space="preserve">סעיף זה. </w:t>
      </w:r>
    </w:p>
    <w:bookmarkEnd w:id="2"/>
    <w:p w14:paraId="335E83D3" w14:textId="77FD747A" w:rsidR="00926ED2" w:rsidRPr="00505DEA" w:rsidRDefault="00DD59CF" w:rsidP="00265340">
      <w:pPr>
        <w:pStyle w:val="1"/>
        <w:numPr>
          <w:ilvl w:val="0"/>
          <w:numId w:val="14"/>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792662" w:rsidRPr="00505DEA">
        <w:rPr>
          <w:rFonts w:ascii="David" w:hAnsi="David"/>
          <w:sz w:val="26"/>
          <w:szCs w:val="26"/>
          <w:rtl/>
        </w:rPr>
        <w:t>במספר הזדמנויות</w:t>
      </w:r>
      <w:r w:rsidR="00542194" w:rsidRPr="00505DEA">
        <w:rPr>
          <w:rFonts w:ascii="David" w:hAnsi="David"/>
          <w:sz w:val="26"/>
          <w:szCs w:val="26"/>
          <w:rtl/>
        </w:rPr>
        <w:t xml:space="preserve"> הלין</w:t>
      </w:r>
      <w:r w:rsidR="00792662" w:rsidRPr="00505DEA">
        <w:rPr>
          <w:rFonts w:ascii="David" w:hAnsi="David"/>
          <w:sz w:val="26"/>
          <w:szCs w:val="26"/>
          <w:rtl/>
        </w:rPr>
        <w:t xml:space="preserve"> ראש הממשלה נתניהו בפני מר </w:t>
      </w:r>
      <w:r w:rsidR="003B1253" w:rsidRPr="00505DEA">
        <w:rPr>
          <w:rFonts w:ascii="David" w:hAnsi="David"/>
          <w:sz w:val="26"/>
          <w:szCs w:val="26"/>
          <w:rtl/>
        </w:rPr>
        <w:t>אלוביץ'</w:t>
      </w:r>
      <w:r w:rsidR="00792662" w:rsidRPr="00505DEA">
        <w:rPr>
          <w:rFonts w:ascii="David" w:hAnsi="David"/>
          <w:sz w:val="26"/>
          <w:szCs w:val="26"/>
          <w:rtl/>
        </w:rPr>
        <w:t xml:space="preserve"> </w:t>
      </w:r>
      <w:r w:rsidR="00542194" w:rsidRPr="00505DEA">
        <w:rPr>
          <w:rFonts w:ascii="David" w:hAnsi="David"/>
          <w:sz w:val="26"/>
          <w:szCs w:val="26"/>
          <w:rtl/>
        </w:rPr>
        <w:t xml:space="preserve">על </w:t>
      </w:r>
      <w:r w:rsidR="00792662" w:rsidRPr="00505DEA">
        <w:rPr>
          <w:rFonts w:ascii="David" w:hAnsi="David"/>
          <w:sz w:val="26"/>
          <w:szCs w:val="26"/>
          <w:rtl/>
        </w:rPr>
        <w:t xml:space="preserve">אופן הסיקור השלילי לו הוא זוכה באתר וואלה. </w:t>
      </w:r>
      <w:r w:rsidR="00542194" w:rsidRPr="00505DEA">
        <w:rPr>
          <w:rFonts w:ascii="David" w:hAnsi="David"/>
          <w:sz w:val="26"/>
          <w:szCs w:val="26"/>
          <w:rtl/>
        </w:rPr>
        <w:t xml:space="preserve">בפעמים ספורות על פני 'ארבע השנים הרלבנטיות' </w:t>
      </w:r>
      <w:r w:rsidR="00DF1FC7" w:rsidRPr="00505DEA">
        <w:rPr>
          <w:rFonts w:ascii="David" w:hAnsi="David"/>
          <w:sz w:val="26"/>
          <w:szCs w:val="26"/>
          <w:rtl/>
        </w:rPr>
        <w:t>ל</w:t>
      </w:r>
      <w:r w:rsidR="00542194" w:rsidRPr="00505DEA">
        <w:rPr>
          <w:rFonts w:ascii="David" w:hAnsi="David"/>
          <w:sz w:val="26"/>
          <w:szCs w:val="26"/>
          <w:rtl/>
        </w:rPr>
        <w:t>אישום,</w:t>
      </w:r>
      <w:r w:rsidR="003D0DE6" w:rsidRPr="00505DEA">
        <w:rPr>
          <w:rFonts w:ascii="David" w:hAnsi="David"/>
          <w:sz w:val="26"/>
          <w:szCs w:val="26"/>
          <w:rtl/>
        </w:rPr>
        <w:t xml:space="preserve"> </w:t>
      </w:r>
      <w:r w:rsidRPr="00505DEA">
        <w:rPr>
          <w:rFonts w:ascii="David" w:hAnsi="David"/>
          <w:sz w:val="26"/>
          <w:szCs w:val="26"/>
          <w:rtl/>
        </w:rPr>
        <w:t xml:space="preserve">הוא </w:t>
      </w:r>
      <w:r w:rsidR="003D0DE6" w:rsidRPr="00505DEA">
        <w:rPr>
          <w:rFonts w:ascii="David" w:hAnsi="David"/>
          <w:sz w:val="26"/>
          <w:szCs w:val="26"/>
          <w:rtl/>
        </w:rPr>
        <w:t xml:space="preserve">אף פנה אליו בעניינים ספציפיים. </w:t>
      </w:r>
    </w:p>
    <w:p w14:paraId="5024EE2D" w14:textId="1FD9161F" w:rsidR="005F00CA" w:rsidRPr="00505DEA" w:rsidRDefault="00503DF4" w:rsidP="00265340">
      <w:pPr>
        <w:pStyle w:val="1"/>
        <w:numPr>
          <w:ilvl w:val="0"/>
          <w:numId w:val="14"/>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926ED2" w:rsidRPr="00505DEA">
        <w:rPr>
          <w:rFonts w:ascii="David" w:hAnsi="David"/>
          <w:sz w:val="26"/>
          <w:szCs w:val="26"/>
          <w:rtl/>
        </w:rPr>
        <w:t>רה"מ נתניהו</w:t>
      </w:r>
      <w:r w:rsidR="005F00CA" w:rsidRPr="00505DEA">
        <w:rPr>
          <w:rFonts w:ascii="David" w:hAnsi="David"/>
          <w:sz w:val="26"/>
          <w:szCs w:val="26"/>
          <w:rtl/>
        </w:rPr>
        <w:t xml:space="preserve"> </w:t>
      </w:r>
      <w:r w:rsidR="000365DE" w:rsidRPr="00505DEA">
        <w:rPr>
          <w:rFonts w:ascii="David" w:hAnsi="David"/>
          <w:sz w:val="26"/>
          <w:szCs w:val="26"/>
          <w:rtl/>
        </w:rPr>
        <w:t>העביר למר אלוביץ' מ</w:t>
      </w:r>
      <w:r w:rsidR="00926ED2" w:rsidRPr="00505DEA">
        <w:rPr>
          <w:rFonts w:ascii="David" w:hAnsi="David"/>
          <w:sz w:val="26"/>
          <w:szCs w:val="26"/>
          <w:rtl/>
        </w:rPr>
        <w:t>סמך ובו ניתוח המלמד על האופן השלילי בו סוקר באתר וואלה</w:t>
      </w:r>
      <w:r w:rsidR="00D64606" w:rsidRPr="00505DEA">
        <w:rPr>
          <w:rFonts w:ascii="David" w:hAnsi="David"/>
          <w:sz w:val="26"/>
          <w:szCs w:val="26"/>
          <w:rtl/>
        </w:rPr>
        <w:t xml:space="preserve"> </w:t>
      </w:r>
      <w:r w:rsidR="00FD7211" w:rsidRPr="00505DEA">
        <w:rPr>
          <w:rFonts w:ascii="David" w:hAnsi="David"/>
          <w:sz w:val="26"/>
          <w:szCs w:val="26"/>
          <w:rtl/>
        </w:rPr>
        <w:t>ו</w:t>
      </w:r>
      <w:r w:rsidR="0022267C" w:rsidRPr="00505DEA">
        <w:rPr>
          <w:rFonts w:ascii="David" w:hAnsi="David"/>
          <w:sz w:val="26"/>
          <w:szCs w:val="26"/>
          <w:rtl/>
        </w:rPr>
        <w:t>בהשוואה ל</w:t>
      </w:r>
      <w:r w:rsidR="005F00CA" w:rsidRPr="00505DEA">
        <w:rPr>
          <w:rFonts w:ascii="David" w:hAnsi="David"/>
          <w:sz w:val="26"/>
          <w:szCs w:val="26"/>
          <w:rtl/>
        </w:rPr>
        <w:t xml:space="preserve">אתרים </w:t>
      </w:r>
      <w:r w:rsidR="000365DE" w:rsidRPr="00505DEA">
        <w:rPr>
          <w:rFonts w:ascii="David" w:hAnsi="David"/>
          <w:sz w:val="26"/>
          <w:szCs w:val="26"/>
          <w:rtl/>
        </w:rPr>
        <w:t>וכלי תקשורת אחרים</w:t>
      </w:r>
      <w:r w:rsidR="00FD7211" w:rsidRPr="00505DEA">
        <w:rPr>
          <w:rFonts w:ascii="David" w:hAnsi="David"/>
          <w:sz w:val="26"/>
          <w:szCs w:val="26"/>
          <w:rtl/>
        </w:rPr>
        <w:t>.</w:t>
      </w:r>
    </w:p>
    <w:p w14:paraId="384D2B0A" w14:textId="381714FC" w:rsidR="00081511" w:rsidRPr="00505DEA" w:rsidRDefault="00503DF4" w:rsidP="00265340">
      <w:pPr>
        <w:pStyle w:val="1"/>
        <w:numPr>
          <w:ilvl w:val="0"/>
          <w:numId w:val="15"/>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1C3A37" w:rsidRPr="00505DEA">
        <w:rPr>
          <w:rFonts w:ascii="David" w:hAnsi="David"/>
          <w:sz w:val="26"/>
          <w:szCs w:val="26"/>
          <w:rtl/>
        </w:rPr>
        <w:t xml:space="preserve">לנאשם ולישועה הועברו פניות ממר רובינשטיין. מערכת היחסים </w:t>
      </w:r>
      <w:r w:rsidR="007915B6" w:rsidRPr="00505DEA">
        <w:rPr>
          <w:rFonts w:ascii="David" w:hAnsi="David"/>
          <w:sz w:val="26"/>
          <w:szCs w:val="26"/>
          <w:rtl/>
        </w:rPr>
        <w:t xml:space="preserve">שבין מר </w:t>
      </w:r>
      <w:r w:rsidR="003B1253" w:rsidRPr="00505DEA">
        <w:rPr>
          <w:rFonts w:ascii="David" w:hAnsi="David"/>
          <w:sz w:val="26"/>
          <w:szCs w:val="26"/>
          <w:rtl/>
        </w:rPr>
        <w:t>אלוביץ'</w:t>
      </w:r>
      <w:r w:rsidR="007915B6" w:rsidRPr="00505DEA">
        <w:rPr>
          <w:rFonts w:ascii="David" w:hAnsi="David"/>
          <w:sz w:val="26"/>
          <w:szCs w:val="26"/>
          <w:rtl/>
        </w:rPr>
        <w:t xml:space="preserve"> לישועה </w:t>
      </w:r>
      <w:r w:rsidR="001C3A37" w:rsidRPr="00505DEA">
        <w:rPr>
          <w:rFonts w:ascii="David" w:hAnsi="David"/>
          <w:sz w:val="26"/>
          <w:szCs w:val="26"/>
          <w:rtl/>
        </w:rPr>
        <w:t>לא התאפיינה באופן המתואר בסעיף.</w:t>
      </w:r>
      <w:r w:rsidR="00CE08FD" w:rsidRPr="00505DEA">
        <w:rPr>
          <w:rFonts w:ascii="David" w:hAnsi="David"/>
          <w:sz w:val="26"/>
          <w:szCs w:val="26"/>
          <w:rtl/>
        </w:rPr>
        <w:t xml:space="preserve"> </w:t>
      </w:r>
      <w:r w:rsidR="001C3A37" w:rsidRPr="00505DEA">
        <w:rPr>
          <w:rFonts w:ascii="David" w:hAnsi="David"/>
          <w:sz w:val="26"/>
          <w:szCs w:val="26"/>
          <w:rtl/>
        </w:rPr>
        <w:t xml:space="preserve"> </w:t>
      </w:r>
      <w:r w:rsidR="00792662" w:rsidRPr="00505DEA">
        <w:rPr>
          <w:rFonts w:ascii="David" w:hAnsi="David"/>
          <w:sz w:val="26"/>
          <w:szCs w:val="26"/>
          <w:rtl/>
        </w:rPr>
        <w:t xml:space="preserve"> </w:t>
      </w:r>
    </w:p>
    <w:p w14:paraId="1628E015" w14:textId="0C0E86E2" w:rsidR="00BD6025" w:rsidRPr="00505DEA" w:rsidRDefault="001B124D" w:rsidP="00265340">
      <w:pPr>
        <w:pStyle w:val="1"/>
        <w:numPr>
          <w:ilvl w:val="0"/>
          <w:numId w:val="15"/>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9D5B9E" w:rsidRPr="00505DEA">
        <w:rPr>
          <w:rFonts w:ascii="David" w:hAnsi="David"/>
          <w:sz w:val="26"/>
          <w:szCs w:val="26"/>
          <w:rtl/>
        </w:rPr>
        <w:t>למר אלוביץ'</w:t>
      </w:r>
      <w:r w:rsidR="00BD6025" w:rsidRPr="00505DEA">
        <w:rPr>
          <w:rFonts w:ascii="David" w:hAnsi="David"/>
          <w:sz w:val="26"/>
          <w:szCs w:val="26"/>
          <w:rtl/>
        </w:rPr>
        <w:t xml:space="preserve"> ולישועה הועברו פניות מ</w:t>
      </w:r>
      <w:r w:rsidRPr="00505DEA">
        <w:rPr>
          <w:rFonts w:ascii="David" w:hAnsi="David"/>
          <w:sz w:val="26"/>
          <w:szCs w:val="26"/>
          <w:rtl/>
        </w:rPr>
        <w:t>הדוברים ח</w:t>
      </w:r>
      <w:r w:rsidR="00BD6025" w:rsidRPr="00505DEA">
        <w:rPr>
          <w:rFonts w:ascii="David" w:hAnsi="David"/>
          <w:sz w:val="26"/>
          <w:szCs w:val="26"/>
          <w:rtl/>
        </w:rPr>
        <w:t>פץ</w:t>
      </w:r>
      <w:r w:rsidRPr="00505DEA">
        <w:rPr>
          <w:rFonts w:ascii="David" w:hAnsi="David"/>
          <w:sz w:val="26"/>
          <w:szCs w:val="26"/>
          <w:rtl/>
        </w:rPr>
        <w:t xml:space="preserve">, בועז </w:t>
      </w:r>
      <w:proofErr w:type="spellStart"/>
      <w:r w:rsidRPr="00505DEA">
        <w:rPr>
          <w:rFonts w:ascii="David" w:hAnsi="David"/>
          <w:sz w:val="26"/>
          <w:szCs w:val="26"/>
          <w:rtl/>
        </w:rPr>
        <w:t>סטמבלר</w:t>
      </w:r>
      <w:proofErr w:type="spellEnd"/>
      <w:r w:rsidRPr="00505DEA">
        <w:rPr>
          <w:rFonts w:ascii="David" w:hAnsi="David"/>
          <w:sz w:val="26"/>
          <w:szCs w:val="26"/>
          <w:rtl/>
        </w:rPr>
        <w:t>, שי חייק, רן ברץ ולירן דן</w:t>
      </w:r>
      <w:r w:rsidR="00BD6025" w:rsidRPr="00505DEA">
        <w:rPr>
          <w:rFonts w:ascii="David" w:hAnsi="David"/>
          <w:sz w:val="26"/>
          <w:szCs w:val="26"/>
          <w:rtl/>
        </w:rPr>
        <w:t xml:space="preserve">. </w:t>
      </w:r>
    </w:p>
    <w:p w14:paraId="579F4937" w14:textId="572AD20F" w:rsidR="005726E4" w:rsidRPr="00505DEA" w:rsidRDefault="003C5723" w:rsidP="00265340">
      <w:pPr>
        <w:pStyle w:val="1"/>
        <w:numPr>
          <w:ilvl w:val="0"/>
          <w:numId w:val="15"/>
        </w:numPr>
        <w:tabs>
          <w:tab w:val="clear" w:pos="567"/>
        </w:tabs>
        <w:ind w:left="424" w:hanging="567"/>
        <w:rPr>
          <w:rFonts w:ascii="David" w:hAnsi="David"/>
          <w:sz w:val="26"/>
          <w:szCs w:val="26"/>
        </w:rPr>
      </w:pPr>
      <w:r w:rsidRPr="00505DEA">
        <w:rPr>
          <w:rFonts w:ascii="David" w:hAnsi="David"/>
          <w:sz w:val="26"/>
          <w:szCs w:val="26"/>
          <w:rtl/>
        </w:rPr>
        <w:t>הנאשם כופר באמור בסעיף זה</w:t>
      </w:r>
      <w:r w:rsidR="00A50059" w:rsidRPr="00505DEA">
        <w:rPr>
          <w:rFonts w:ascii="David" w:hAnsi="David"/>
          <w:sz w:val="26"/>
          <w:szCs w:val="26"/>
          <w:rtl/>
        </w:rPr>
        <w:t xml:space="preserve">. מדובר בסעיף סיכום שאינו משקף את המציאות. </w:t>
      </w:r>
      <w:r w:rsidR="001B124D" w:rsidRPr="00505DEA">
        <w:rPr>
          <w:rFonts w:ascii="David" w:hAnsi="David"/>
          <w:sz w:val="26"/>
          <w:szCs w:val="26"/>
          <w:rtl/>
        </w:rPr>
        <w:t xml:space="preserve"> </w:t>
      </w:r>
    </w:p>
    <w:p w14:paraId="5CCD2B3D" w14:textId="20C96D2E" w:rsidR="005726E4" w:rsidRPr="00505DEA" w:rsidRDefault="005726E4" w:rsidP="00265340">
      <w:pPr>
        <w:pStyle w:val="1"/>
        <w:numPr>
          <w:ilvl w:val="0"/>
          <w:numId w:val="16"/>
        </w:numPr>
        <w:tabs>
          <w:tab w:val="clear" w:pos="567"/>
        </w:tabs>
        <w:ind w:left="424" w:hanging="567"/>
        <w:rPr>
          <w:rFonts w:ascii="David" w:hAnsi="David"/>
          <w:sz w:val="26"/>
          <w:szCs w:val="26"/>
        </w:rPr>
      </w:pPr>
      <w:r w:rsidRPr="00505DEA">
        <w:rPr>
          <w:rFonts w:ascii="David" w:hAnsi="David"/>
          <w:sz w:val="26"/>
          <w:szCs w:val="26"/>
          <w:rtl/>
        </w:rPr>
        <w:lastRenderedPageBreak/>
        <w:t>הנאשם כופר באמור בסעיף זה.</w:t>
      </w:r>
      <w:r w:rsidR="00A50059" w:rsidRPr="00505DEA">
        <w:rPr>
          <w:rFonts w:ascii="David" w:hAnsi="David"/>
          <w:sz w:val="26"/>
          <w:szCs w:val="26"/>
          <w:rtl/>
        </w:rPr>
        <w:t xml:space="preserve"> מדובר בסעיף סיכום שאינו משקף את המציאות. </w:t>
      </w:r>
      <w:r w:rsidRPr="00505DEA">
        <w:rPr>
          <w:rFonts w:ascii="David" w:hAnsi="David"/>
          <w:sz w:val="26"/>
          <w:szCs w:val="26"/>
          <w:rtl/>
        </w:rPr>
        <w:t xml:space="preserve"> </w:t>
      </w:r>
    </w:p>
    <w:p w14:paraId="71139D3B" w14:textId="77777777" w:rsidR="006D44C2" w:rsidRDefault="005726E4" w:rsidP="00265340">
      <w:pPr>
        <w:pStyle w:val="1"/>
        <w:numPr>
          <w:ilvl w:val="0"/>
          <w:numId w:val="16"/>
        </w:numPr>
        <w:tabs>
          <w:tab w:val="clear" w:pos="567"/>
        </w:tabs>
        <w:ind w:left="424" w:hanging="567"/>
        <w:rPr>
          <w:rFonts w:ascii="David" w:hAnsi="David"/>
          <w:sz w:val="26"/>
          <w:szCs w:val="26"/>
        </w:rPr>
      </w:pPr>
      <w:r w:rsidRPr="00505DEA">
        <w:rPr>
          <w:rFonts w:ascii="David" w:hAnsi="David"/>
          <w:sz w:val="26"/>
          <w:szCs w:val="26"/>
          <w:rtl/>
        </w:rPr>
        <w:t xml:space="preserve">הנאשם כופר </w:t>
      </w:r>
      <w:r w:rsidR="00116EDF" w:rsidRPr="00505DEA">
        <w:rPr>
          <w:rFonts w:ascii="David" w:hAnsi="David"/>
          <w:sz w:val="26"/>
          <w:szCs w:val="26"/>
          <w:rtl/>
        </w:rPr>
        <w:t>ב</w:t>
      </w:r>
      <w:r w:rsidR="00D64606" w:rsidRPr="00505DEA">
        <w:rPr>
          <w:rFonts w:ascii="David" w:hAnsi="David"/>
          <w:sz w:val="26"/>
          <w:szCs w:val="26"/>
          <w:rtl/>
        </w:rPr>
        <w:t>אמור ב</w:t>
      </w:r>
      <w:r w:rsidRPr="00505DEA">
        <w:rPr>
          <w:rFonts w:ascii="David" w:hAnsi="David"/>
          <w:sz w:val="26"/>
          <w:szCs w:val="26"/>
          <w:rtl/>
        </w:rPr>
        <w:t>סעיף זה</w:t>
      </w:r>
      <w:r w:rsidR="001E099B" w:rsidRPr="00505DEA">
        <w:rPr>
          <w:rFonts w:ascii="David" w:hAnsi="David"/>
          <w:sz w:val="26"/>
          <w:szCs w:val="26"/>
          <w:rtl/>
        </w:rPr>
        <w:t xml:space="preserve">. </w:t>
      </w:r>
      <w:r w:rsidR="00A50059" w:rsidRPr="00505DEA">
        <w:rPr>
          <w:rFonts w:ascii="David" w:hAnsi="David"/>
          <w:sz w:val="26"/>
          <w:szCs w:val="26"/>
          <w:rtl/>
        </w:rPr>
        <w:t xml:space="preserve">מבלי להסכים לטענה לפיה רה"מ פנה בעניין עורכים או כתבים למר אלוביץ', אין פסול בהבעת דעה של כל אדם ביחס לעורך או </w:t>
      </w:r>
      <w:r w:rsidR="00DB6363" w:rsidRPr="00505DEA">
        <w:rPr>
          <w:rFonts w:ascii="David" w:hAnsi="David"/>
          <w:sz w:val="26"/>
          <w:szCs w:val="26"/>
          <w:rtl/>
        </w:rPr>
        <w:t>ל</w:t>
      </w:r>
      <w:r w:rsidR="00A50059" w:rsidRPr="00505DEA">
        <w:rPr>
          <w:rFonts w:ascii="David" w:hAnsi="David"/>
          <w:sz w:val="26"/>
          <w:szCs w:val="26"/>
          <w:rtl/>
        </w:rPr>
        <w:t xml:space="preserve">כתב באתר. </w:t>
      </w:r>
      <w:r w:rsidR="00DB6363" w:rsidRPr="00505DEA">
        <w:rPr>
          <w:rFonts w:ascii="David" w:hAnsi="David"/>
          <w:sz w:val="26"/>
          <w:szCs w:val="26"/>
          <w:rtl/>
        </w:rPr>
        <w:t>גם המאשימה אינה טוענת שפניות כאלה הביאו לאישור או לפסילת מועמד.</w:t>
      </w:r>
      <w:r w:rsidR="00F048B8" w:rsidRPr="00505DEA">
        <w:rPr>
          <w:rFonts w:ascii="David" w:hAnsi="David"/>
          <w:sz w:val="26"/>
          <w:szCs w:val="26"/>
          <w:rtl/>
        </w:rPr>
        <w:t xml:space="preserve"> </w:t>
      </w:r>
    </w:p>
    <w:p w14:paraId="60B3BD35" w14:textId="1DB2D7F5" w:rsidR="005726E4" w:rsidRPr="00505DEA" w:rsidRDefault="00F048B8" w:rsidP="006D44C2">
      <w:pPr>
        <w:pStyle w:val="1"/>
        <w:numPr>
          <w:ilvl w:val="0"/>
          <w:numId w:val="0"/>
        </w:numPr>
        <w:tabs>
          <w:tab w:val="clear" w:pos="567"/>
        </w:tabs>
        <w:ind w:left="424"/>
        <w:rPr>
          <w:rFonts w:ascii="David" w:hAnsi="David"/>
          <w:sz w:val="26"/>
          <w:szCs w:val="26"/>
        </w:rPr>
      </w:pPr>
      <w:r w:rsidRPr="00505DEA">
        <w:rPr>
          <w:rFonts w:ascii="David" w:hAnsi="David"/>
          <w:sz w:val="26"/>
          <w:szCs w:val="26"/>
          <w:rtl/>
        </w:rPr>
        <w:t>ב</w:t>
      </w:r>
      <w:r w:rsidR="00DB6363" w:rsidRPr="00505DEA">
        <w:rPr>
          <w:rFonts w:ascii="David" w:hAnsi="David"/>
          <w:sz w:val="26"/>
          <w:szCs w:val="26"/>
          <w:rtl/>
        </w:rPr>
        <w:t>נושא זה,</w:t>
      </w:r>
      <w:r w:rsidRPr="00505DEA">
        <w:rPr>
          <w:rFonts w:ascii="David" w:hAnsi="David"/>
          <w:sz w:val="26"/>
          <w:szCs w:val="26"/>
          <w:rtl/>
        </w:rPr>
        <w:t xml:space="preserve"> למשל,</w:t>
      </w:r>
      <w:r w:rsidR="00DB6363" w:rsidRPr="00505DEA">
        <w:rPr>
          <w:rFonts w:ascii="David" w:hAnsi="David"/>
          <w:sz w:val="26"/>
          <w:szCs w:val="26"/>
          <w:rtl/>
        </w:rPr>
        <w:t xml:space="preserve"> </w:t>
      </w:r>
      <w:r w:rsidRPr="00505DEA">
        <w:rPr>
          <w:rFonts w:ascii="David" w:hAnsi="David"/>
          <w:sz w:val="26"/>
          <w:szCs w:val="26"/>
          <w:rtl/>
        </w:rPr>
        <w:t>עמידתו הנחרצת של מר אלוביץ' בנוגע למינויו של העורך אבירם אלעד</w:t>
      </w:r>
      <w:r w:rsidR="00DB6363" w:rsidRPr="00505DEA">
        <w:rPr>
          <w:rFonts w:ascii="David" w:hAnsi="David"/>
          <w:sz w:val="26"/>
          <w:szCs w:val="26"/>
          <w:rtl/>
        </w:rPr>
        <w:t xml:space="preserve">, </w:t>
      </w:r>
      <w:r w:rsidRPr="00505DEA">
        <w:rPr>
          <w:rFonts w:ascii="David" w:hAnsi="David"/>
          <w:sz w:val="26"/>
          <w:szCs w:val="26"/>
          <w:rtl/>
        </w:rPr>
        <w:t>מלמדת על ההיפך הגמור מ</w:t>
      </w:r>
      <w:r w:rsidR="00562571">
        <w:rPr>
          <w:rFonts w:ascii="David" w:hAnsi="David" w:hint="cs"/>
          <w:sz w:val="26"/>
          <w:szCs w:val="26"/>
          <w:rtl/>
        </w:rPr>
        <w:t>'</w:t>
      </w:r>
      <w:r w:rsidRPr="00505DEA">
        <w:rPr>
          <w:rFonts w:ascii="David" w:hAnsi="David"/>
          <w:sz w:val="26"/>
          <w:szCs w:val="26"/>
          <w:rtl/>
        </w:rPr>
        <w:t>היענות חריגה</w:t>
      </w:r>
      <w:r w:rsidR="00562571">
        <w:rPr>
          <w:rFonts w:ascii="David" w:hAnsi="David" w:hint="cs"/>
          <w:sz w:val="26"/>
          <w:szCs w:val="26"/>
          <w:rtl/>
        </w:rPr>
        <w:t>'</w:t>
      </w:r>
      <w:r w:rsidRPr="00505DEA">
        <w:rPr>
          <w:rFonts w:ascii="David" w:hAnsi="David"/>
          <w:sz w:val="26"/>
          <w:szCs w:val="26"/>
          <w:rtl/>
        </w:rPr>
        <w:t xml:space="preserve"> או 'מתן דריסת רגל' בהתערבות רה"מ נתניהו או רעייתו</w:t>
      </w:r>
      <w:r w:rsidR="00F14482" w:rsidRPr="00505DEA">
        <w:rPr>
          <w:rFonts w:ascii="David" w:hAnsi="David"/>
          <w:sz w:val="26"/>
          <w:szCs w:val="26"/>
          <w:rtl/>
        </w:rPr>
        <w:t xml:space="preserve"> באתר</w:t>
      </w:r>
      <w:r w:rsidR="00A06EA3" w:rsidRPr="00505DEA">
        <w:rPr>
          <w:rFonts w:ascii="David" w:hAnsi="David"/>
          <w:sz w:val="26"/>
          <w:szCs w:val="26"/>
          <w:rtl/>
        </w:rPr>
        <w:t>,</w:t>
      </w:r>
      <w:r w:rsidR="00F14482" w:rsidRPr="00505DEA">
        <w:rPr>
          <w:rFonts w:ascii="David" w:hAnsi="David"/>
          <w:sz w:val="26"/>
          <w:szCs w:val="26"/>
          <w:rtl/>
        </w:rPr>
        <w:t xml:space="preserve"> כנטען</w:t>
      </w:r>
      <w:r w:rsidRPr="00505DEA">
        <w:rPr>
          <w:rFonts w:ascii="David" w:hAnsi="David"/>
          <w:sz w:val="26"/>
          <w:szCs w:val="26"/>
          <w:rtl/>
        </w:rPr>
        <w:t xml:space="preserve">. </w:t>
      </w:r>
      <w:r w:rsidR="00116EDF" w:rsidRPr="00505DEA">
        <w:rPr>
          <w:rFonts w:ascii="David" w:hAnsi="David"/>
          <w:sz w:val="26"/>
          <w:szCs w:val="26"/>
          <w:rtl/>
        </w:rPr>
        <w:t xml:space="preserve"> </w:t>
      </w:r>
      <w:r w:rsidR="00553A00" w:rsidRPr="00505DEA">
        <w:rPr>
          <w:rFonts w:ascii="David" w:hAnsi="David"/>
          <w:sz w:val="26"/>
          <w:szCs w:val="26"/>
          <w:rtl/>
        </w:rPr>
        <w:t xml:space="preserve"> </w:t>
      </w:r>
    </w:p>
    <w:p w14:paraId="6DB8D9E0" w14:textId="510556CF" w:rsidR="008C4536" w:rsidRPr="00505DEA" w:rsidRDefault="008C4536" w:rsidP="00265340">
      <w:pPr>
        <w:pStyle w:val="1"/>
        <w:numPr>
          <w:ilvl w:val="0"/>
          <w:numId w:val="16"/>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BE0190" w:rsidRPr="00505DEA">
        <w:rPr>
          <w:rFonts w:ascii="David" w:hAnsi="David"/>
          <w:sz w:val="26"/>
          <w:szCs w:val="26"/>
          <w:rtl/>
        </w:rPr>
        <w:t>הקשר בין</w:t>
      </w:r>
      <w:r w:rsidR="00A06EA3" w:rsidRPr="00505DEA">
        <w:rPr>
          <w:rFonts w:ascii="David" w:hAnsi="David"/>
          <w:sz w:val="26"/>
          <w:szCs w:val="26"/>
          <w:rtl/>
        </w:rPr>
        <w:t xml:space="preserve"> מר</w:t>
      </w:r>
      <w:r w:rsidR="00BE0190" w:rsidRPr="00505DEA">
        <w:rPr>
          <w:rFonts w:ascii="David" w:hAnsi="David"/>
          <w:sz w:val="26"/>
          <w:szCs w:val="26"/>
          <w:rtl/>
        </w:rPr>
        <w:t xml:space="preserve"> </w:t>
      </w:r>
      <w:r w:rsidR="003B1253" w:rsidRPr="00505DEA">
        <w:rPr>
          <w:rFonts w:ascii="David" w:hAnsi="David"/>
          <w:sz w:val="26"/>
          <w:szCs w:val="26"/>
          <w:rtl/>
        </w:rPr>
        <w:t>אלוביץ'</w:t>
      </w:r>
      <w:r w:rsidR="00BE0190" w:rsidRPr="00505DEA">
        <w:rPr>
          <w:rFonts w:ascii="David" w:hAnsi="David"/>
          <w:sz w:val="26"/>
          <w:szCs w:val="26"/>
          <w:rtl/>
        </w:rPr>
        <w:t xml:space="preserve"> לבין </w:t>
      </w:r>
      <w:r w:rsidR="00A06EA3" w:rsidRPr="00505DEA">
        <w:rPr>
          <w:rFonts w:ascii="David" w:hAnsi="David"/>
          <w:sz w:val="26"/>
          <w:szCs w:val="26"/>
          <w:rtl/>
        </w:rPr>
        <w:t>רה"מ נ</w:t>
      </w:r>
      <w:r w:rsidR="00BE0190" w:rsidRPr="00505DEA">
        <w:rPr>
          <w:rFonts w:ascii="David" w:hAnsi="David"/>
          <w:sz w:val="26"/>
          <w:szCs w:val="26"/>
          <w:rtl/>
        </w:rPr>
        <w:t>תניהו נפגע עוד לפני ינואר 2017 על רקע אחר</w:t>
      </w:r>
      <w:r w:rsidR="00D64606" w:rsidRPr="00505DEA">
        <w:rPr>
          <w:rFonts w:ascii="David" w:hAnsi="David"/>
          <w:sz w:val="26"/>
          <w:szCs w:val="26"/>
          <w:rtl/>
        </w:rPr>
        <w:t>,</w:t>
      </w:r>
      <w:r w:rsidR="00BE0190" w:rsidRPr="00505DEA">
        <w:rPr>
          <w:rFonts w:ascii="David" w:hAnsi="David"/>
          <w:sz w:val="26"/>
          <w:szCs w:val="26"/>
          <w:rtl/>
        </w:rPr>
        <w:t xml:space="preserve"> </w:t>
      </w:r>
      <w:r w:rsidR="008C115A" w:rsidRPr="00505DEA">
        <w:rPr>
          <w:rFonts w:ascii="David" w:hAnsi="David"/>
          <w:sz w:val="26"/>
          <w:szCs w:val="26"/>
          <w:rtl/>
        </w:rPr>
        <w:t>שאף הוא</w:t>
      </w:r>
      <w:r w:rsidR="00BE0190" w:rsidRPr="00505DEA">
        <w:rPr>
          <w:rFonts w:ascii="David" w:hAnsi="David"/>
          <w:sz w:val="26"/>
          <w:szCs w:val="26"/>
          <w:rtl/>
        </w:rPr>
        <w:t xml:space="preserve"> סותר את הטענה בדבר יחסים פסולים של תן וקח הנטענים </w:t>
      </w:r>
      <w:r w:rsidR="00A010EF" w:rsidRPr="00505DEA">
        <w:rPr>
          <w:rFonts w:ascii="David" w:hAnsi="David"/>
          <w:sz w:val="26"/>
          <w:szCs w:val="26"/>
          <w:rtl/>
        </w:rPr>
        <w:t>ב</w:t>
      </w:r>
      <w:r w:rsidR="00BE0190" w:rsidRPr="00505DEA">
        <w:rPr>
          <w:rFonts w:ascii="David" w:hAnsi="David"/>
          <w:sz w:val="26"/>
          <w:szCs w:val="26"/>
          <w:rtl/>
        </w:rPr>
        <w:t xml:space="preserve">אישום. </w:t>
      </w:r>
    </w:p>
    <w:p w14:paraId="72ACE805" w14:textId="77777777" w:rsidR="00937E95" w:rsidRPr="00505DEA" w:rsidRDefault="00937E95" w:rsidP="00937E95">
      <w:pPr>
        <w:pStyle w:val="1"/>
        <w:numPr>
          <w:ilvl w:val="0"/>
          <w:numId w:val="0"/>
        </w:numPr>
        <w:rPr>
          <w:rFonts w:ascii="David" w:hAnsi="David"/>
          <w:b/>
          <w:bCs/>
          <w:sz w:val="26"/>
          <w:szCs w:val="26"/>
        </w:rPr>
      </w:pPr>
      <w:r w:rsidRPr="00505DEA">
        <w:rPr>
          <w:rFonts w:ascii="David" w:hAnsi="David"/>
          <w:b/>
          <w:bCs/>
          <w:sz w:val="26"/>
          <w:szCs w:val="26"/>
          <w:rtl/>
        </w:rPr>
        <w:t>ב.2. התמורה - פעולה שלטונית שביצע הנאשם נתניהו בתמורה למתת</w:t>
      </w:r>
    </w:p>
    <w:p w14:paraId="210BA060" w14:textId="77777777" w:rsidR="00BA2EE5" w:rsidRDefault="00937E95" w:rsidP="00265340">
      <w:pPr>
        <w:pStyle w:val="1"/>
        <w:numPr>
          <w:ilvl w:val="1"/>
          <w:numId w:val="17"/>
        </w:numPr>
        <w:tabs>
          <w:tab w:val="clear" w:pos="567"/>
        </w:tabs>
        <w:ind w:left="424" w:hanging="851"/>
        <w:rPr>
          <w:rFonts w:ascii="David" w:hAnsi="David"/>
          <w:sz w:val="26"/>
          <w:szCs w:val="26"/>
        </w:rPr>
      </w:pPr>
      <w:r w:rsidRPr="00505DEA">
        <w:rPr>
          <w:rFonts w:ascii="David" w:hAnsi="David"/>
          <w:sz w:val="26"/>
          <w:szCs w:val="26"/>
          <w:rtl/>
        </w:rPr>
        <w:t>הנאשם כופר ב</w:t>
      </w:r>
      <w:r w:rsidR="00346F45" w:rsidRPr="00505DEA">
        <w:rPr>
          <w:rFonts w:ascii="David" w:hAnsi="David"/>
          <w:sz w:val="26"/>
          <w:szCs w:val="26"/>
          <w:rtl/>
        </w:rPr>
        <w:t>אמור ב</w:t>
      </w:r>
      <w:r w:rsidRPr="00505DEA">
        <w:rPr>
          <w:rFonts w:ascii="David" w:hAnsi="David"/>
          <w:sz w:val="26"/>
          <w:szCs w:val="26"/>
          <w:rtl/>
        </w:rPr>
        <w:t>סעי</w:t>
      </w:r>
      <w:r w:rsidR="00854C35" w:rsidRPr="00505DEA">
        <w:rPr>
          <w:rFonts w:ascii="David" w:hAnsi="David"/>
          <w:sz w:val="26"/>
          <w:szCs w:val="26"/>
          <w:rtl/>
        </w:rPr>
        <w:t>פים</w:t>
      </w:r>
      <w:r w:rsidRPr="00505DEA">
        <w:rPr>
          <w:rFonts w:ascii="David" w:hAnsi="David"/>
          <w:sz w:val="26"/>
          <w:szCs w:val="26"/>
          <w:rtl/>
        </w:rPr>
        <w:t xml:space="preserve"> זה.</w:t>
      </w:r>
      <w:r w:rsidR="00854C35" w:rsidRPr="00505DEA">
        <w:rPr>
          <w:rFonts w:ascii="David" w:hAnsi="David"/>
          <w:sz w:val="26"/>
          <w:szCs w:val="26"/>
          <w:rtl/>
        </w:rPr>
        <w:t xml:space="preserve"> תיאור פעולותיו של רה"מ נתניהו ככאלה שנועדו לקדם את ענייניו העסקיים של מר </w:t>
      </w:r>
      <w:r w:rsidR="003B1253" w:rsidRPr="00505DEA">
        <w:rPr>
          <w:rFonts w:ascii="David" w:hAnsi="David"/>
          <w:sz w:val="26"/>
          <w:szCs w:val="26"/>
          <w:rtl/>
        </w:rPr>
        <w:t>אלוביץ'</w:t>
      </w:r>
      <w:r w:rsidR="00854C35" w:rsidRPr="00505DEA">
        <w:rPr>
          <w:rFonts w:ascii="David" w:hAnsi="David"/>
          <w:sz w:val="26"/>
          <w:szCs w:val="26"/>
          <w:rtl/>
        </w:rPr>
        <w:t xml:space="preserve"> במסגרת יחסים פסולים של "תן וקח"</w:t>
      </w:r>
      <w:r w:rsidR="00CA1A14" w:rsidRPr="00505DEA">
        <w:rPr>
          <w:rFonts w:ascii="David" w:hAnsi="David"/>
          <w:sz w:val="26"/>
          <w:szCs w:val="26"/>
          <w:rtl/>
        </w:rPr>
        <w:t>, הוא</w:t>
      </w:r>
      <w:r w:rsidRPr="00505DEA">
        <w:rPr>
          <w:rFonts w:ascii="David" w:hAnsi="David"/>
          <w:sz w:val="26"/>
          <w:szCs w:val="26"/>
          <w:rtl/>
        </w:rPr>
        <w:t xml:space="preserve"> </w:t>
      </w:r>
      <w:r w:rsidR="006C41BD" w:rsidRPr="00505DEA">
        <w:rPr>
          <w:rFonts w:ascii="David" w:hAnsi="David"/>
          <w:sz w:val="26"/>
          <w:szCs w:val="26"/>
          <w:rtl/>
        </w:rPr>
        <w:t>מופרך</w:t>
      </w:r>
      <w:r w:rsidR="00854C35" w:rsidRPr="00505DEA">
        <w:rPr>
          <w:rFonts w:ascii="David" w:hAnsi="David"/>
          <w:sz w:val="26"/>
          <w:szCs w:val="26"/>
          <w:rtl/>
        </w:rPr>
        <w:t xml:space="preserve">. </w:t>
      </w:r>
    </w:p>
    <w:p w14:paraId="074BFAAF" w14:textId="48FCB07E" w:rsidR="006D44C2" w:rsidRDefault="00854C35" w:rsidP="00BA2EE5">
      <w:pPr>
        <w:pStyle w:val="1"/>
        <w:numPr>
          <w:ilvl w:val="0"/>
          <w:numId w:val="0"/>
        </w:numPr>
        <w:tabs>
          <w:tab w:val="clear" w:pos="567"/>
        </w:tabs>
        <w:ind w:left="424"/>
        <w:rPr>
          <w:rFonts w:ascii="David" w:hAnsi="David"/>
          <w:sz w:val="26"/>
          <w:szCs w:val="26"/>
        </w:rPr>
      </w:pPr>
      <w:r w:rsidRPr="00505DEA">
        <w:rPr>
          <w:rFonts w:ascii="David" w:hAnsi="David"/>
          <w:sz w:val="26"/>
          <w:szCs w:val="26"/>
          <w:rtl/>
        </w:rPr>
        <w:t>במקומות בהם חתם רה"מ נתניהו בעניינים רגולטוריים הקשורים לבזק (בי</w:t>
      </w:r>
      <w:r w:rsidR="003572A1" w:rsidRPr="00505DEA">
        <w:rPr>
          <w:rFonts w:ascii="David" w:hAnsi="David"/>
          <w:sz w:val="26"/>
          <w:szCs w:val="26"/>
          <w:rtl/>
        </w:rPr>
        <w:t>-</w:t>
      </w:r>
      <w:r w:rsidRPr="00505DEA">
        <w:rPr>
          <w:rFonts w:ascii="David" w:hAnsi="David"/>
          <w:sz w:val="26"/>
          <w:szCs w:val="26"/>
          <w:rtl/>
        </w:rPr>
        <w:t>קום, יד2, העברת אמצעי השליטה בעניין בזק-יס) נעשה הדבר על</w:t>
      </w:r>
      <w:r w:rsidR="00A31B90" w:rsidRPr="00505DEA">
        <w:rPr>
          <w:rFonts w:ascii="David" w:hAnsi="David"/>
          <w:sz w:val="26"/>
          <w:szCs w:val="26"/>
          <w:rtl/>
        </w:rPr>
        <w:t xml:space="preserve"> בסיס עבודת הכנה של הדרג המקצועי הרלוונטי, על</w:t>
      </w:r>
      <w:r w:rsidRPr="00505DEA">
        <w:rPr>
          <w:rFonts w:ascii="David" w:hAnsi="David"/>
          <w:sz w:val="26"/>
          <w:szCs w:val="26"/>
          <w:rtl/>
        </w:rPr>
        <w:t xml:space="preserve"> פי המלצות</w:t>
      </w:r>
      <w:r w:rsidR="00A31B90" w:rsidRPr="00505DEA">
        <w:rPr>
          <w:rFonts w:ascii="David" w:hAnsi="David"/>
          <w:sz w:val="26"/>
          <w:szCs w:val="26"/>
          <w:rtl/>
        </w:rPr>
        <w:t>יו ובנוסח שהביאו בפניו</w:t>
      </w:r>
      <w:r w:rsidR="00A010EF" w:rsidRPr="00505DEA">
        <w:rPr>
          <w:rFonts w:ascii="David" w:hAnsi="David"/>
          <w:sz w:val="26"/>
          <w:szCs w:val="26"/>
          <w:rtl/>
        </w:rPr>
        <w:t xml:space="preserve"> לחתימה</w:t>
      </w:r>
      <w:r w:rsidR="00A31B90" w:rsidRPr="00505DEA">
        <w:rPr>
          <w:rFonts w:ascii="David" w:hAnsi="David"/>
          <w:sz w:val="26"/>
          <w:szCs w:val="26"/>
          <w:rtl/>
        </w:rPr>
        <w:t xml:space="preserve">. </w:t>
      </w:r>
    </w:p>
    <w:p w14:paraId="1783286F" w14:textId="77777777" w:rsidR="006D44C2" w:rsidRDefault="00854C35" w:rsidP="006D44C2">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מר </w:t>
      </w:r>
      <w:r w:rsidR="003B1253" w:rsidRPr="00505DEA">
        <w:rPr>
          <w:rFonts w:ascii="David" w:hAnsi="David"/>
          <w:sz w:val="26"/>
          <w:szCs w:val="26"/>
          <w:rtl/>
        </w:rPr>
        <w:t>אלוביץ'</w:t>
      </w:r>
      <w:r w:rsidRPr="00505DEA">
        <w:rPr>
          <w:rFonts w:ascii="David" w:hAnsi="David"/>
          <w:sz w:val="26"/>
          <w:szCs w:val="26"/>
          <w:rtl/>
        </w:rPr>
        <w:t xml:space="preserve"> </w:t>
      </w:r>
      <w:r w:rsidR="00143F78" w:rsidRPr="00505DEA">
        <w:rPr>
          <w:rFonts w:ascii="David" w:hAnsi="David"/>
          <w:sz w:val="26"/>
          <w:szCs w:val="26"/>
          <w:rtl/>
        </w:rPr>
        <w:t xml:space="preserve">מעולם </w:t>
      </w:r>
      <w:r w:rsidRPr="00505DEA">
        <w:rPr>
          <w:rFonts w:ascii="David" w:hAnsi="David"/>
          <w:sz w:val="26"/>
          <w:szCs w:val="26"/>
          <w:rtl/>
        </w:rPr>
        <w:t xml:space="preserve">לא ביקש מרה"מ </w:t>
      </w:r>
      <w:r w:rsidR="009F4A6B" w:rsidRPr="00505DEA">
        <w:rPr>
          <w:rFonts w:ascii="David" w:hAnsi="David"/>
          <w:sz w:val="26"/>
          <w:szCs w:val="26"/>
          <w:rtl/>
        </w:rPr>
        <w:t xml:space="preserve">לקדם </w:t>
      </w:r>
      <w:r w:rsidRPr="00505DEA">
        <w:rPr>
          <w:rFonts w:ascii="David" w:hAnsi="David"/>
          <w:sz w:val="26"/>
          <w:szCs w:val="26"/>
          <w:rtl/>
        </w:rPr>
        <w:t xml:space="preserve">את </w:t>
      </w:r>
      <w:r w:rsidR="009F4A6B" w:rsidRPr="00505DEA">
        <w:rPr>
          <w:rFonts w:ascii="David" w:hAnsi="David"/>
          <w:sz w:val="26"/>
          <w:szCs w:val="26"/>
          <w:rtl/>
        </w:rPr>
        <w:t>עסקיו</w:t>
      </w:r>
      <w:r w:rsidRPr="00505DEA">
        <w:rPr>
          <w:rFonts w:ascii="David" w:hAnsi="David"/>
          <w:sz w:val="26"/>
          <w:szCs w:val="26"/>
          <w:rtl/>
        </w:rPr>
        <w:t xml:space="preserve">. </w:t>
      </w:r>
    </w:p>
    <w:p w14:paraId="6392288B" w14:textId="77777777" w:rsidR="00BA2EE5" w:rsidRDefault="005A3F35" w:rsidP="006D44C2">
      <w:pPr>
        <w:pStyle w:val="1"/>
        <w:numPr>
          <w:ilvl w:val="0"/>
          <w:numId w:val="0"/>
        </w:numPr>
        <w:tabs>
          <w:tab w:val="clear" w:pos="567"/>
        </w:tabs>
        <w:ind w:left="424"/>
        <w:rPr>
          <w:rFonts w:ascii="David" w:hAnsi="David"/>
          <w:sz w:val="26"/>
          <w:szCs w:val="26"/>
          <w:rtl/>
        </w:rPr>
      </w:pPr>
      <w:r w:rsidRPr="00505DEA">
        <w:rPr>
          <w:rFonts w:ascii="David" w:hAnsi="David"/>
          <w:sz w:val="26"/>
          <w:szCs w:val="26"/>
          <w:rtl/>
        </w:rPr>
        <w:t>כספים</w:t>
      </w:r>
      <w:r w:rsidR="00661B49" w:rsidRPr="00505DEA">
        <w:rPr>
          <w:rFonts w:ascii="David" w:hAnsi="David"/>
          <w:sz w:val="26"/>
          <w:szCs w:val="26"/>
          <w:rtl/>
        </w:rPr>
        <w:t xml:space="preserve"> שהתקבלו כדין</w:t>
      </w:r>
      <w:r w:rsidR="00CA1A14" w:rsidRPr="00505DEA">
        <w:rPr>
          <w:rFonts w:ascii="David" w:hAnsi="David"/>
          <w:sz w:val="26"/>
          <w:szCs w:val="26"/>
          <w:rtl/>
        </w:rPr>
        <w:t xml:space="preserve"> </w:t>
      </w:r>
      <w:r w:rsidR="00661B49" w:rsidRPr="00505DEA">
        <w:rPr>
          <w:rFonts w:ascii="David" w:hAnsi="David"/>
          <w:sz w:val="26"/>
          <w:szCs w:val="26"/>
          <w:rtl/>
        </w:rPr>
        <w:t>במסגרת פעילות עסקית לגיטימית</w:t>
      </w:r>
      <w:r w:rsidRPr="00505DEA">
        <w:rPr>
          <w:rFonts w:ascii="David" w:hAnsi="David"/>
          <w:sz w:val="26"/>
          <w:szCs w:val="26"/>
          <w:rtl/>
        </w:rPr>
        <w:t xml:space="preserve">, כנגד מכירת נכסים, </w:t>
      </w:r>
      <w:r w:rsidR="00661B49" w:rsidRPr="00505DEA">
        <w:rPr>
          <w:rFonts w:ascii="David" w:hAnsi="David"/>
          <w:sz w:val="26"/>
          <w:szCs w:val="26"/>
          <w:rtl/>
        </w:rPr>
        <w:t xml:space="preserve">שימשו את החברות בקבוצה. </w:t>
      </w:r>
    </w:p>
    <w:p w14:paraId="035806E5" w14:textId="56144B1B" w:rsidR="00854C35" w:rsidRPr="00505DEA" w:rsidRDefault="005A3F35" w:rsidP="006D44C2">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הקשירה שנעשתה בסעיף בין העובדה שרה"מ קיים את חובותיו כאמור לבין השלמת העסקאות, מאולצת.  </w:t>
      </w:r>
    </w:p>
    <w:p w14:paraId="63D2ED02" w14:textId="2A40DAE9" w:rsidR="003F6685" w:rsidRPr="00505DEA" w:rsidRDefault="00985D02" w:rsidP="00265340">
      <w:pPr>
        <w:pStyle w:val="1"/>
        <w:numPr>
          <w:ilvl w:val="0"/>
          <w:numId w:val="18"/>
        </w:numPr>
        <w:tabs>
          <w:tab w:val="clear" w:pos="567"/>
        </w:tabs>
        <w:ind w:left="424" w:hanging="709"/>
        <w:rPr>
          <w:rFonts w:ascii="David" w:hAnsi="David"/>
          <w:sz w:val="26"/>
          <w:szCs w:val="26"/>
        </w:rPr>
      </w:pPr>
      <w:r w:rsidRPr="00505DEA">
        <w:rPr>
          <w:rFonts w:ascii="David" w:hAnsi="David"/>
          <w:sz w:val="26"/>
          <w:szCs w:val="26"/>
          <w:rtl/>
        </w:rPr>
        <w:t>הנאשם כופר בסעיף זה.</w:t>
      </w:r>
      <w:r w:rsidR="008E1D1C" w:rsidRPr="00505DEA">
        <w:rPr>
          <w:rFonts w:ascii="David" w:hAnsi="David"/>
          <w:sz w:val="26"/>
          <w:szCs w:val="26"/>
          <w:rtl/>
        </w:rPr>
        <w:t xml:space="preserve"> </w:t>
      </w:r>
      <w:r w:rsidR="008731C3" w:rsidRPr="00505DEA">
        <w:rPr>
          <w:rFonts w:ascii="David" w:hAnsi="David"/>
          <w:sz w:val="26"/>
          <w:szCs w:val="26"/>
          <w:rtl/>
        </w:rPr>
        <w:t xml:space="preserve">במספר מקרים עמד מר אלוביץ' על כך שהסיקור באתר וואלה הוא קטנוני </w:t>
      </w:r>
      <w:r w:rsidR="00A010EF" w:rsidRPr="00505DEA">
        <w:rPr>
          <w:rFonts w:ascii="David" w:hAnsi="David"/>
          <w:sz w:val="26"/>
          <w:szCs w:val="26"/>
          <w:rtl/>
        </w:rPr>
        <w:t>ו</w:t>
      </w:r>
      <w:r w:rsidR="008731C3" w:rsidRPr="00505DEA">
        <w:rPr>
          <w:rFonts w:ascii="David" w:hAnsi="David"/>
          <w:sz w:val="26"/>
          <w:szCs w:val="26"/>
          <w:rtl/>
        </w:rPr>
        <w:t xml:space="preserve">מקומם. </w:t>
      </w:r>
      <w:r w:rsidR="00237D90" w:rsidRPr="00505DEA">
        <w:rPr>
          <w:rFonts w:ascii="David" w:hAnsi="David"/>
          <w:sz w:val="26"/>
          <w:szCs w:val="26"/>
          <w:rtl/>
        </w:rPr>
        <w:t xml:space="preserve">תוך עיוות הדברים ומשמעותם, נטען </w:t>
      </w:r>
      <w:r w:rsidR="008731C3" w:rsidRPr="00505DEA">
        <w:rPr>
          <w:rFonts w:ascii="David" w:hAnsi="David"/>
          <w:sz w:val="26"/>
          <w:szCs w:val="26"/>
          <w:rtl/>
        </w:rPr>
        <w:t>כאילו בכך יש ללמוד על יחסי שוחד</w:t>
      </w:r>
      <w:r w:rsidR="00237D90" w:rsidRPr="00505DEA">
        <w:rPr>
          <w:rFonts w:ascii="David" w:hAnsi="David"/>
          <w:sz w:val="26"/>
          <w:szCs w:val="26"/>
          <w:rtl/>
        </w:rPr>
        <w:t xml:space="preserve">. הן אופן תיאור הדברים והן מסקנתם מופרכים. </w:t>
      </w:r>
      <w:r w:rsidR="008E1D1C" w:rsidRPr="00505DEA">
        <w:rPr>
          <w:rFonts w:ascii="David" w:hAnsi="David"/>
          <w:sz w:val="26"/>
          <w:szCs w:val="26"/>
          <w:rtl/>
        </w:rPr>
        <w:t xml:space="preserve"> </w:t>
      </w:r>
      <w:r w:rsidRPr="00505DEA">
        <w:rPr>
          <w:rFonts w:ascii="David" w:hAnsi="David"/>
          <w:sz w:val="26"/>
          <w:szCs w:val="26"/>
          <w:rtl/>
        </w:rPr>
        <w:t xml:space="preserve"> </w:t>
      </w:r>
    </w:p>
    <w:p w14:paraId="64C96386" w14:textId="77777777" w:rsidR="00BA2EE5" w:rsidRDefault="006D0A18" w:rsidP="00265340">
      <w:pPr>
        <w:pStyle w:val="1"/>
        <w:numPr>
          <w:ilvl w:val="0"/>
          <w:numId w:val="19"/>
        </w:numPr>
        <w:tabs>
          <w:tab w:val="clear" w:pos="567"/>
        </w:tabs>
        <w:ind w:left="424" w:hanging="709"/>
        <w:rPr>
          <w:rFonts w:ascii="David" w:hAnsi="David"/>
          <w:sz w:val="26"/>
          <w:szCs w:val="26"/>
        </w:rPr>
      </w:pPr>
      <w:r w:rsidRPr="00505DEA">
        <w:rPr>
          <w:rFonts w:ascii="David" w:hAnsi="David"/>
          <w:sz w:val="26"/>
          <w:szCs w:val="26"/>
          <w:rtl/>
        </w:rPr>
        <w:t xml:space="preserve">הנאשם כופר בסעיף זה. </w:t>
      </w:r>
      <w:r w:rsidR="008F6269" w:rsidRPr="00505DEA">
        <w:rPr>
          <w:rFonts w:ascii="David" w:hAnsi="David"/>
          <w:sz w:val="26"/>
          <w:szCs w:val="26"/>
          <w:rtl/>
        </w:rPr>
        <w:t xml:space="preserve">באותם הימים, </w:t>
      </w:r>
      <w:r w:rsidRPr="00505DEA">
        <w:rPr>
          <w:rFonts w:ascii="David" w:hAnsi="David"/>
          <w:sz w:val="26"/>
          <w:szCs w:val="26"/>
          <w:rtl/>
        </w:rPr>
        <w:t>רה"מ נתניהו לא העביר</w:t>
      </w:r>
      <w:r w:rsidR="008F6269" w:rsidRPr="00505DEA">
        <w:rPr>
          <w:rFonts w:ascii="David" w:hAnsi="David"/>
          <w:sz w:val="26"/>
          <w:szCs w:val="26"/>
          <w:rtl/>
        </w:rPr>
        <w:t xml:space="preserve"> למר </w:t>
      </w:r>
      <w:r w:rsidR="003B1253" w:rsidRPr="00505DEA">
        <w:rPr>
          <w:rFonts w:ascii="David" w:hAnsi="David"/>
          <w:sz w:val="26"/>
          <w:szCs w:val="26"/>
          <w:rtl/>
        </w:rPr>
        <w:t>אלוביץ'</w:t>
      </w:r>
      <w:r w:rsidRPr="00505DEA">
        <w:rPr>
          <w:rFonts w:ascii="David" w:hAnsi="David"/>
          <w:sz w:val="26"/>
          <w:szCs w:val="26"/>
          <w:rtl/>
        </w:rPr>
        <w:t xml:space="preserve"> </w:t>
      </w:r>
      <w:r w:rsidR="008F6269" w:rsidRPr="00505DEA">
        <w:rPr>
          <w:rFonts w:ascii="David" w:hAnsi="David"/>
          <w:sz w:val="26"/>
          <w:szCs w:val="26"/>
          <w:rtl/>
        </w:rPr>
        <w:t>פנייה להתערבות בפרסומים באתר וואלה.</w:t>
      </w:r>
      <w:r w:rsidR="00460E3F" w:rsidRPr="00505DEA">
        <w:rPr>
          <w:rFonts w:ascii="David" w:hAnsi="David"/>
          <w:sz w:val="26"/>
          <w:szCs w:val="26"/>
          <w:rtl/>
        </w:rPr>
        <w:t xml:space="preserve"> עיון ב</w:t>
      </w:r>
      <w:r w:rsidR="00F75AB1" w:rsidRPr="00505DEA">
        <w:rPr>
          <w:rFonts w:ascii="David" w:hAnsi="David"/>
          <w:sz w:val="26"/>
          <w:szCs w:val="26"/>
          <w:rtl/>
        </w:rPr>
        <w:t>נספח א' ל</w:t>
      </w:r>
      <w:r w:rsidR="00460E3F" w:rsidRPr="00505DEA">
        <w:rPr>
          <w:rFonts w:ascii="David" w:hAnsi="David"/>
          <w:sz w:val="26"/>
          <w:szCs w:val="26"/>
          <w:rtl/>
        </w:rPr>
        <w:t>כתב האישום אליו מפנה המאשימה בסעיף</w:t>
      </w:r>
      <w:r w:rsidR="001B08EF" w:rsidRPr="00505DEA">
        <w:rPr>
          <w:rFonts w:ascii="David" w:hAnsi="David"/>
          <w:sz w:val="26"/>
          <w:szCs w:val="26"/>
          <w:rtl/>
        </w:rPr>
        <w:t>,</w:t>
      </w:r>
      <w:r w:rsidR="00460E3F" w:rsidRPr="00505DEA">
        <w:rPr>
          <w:rFonts w:ascii="David" w:hAnsi="David"/>
          <w:sz w:val="26"/>
          <w:szCs w:val="26"/>
          <w:rtl/>
        </w:rPr>
        <w:t xml:space="preserve"> מלמד שזהו מצב הדברים גם לשיטתה. </w:t>
      </w:r>
    </w:p>
    <w:p w14:paraId="07D1A349" w14:textId="77777777" w:rsidR="00BA2EE5" w:rsidRDefault="009B7BC6" w:rsidP="00BA2EE5">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רה"מ חתם על היתר </w:t>
      </w:r>
      <w:r w:rsidR="00112129" w:rsidRPr="00505DEA">
        <w:rPr>
          <w:rFonts w:ascii="David" w:hAnsi="David"/>
          <w:sz w:val="26"/>
          <w:szCs w:val="26"/>
          <w:rtl/>
        </w:rPr>
        <w:t xml:space="preserve">להעברת </w:t>
      </w:r>
      <w:r w:rsidRPr="00505DEA">
        <w:rPr>
          <w:rFonts w:ascii="David" w:hAnsi="David"/>
          <w:sz w:val="26"/>
          <w:szCs w:val="26"/>
          <w:rtl/>
        </w:rPr>
        <w:t>השעבוד</w:t>
      </w:r>
      <w:r w:rsidR="00112129" w:rsidRPr="00505DEA">
        <w:rPr>
          <w:rFonts w:ascii="David" w:hAnsi="David"/>
          <w:sz w:val="26"/>
          <w:szCs w:val="26"/>
          <w:rtl/>
        </w:rPr>
        <w:t xml:space="preserve"> מנאמן אחד לשני</w:t>
      </w:r>
      <w:r w:rsidRPr="00505DEA">
        <w:rPr>
          <w:rFonts w:ascii="David" w:hAnsi="David"/>
          <w:sz w:val="26"/>
          <w:szCs w:val="26"/>
          <w:rtl/>
        </w:rPr>
        <w:t xml:space="preserve"> בהתבסס על עבודה וחוות דעת מקצועיות של הגורמים המקצועיים במשרד התקשורת, שהמליצו </w:t>
      </w:r>
      <w:r w:rsidR="00F75AB1" w:rsidRPr="00505DEA">
        <w:rPr>
          <w:rFonts w:ascii="David" w:hAnsi="David"/>
          <w:sz w:val="26"/>
          <w:szCs w:val="26"/>
          <w:rtl/>
        </w:rPr>
        <w:t xml:space="preserve">לו </w:t>
      </w:r>
      <w:r w:rsidRPr="00505DEA">
        <w:rPr>
          <w:rFonts w:ascii="David" w:hAnsi="David"/>
          <w:sz w:val="26"/>
          <w:szCs w:val="26"/>
          <w:rtl/>
        </w:rPr>
        <w:t xml:space="preserve">וביקשו </w:t>
      </w:r>
      <w:r w:rsidR="00F75AB1" w:rsidRPr="00505DEA">
        <w:rPr>
          <w:rFonts w:ascii="David" w:hAnsi="David"/>
          <w:sz w:val="26"/>
          <w:szCs w:val="26"/>
          <w:rtl/>
        </w:rPr>
        <w:t xml:space="preserve">ממנו </w:t>
      </w:r>
      <w:r w:rsidRPr="00505DEA">
        <w:rPr>
          <w:rFonts w:ascii="David" w:hAnsi="David"/>
          <w:sz w:val="26"/>
          <w:szCs w:val="26"/>
          <w:rtl/>
        </w:rPr>
        <w:t>לעשות כן</w:t>
      </w:r>
      <w:r w:rsidR="001B08EF" w:rsidRPr="00505DEA">
        <w:rPr>
          <w:rFonts w:ascii="David" w:hAnsi="David"/>
          <w:sz w:val="26"/>
          <w:szCs w:val="26"/>
          <w:rtl/>
        </w:rPr>
        <w:t xml:space="preserve"> ועל פי הנוסח שהועבר על ידם לחתימתו</w:t>
      </w:r>
      <w:r w:rsidRPr="00505DEA">
        <w:rPr>
          <w:rFonts w:ascii="David" w:hAnsi="David"/>
          <w:sz w:val="26"/>
          <w:szCs w:val="26"/>
          <w:rtl/>
        </w:rPr>
        <w:t xml:space="preserve">. </w:t>
      </w:r>
      <w:r w:rsidR="00971B4E" w:rsidRPr="00505DEA">
        <w:rPr>
          <w:rFonts w:ascii="David" w:hAnsi="David"/>
          <w:sz w:val="26"/>
          <w:szCs w:val="26"/>
          <w:rtl/>
        </w:rPr>
        <w:t>גם זאת, כחתימה שנייה</w:t>
      </w:r>
      <w:r w:rsidR="00317C5D" w:rsidRPr="00505DEA">
        <w:rPr>
          <w:rFonts w:ascii="David" w:hAnsi="David"/>
          <w:sz w:val="26"/>
          <w:szCs w:val="26"/>
          <w:rtl/>
        </w:rPr>
        <w:t xml:space="preserve"> וטכנית</w:t>
      </w:r>
      <w:r w:rsidR="00971B4E" w:rsidRPr="00505DEA">
        <w:rPr>
          <w:rFonts w:ascii="David" w:hAnsi="David"/>
          <w:sz w:val="26"/>
          <w:szCs w:val="26"/>
          <w:rtl/>
        </w:rPr>
        <w:t xml:space="preserve"> לאחר חתימתו של שר התקשורת ארדן על ההיתר</w:t>
      </w:r>
      <w:r w:rsidR="001B08EF" w:rsidRPr="00505DEA">
        <w:rPr>
          <w:rFonts w:ascii="David" w:hAnsi="David"/>
          <w:sz w:val="26"/>
          <w:szCs w:val="26"/>
          <w:rtl/>
        </w:rPr>
        <w:t>.</w:t>
      </w:r>
      <w:r w:rsidR="008D5F1A" w:rsidRPr="00505DEA">
        <w:rPr>
          <w:rFonts w:ascii="David" w:hAnsi="David"/>
          <w:sz w:val="26"/>
          <w:szCs w:val="26"/>
          <w:rtl/>
        </w:rPr>
        <w:t xml:space="preserve"> </w:t>
      </w:r>
    </w:p>
    <w:p w14:paraId="0B8F50A2" w14:textId="1CFBED77" w:rsidR="009B7BC6" w:rsidRPr="00505DEA" w:rsidRDefault="008D5F1A" w:rsidP="00BA2EE5">
      <w:pPr>
        <w:pStyle w:val="1"/>
        <w:numPr>
          <w:ilvl w:val="0"/>
          <w:numId w:val="0"/>
        </w:numPr>
        <w:tabs>
          <w:tab w:val="clear" w:pos="567"/>
        </w:tabs>
        <w:ind w:left="424"/>
        <w:rPr>
          <w:rFonts w:ascii="David" w:hAnsi="David"/>
          <w:sz w:val="26"/>
          <w:szCs w:val="26"/>
        </w:rPr>
      </w:pPr>
      <w:r w:rsidRPr="00505DEA">
        <w:rPr>
          <w:rFonts w:ascii="David" w:hAnsi="David"/>
          <w:sz w:val="26"/>
          <w:szCs w:val="26"/>
          <w:rtl/>
        </w:rPr>
        <w:t>מדובר בדוגמא נוספת לעובדות</w:t>
      </w:r>
      <w:r w:rsidR="00971B4E" w:rsidRPr="00505DEA">
        <w:rPr>
          <w:rFonts w:ascii="David" w:hAnsi="David"/>
          <w:sz w:val="26"/>
          <w:szCs w:val="26"/>
          <w:rtl/>
        </w:rPr>
        <w:t xml:space="preserve"> מהותי</w:t>
      </w:r>
      <w:r w:rsidR="001B08EF" w:rsidRPr="00505DEA">
        <w:rPr>
          <w:rFonts w:ascii="David" w:hAnsi="David"/>
          <w:sz w:val="26"/>
          <w:szCs w:val="26"/>
          <w:rtl/>
        </w:rPr>
        <w:t>ו</w:t>
      </w:r>
      <w:r w:rsidR="00971B4E" w:rsidRPr="00505DEA">
        <w:rPr>
          <w:rFonts w:ascii="David" w:hAnsi="David"/>
          <w:sz w:val="26"/>
          <w:szCs w:val="26"/>
          <w:rtl/>
        </w:rPr>
        <w:t>ת שהושמט</w:t>
      </w:r>
      <w:r w:rsidRPr="00505DEA">
        <w:rPr>
          <w:rFonts w:ascii="David" w:hAnsi="David"/>
          <w:sz w:val="26"/>
          <w:szCs w:val="26"/>
          <w:rtl/>
        </w:rPr>
        <w:t>ו</w:t>
      </w:r>
      <w:r w:rsidR="00971B4E" w:rsidRPr="00505DEA">
        <w:rPr>
          <w:rFonts w:ascii="David" w:hAnsi="David"/>
          <w:sz w:val="26"/>
          <w:szCs w:val="26"/>
          <w:rtl/>
        </w:rPr>
        <w:t xml:space="preserve"> </w:t>
      </w:r>
      <w:r w:rsidR="00A041D2" w:rsidRPr="00505DEA">
        <w:rPr>
          <w:rFonts w:ascii="David" w:hAnsi="David"/>
          <w:sz w:val="26"/>
          <w:szCs w:val="26"/>
          <w:rtl/>
        </w:rPr>
        <w:t>מ</w:t>
      </w:r>
      <w:r w:rsidR="00971B4E" w:rsidRPr="00505DEA">
        <w:rPr>
          <w:rFonts w:ascii="David" w:hAnsi="David"/>
          <w:sz w:val="26"/>
          <w:szCs w:val="26"/>
          <w:rtl/>
        </w:rPr>
        <w:t xml:space="preserve">האישום. </w:t>
      </w:r>
    </w:p>
    <w:p w14:paraId="78A0D4B0" w14:textId="77777777" w:rsidR="00BA2EE5" w:rsidRDefault="00AF645D" w:rsidP="00265340">
      <w:pPr>
        <w:pStyle w:val="1"/>
        <w:numPr>
          <w:ilvl w:val="1"/>
          <w:numId w:val="20"/>
        </w:numPr>
        <w:tabs>
          <w:tab w:val="clear" w:pos="567"/>
        </w:tabs>
        <w:ind w:left="424" w:hanging="992"/>
        <w:rPr>
          <w:rFonts w:ascii="David" w:hAnsi="David"/>
          <w:sz w:val="26"/>
          <w:szCs w:val="26"/>
        </w:rPr>
      </w:pPr>
      <w:r w:rsidRPr="00505DEA">
        <w:rPr>
          <w:rFonts w:ascii="David" w:hAnsi="David"/>
          <w:sz w:val="26"/>
          <w:szCs w:val="26"/>
          <w:rtl/>
        </w:rPr>
        <w:lastRenderedPageBreak/>
        <w:t xml:space="preserve">הנאשם כופר באמור בסעיפים אלה. </w:t>
      </w:r>
      <w:r w:rsidR="00454C0C" w:rsidRPr="00505DEA">
        <w:rPr>
          <w:rFonts w:ascii="David" w:hAnsi="David"/>
          <w:sz w:val="26"/>
          <w:szCs w:val="26"/>
          <w:rtl/>
        </w:rPr>
        <w:t>חתימתו של רה"מ נתניהו על היתר העברת השליטה ביד2 הייתה חתימה טכנית שבאה לאחר חתימתו של שר התקשורת ארדן</w:t>
      </w:r>
      <w:r w:rsidR="00187FCD" w:rsidRPr="00505DEA">
        <w:rPr>
          <w:rFonts w:ascii="David" w:hAnsi="David"/>
          <w:sz w:val="26"/>
          <w:szCs w:val="26"/>
          <w:rtl/>
        </w:rPr>
        <w:t>. חתימה זו ניתנה על בסיס עמדת הגורמים המקצועיים</w:t>
      </w:r>
      <w:r w:rsidR="009F124B" w:rsidRPr="00505DEA">
        <w:rPr>
          <w:rFonts w:ascii="David" w:hAnsi="David"/>
          <w:sz w:val="26"/>
          <w:szCs w:val="26"/>
          <w:rtl/>
        </w:rPr>
        <w:t xml:space="preserve">, על בסיס המלצתם ובנוסח שהועבר </w:t>
      </w:r>
      <w:r w:rsidR="00A041D2" w:rsidRPr="00505DEA">
        <w:rPr>
          <w:rFonts w:ascii="David" w:hAnsi="David"/>
          <w:sz w:val="26"/>
          <w:szCs w:val="26"/>
          <w:rtl/>
        </w:rPr>
        <w:t>לחתימה</w:t>
      </w:r>
      <w:r w:rsidR="00187FCD" w:rsidRPr="00505DEA">
        <w:rPr>
          <w:rFonts w:ascii="David" w:hAnsi="David"/>
          <w:sz w:val="26"/>
          <w:szCs w:val="26"/>
          <w:rtl/>
        </w:rPr>
        <w:t xml:space="preserve">. </w:t>
      </w:r>
    </w:p>
    <w:p w14:paraId="6EDAD14A" w14:textId="77777777" w:rsidR="00BA2EE5" w:rsidRDefault="00454C0C" w:rsidP="00BA2EE5">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מר </w:t>
      </w:r>
      <w:r w:rsidR="003B1253" w:rsidRPr="00505DEA">
        <w:rPr>
          <w:rFonts w:ascii="David" w:hAnsi="David"/>
          <w:sz w:val="26"/>
          <w:szCs w:val="26"/>
          <w:rtl/>
        </w:rPr>
        <w:t>אלוביץ'</w:t>
      </w:r>
      <w:r w:rsidRPr="00505DEA">
        <w:rPr>
          <w:rFonts w:ascii="David" w:hAnsi="David"/>
          <w:sz w:val="26"/>
          <w:szCs w:val="26"/>
          <w:rtl/>
        </w:rPr>
        <w:t xml:space="preserve"> לא עמד בקשר עם רה"מ נתניהו</w:t>
      </w:r>
      <w:r w:rsidR="00D246AD" w:rsidRPr="00505DEA">
        <w:rPr>
          <w:rFonts w:ascii="David" w:hAnsi="David"/>
          <w:sz w:val="26"/>
          <w:szCs w:val="26"/>
          <w:rtl/>
        </w:rPr>
        <w:t xml:space="preserve">, או עם גורמים בסביבתו על מנת להאיץ את חתימתו או </w:t>
      </w:r>
      <w:r w:rsidR="006F6D75" w:rsidRPr="00505DEA">
        <w:rPr>
          <w:rFonts w:ascii="David" w:hAnsi="David"/>
          <w:sz w:val="26"/>
          <w:szCs w:val="26"/>
          <w:rtl/>
        </w:rPr>
        <w:t xml:space="preserve">להבטיח ולהאיץ את </w:t>
      </w:r>
      <w:r w:rsidR="00D246AD" w:rsidRPr="00505DEA">
        <w:rPr>
          <w:rFonts w:ascii="David" w:hAnsi="David"/>
          <w:sz w:val="26"/>
          <w:szCs w:val="26"/>
          <w:rtl/>
        </w:rPr>
        <w:t>חתימת ארדן</w:t>
      </w:r>
      <w:r w:rsidR="002F350E" w:rsidRPr="00505DEA">
        <w:rPr>
          <w:rFonts w:ascii="David" w:hAnsi="David"/>
          <w:sz w:val="26"/>
          <w:szCs w:val="26"/>
          <w:rtl/>
        </w:rPr>
        <w:t xml:space="preserve">. </w:t>
      </w:r>
    </w:p>
    <w:p w14:paraId="18056716" w14:textId="4D0C6065" w:rsidR="000F5E9A" w:rsidRPr="00505DEA" w:rsidRDefault="00CC211B" w:rsidP="00BA2EE5">
      <w:pPr>
        <w:pStyle w:val="1"/>
        <w:numPr>
          <w:ilvl w:val="0"/>
          <w:numId w:val="0"/>
        </w:numPr>
        <w:tabs>
          <w:tab w:val="clear" w:pos="567"/>
        </w:tabs>
        <w:ind w:left="424"/>
        <w:rPr>
          <w:rFonts w:ascii="David" w:hAnsi="David"/>
          <w:sz w:val="26"/>
          <w:szCs w:val="26"/>
        </w:rPr>
      </w:pPr>
      <w:r w:rsidRPr="00505DEA">
        <w:rPr>
          <w:rFonts w:ascii="David" w:hAnsi="David"/>
          <w:sz w:val="26"/>
          <w:szCs w:val="26"/>
          <w:rtl/>
        </w:rPr>
        <w:t>ה</w:t>
      </w:r>
      <w:r w:rsidR="00155A3C" w:rsidRPr="00505DEA">
        <w:rPr>
          <w:rFonts w:ascii="David" w:hAnsi="David"/>
          <w:sz w:val="26"/>
          <w:szCs w:val="26"/>
          <w:rtl/>
        </w:rPr>
        <w:t>יה זה מר ישועה שלחץ ל</w:t>
      </w:r>
      <w:r w:rsidR="009F124B" w:rsidRPr="00505DEA">
        <w:rPr>
          <w:rFonts w:ascii="David" w:hAnsi="David"/>
          <w:sz w:val="26"/>
          <w:szCs w:val="26"/>
          <w:rtl/>
        </w:rPr>
        <w:t xml:space="preserve">האיץ את </w:t>
      </w:r>
      <w:r w:rsidR="00155A3C" w:rsidRPr="00505DEA">
        <w:rPr>
          <w:rFonts w:ascii="David" w:hAnsi="David"/>
          <w:sz w:val="26"/>
          <w:szCs w:val="26"/>
          <w:rtl/>
        </w:rPr>
        <w:t>קבל</w:t>
      </w:r>
      <w:r w:rsidR="009F124B" w:rsidRPr="00505DEA">
        <w:rPr>
          <w:rFonts w:ascii="David" w:hAnsi="David"/>
          <w:sz w:val="26"/>
          <w:szCs w:val="26"/>
          <w:rtl/>
        </w:rPr>
        <w:t>ת</w:t>
      </w:r>
      <w:r w:rsidR="00155A3C" w:rsidRPr="00505DEA">
        <w:rPr>
          <w:rFonts w:ascii="David" w:hAnsi="David"/>
          <w:sz w:val="26"/>
          <w:szCs w:val="26"/>
          <w:rtl/>
        </w:rPr>
        <w:t xml:space="preserve"> חתימות שר התקשורת ורה"מ</w:t>
      </w:r>
      <w:r w:rsidR="000F5E9A" w:rsidRPr="00505DEA">
        <w:rPr>
          <w:rFonts w:ascii="David" w:hAnsi="David"/>
          <w:sz w:val="26"/>
          <w:szCs w:val="26"/>
          <w:rtl/>
        </w:rPr>
        <w:t xml:space="preserve"> לצורך השלמתה של העסקה שהניבה לו בונ</w:t>
      </w:r>
      <w:r w:rsidR="006E0936" w:rsidRPr="00505DEA">
        <w:rPr>
          <w:rFonts w:ascii="David" w:hAnsi="David"/>
          <w:sz w:val="26"/>
          <w:szCs w:val="26"/>
          <w:rtl/>
        </w:rPr>
        <w:t xml:space="preserve">וס עתק בסך של 15 מיליון ₪. </w:t>
      </w:r>
      <w:r w:rsidR="00FC7D01" w:rsidRPr="00505DEA">
        <w:rPr>
          <w:rFonts w:ascii="David" w:hAnsi="David"/>
          <w:sz w:val="26"/>
          <w:szCs w:val="26"/>
          <w:rtl/>
        </w:rPr>
        <w:t>בנוסף, ב"כ הרוכשים הגרמנים</w:t>
      </w:r>
      <w:r w:rsidR="00A041D2" w:rsidRPr="00505DEA">
        <w:rPr>
          <w:rFonts w:ascii="David" w:hAnsi="David"/>
          <w:sz w:val="26"/>
          <w:szCs w:val="26"/>
          <w:rtl/>
        </w:rPr>
        <w:t>,</w:t>
      </w:r>
      <w:r w:rsidR="00FC7D01" w:rsidRPr="00505DEA">
        <w:rPr>
          <w:rFonts w:ascii="David" w:hAnsi="David"/>
          <w:sz w:val="26"/>
          <w:szCs w:val="26"/>
          <w:rtl/>
        </w:rPr>
        <w:t xml:space="preserve"> לחצה על היועצת המשפטית של משרד התקשורת לקבל את האישורים הנדרשים</w:t>
      </w:r>
      <w:r w:rsidR="000F5E9A" w:rsidRPr="00505DEA">
        <w:rPr>
          <w:rFonts w:ascii="David" w:hAnsi="David"/>
          <w:sz w:val="26"/>
          <w:szCs w:val="26"/>
          <w:rtl/>
        </w:rPr>
        <w:t xml:space="preserve"> בהקדם</w:t>
      </w:r>
      <w:r w:rsidR="00FC7D01" w:rsidRPr="00505DEA">
        <w:rPr>
          <w:rFonts w:ascii="David" w:hAnsi="David"/>
          <w:sz w:val="26"/>
          <w:szCs w:val="26"/>
          <w:rtl/>
        </w:rPr>
        <w:t xml:space="preserve">. </w:t>
      </w:r>
    </w:p>
    <w:p w14:paraId="1E6E4B96" w14:textId="2C1433D6" w:rsidR="002829E8" w:rsidRPr="00505DEA" w:rsidRDefault="000F5E9A" w:rsidP="000F5E9A">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בכל מקרה, </w:t>
      </w:r>
      <w:r w:rsidR="009F124B" w:rsidRPr="00505DEA">
        <w:rPr>
          <w:rFonts w:ascii="David" w:hAnsi="David"/>
          <w:sz w:val="26"/>
          <w:szCs w:val="26"/>
          <w:rtl/>
        </w:rPr>
        <w:t xml:space="preserve">האצת </w:t>
      </w:r>
      <w:r w:rsidRPr="00505DEA">
        <w:rPr>
          <w:rFonts w:ascii="David" w:hAnsi="David"/>
          <w:sz w:val="26"/>
          <w:szCs w:val="26"/>
          <w:rtl/>
        </w:rPr>
        <w:t xml:space="preserve">קבלת החתימות לא שינתה ממהות העסקה ולא היא שהביאה לקבלת תמורתה </w:t>
      </w:r>
      <w:proofErr w:type="spellStart"/>
      <w:r w:rsidRPr="00505DEA">
        <w:rPr>
          <w:rFonts w:ascii="David" w:hAnsi="David"/>
          <w:sz w:val="26"/>
          <w:szCs w:val="26"/>
          <w:rtl/>
        </w:rPr>
        <w:t>מהרוכשים</w:t>
      </w:r>
      <w:proofErr w:type="spellEnd"/>
      <w:r w:rsidRPr="00505DEA">
        <w:rPr>
          <w:rFonts w:ascii="David" w:hAnsi="David"/>
          <w:sz w:val="26"/>
          <w:szCs w:val="26"/>
          <w:rtl/>
        </w:rPr>
        <w:t xml:space="preserve">. אין ולא יכול להיות חולק שהחתימות התחייבו על פי דין. לכן אין ולא יכולה לעלות טענה בקשר עם קבלת התמורה בגין העסקה למכירת יד 2 שבין וואלה לבין הרוכשים הגרמנים.   </w:t>
      </w:r>
    </w:p>
    <w:p w14:paraId="6DF2039E" w14:textId="516A7152" w:rsidR="00470F14" w:rsidRPr="00505DEA" w:rsidRDefault="0076433C" w:rsidP="002829E8">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אירוע יד2 מדגים </w:t>
      </w:r>
      <w:r w:rsidR="002829E8" w:rsidRPr="00505DEA">
        <w:rPr>
          <w:rFonts w:ascii="David" w:hAnsi="David"/>
          <w:sz w:val="26"/>
          <w:szCs w:val="26"/>
          <w:rtl/>
        </w:rPr>
        <w:t xml:space="preserve">אף הוא </w:t>
      </w:r>
      <w:r w:rsidRPr="00505DEA">
        <w:rPr>
          <w:rFonts w:ascii="David" w:hAnsi="David"/>
          <w:sz w:val="26"/>
          <w:szCs w:val="26"/>
          <w:rtl/>
        </w:rPr>
        <w:t>את דרכה של המאשימה בניסוח האישום:</w:t>
      </w:r>
      <w:r w:rsidRPr="00505DEA">
        <w:rPr>
          <w:rFonts w:ascii="David" w:hAnsi="David"/>
          <w:sz w:val="26"/>
          <w:szCs w:val="26"/>
        </w:rPr>
        <w:t xml:space="preserve"> </w:t>
      </w:r>
      <w:r w:rsidRPr="00505DEA">
        <w:rPr>
          <w:rFonts w:ascii="David" w:hAnsi="David"/>
          <w:sz w:val="26"/>
          <w:szCs w:val="26"/>
          <w:rtl/>
        </w:rPr>
        <w:t xml:space="preserve">ציון עובדות שגויות; השמטת עובדות מהותיות ורלוונטיות; צמצום חלקו של ישועה עד כדי העלמתו; וההעצמה, </w:t>
      </w:r>
      <w:r w:rsidR="00A041D2" w:rsidRPr="00505DEA">
        <w:rPr>
          <w:rFonts w:ascii="David" w:hAnsi="David"/>
          <w:sz w:val="26"/>
          <w:szCs w:val="26"/>
          <w:rtl/>
        </w:rPr>
        <w:t>מגמתית ו</w:t>
      </w:r>
      <w:r w:rsidRPr="00505DEA">
        <w:rPr>
          <w:rFonts w:ascii="David" w:hAnsi="David"/>
          <w:sz w:val="26"/>
          <w:szCs w:val="26"/>
          <w:rtl/>
        </w:rPr>
        <w:t xml:space="preserve">מופרכת, של חלקו של מר </w:t>
      </w:r>
      <w:r w:rsidR="003B1253" w:rsidRPr="00505DEA">
        <w:rPr>
          <w:rFonts w:ascii="David" w:hAnsi="David"/>
          <w:sz w:val="26"/>
          <w:szCs w:val="26"/>
          <w:rtl/>
        </w:rPr>
        <w:t>אלוביץ'</w:t>
      </w:r>
      <w:r w:rsidRPr="00505DEA">
        <w:rPr>
          <w:rFonts w:ascii="David" w:hAnsi="David"/>
          <w:sz w:val="26"/>
          <w:szCs w:val="26"/>
          <w:rtl/>
        </w:rPr>
        <w:t xml:space="preserve"> בסיפור המעשה</w:t>
      </w:r>
      <w:r w:rsidR="00CB7F92" w:rsidRPr="00505DEA">
        <w:rPr>
          <w:rFonts w:ascii="David" w:hAnsi="David"/>
          <w:sz w:val="26"/>
          <w:szCs w:val="26"/>
          <w:rtl/>
        </w:rPr>
        <w:t>.</w:t>
      </w:r>
      <w:r w:rsidR="00775107" w:rsidRPr="00505DEA">
        <w:rPr>
          <w:rFonts w:ascii="David" w:hAnsi="David"/>
          <w:sz w:val="26"/>
          <w:szCs w:val="26"/>
          <w:rtl/>
        </w:rPr>
        <w:t xml:space="preserve"> </w:t>
      </w:r>
      <w:proofErr w:type="spellStart"/>
      <w:r w:rsidR="00775107" w:rsidRPr="00505DEA">
        <w:rPr>
          <w:rFonts w:ascii="David" w:hAnsi="David"/>
          <w:sz w:val="26"/>
          <w:szCs w:val="26"/>
          <w:rtl/>
        </w:rPr>
        <w:t>הכל</w:t>
      </w:r>
      <w:proofErr w:type="spellEnd"/>
      <w:r w:rsidR="00775107" w:rsidRPr="00505DEA">
        <w:rPr>
          <w:rFonts w:ascii="David" w:hAnsi="David"/>
          <w:sz w:val="26"/>
          <w:szCs w:val="26"/>
          <w:rtl/>
        </w:rPr>
        <w:t xml:space="preserve"> </w:t>
      </w:r>
      <w:r w:rsidR="00CB7F92" w:rsidRPr="00505DEA">
        <w:rPr>
          <w:rFonts w:ascii="David" w:hAnsi="David"/>
          <w:sz w:val="26"/>
          <w:szCs w:val="26"/>
          <w:rtl/>
        </w:rPr>
        <w:t xml:space="preserve">מתוך תכלית </w:t>
      </w:r>
      <w:r w:rsidR="00FC7D01" w:rsidRPr="00505DEA">
        <w:rPr>
          <w:rFonts w:ascii="David" w:hAnsi="David"/>
          <w:sz w:val="26"/>
          <w:szCs w:val="26"/>
          <w:rtl/>
        </w:rPr>
        <w:t xml:space="preserve">שנועדה </w:t>
      </w:r>
      <w:r w:rsidR="00CB7F92" w:rsidRPr="00505DEA">
        <w:rPr>
          <w:rFonts w:ascii="David" w:hAnsi="David"/>
          <w:sz w:val="26"/>
          <w:szCs w:val="26"/>
          <w:rtl/>
        </w:rPr>
        <w:t xml:space="preserve">לשרת את הנרטיב הסיפורי שהמאשימה מבקשת להציג. </w:t>
      </w:r>
    </w:p>
    <w:p w14:paraId="6CD7159C" w14:textId="77777777" w:rsidR="007D6C64" w:rsidRPr="00505DEA" w:rsidRDefault="002D6A71" w:rsidP="00265340">
      <w:pPr>
        <w:pStyle w:val="1"/>
        <w:numPr>
          <w:ilvl w:val="0"/>
          <w:numId w:val="21"/>
        </w:numPr>
        <w:tabs>
          <w:tab w:val="clear" w:pos="567"/>
        </w:tabs>
        <w:ind w:left="424" w:hanging="709"/>
        <w:rPr>
          <w:rFonts w:ascii="David" w:hAnsi="David"/>
          <w:sz w:val="26"/>
          <w:szCs w:val="26"/>
        </w:rPr>
      </w:pPr>
      <w:r w:rsidRPr="00505DEA">
        <w:rPr>
          <w:rFonts w:ascii="David" w:hAnsi="David"/>
          <w:sz w:val="26"/>
          <w:szCs w:val="26"/>
          <w:rtl/>
        </w:rPr>
        <w:t xml:space="preserve">הנאשם </w:t>
      </w:r>
      <w:r w:rsidR="00BD0BD9" w:rsidRPr="00505DEA">
        <w:rPr>
          <w:rFonts w:ascii="David" w:hAnsi="David"/>
          <w:sz w:val="26"/>
          <w:szCs w:val="26"/>
          <w:rtl/>
        </w:rPr>
        <w:t>כופר באמור בסעיף זה</w:t>
      </w:r>
      <w:r w:rsidRPr="00505DEA">
        <w:rPr>
          <w:rFonts w:ascii="David" w:hAnsi="David"/>
          <w:sz w:val="26"/>
          <w:szCs w:val="26"/>
          <w:rtl/>
        </w:rPr>
        <w:t>.</w:t>
      </w:r>
      <w:r w:rsidR="00BD0BD9" w:rsidRPr="00505DEA">
        <w:rPr>
          <w:rFonts w:ascii="David" w:hAnsi="David"/>
          <w:sz w:val="26"/>
          <w:szCs w:val="26"/>
          <w:rtl/>
        </w:rPr>
        <w:t xml:space="preserve"> מ</w:t>
      </w:r>
      <w:r w:rsidR="00D22C13" w:rsidRPr="00505DEA">
        <w:rPr>
          <w:rFonts w:ascii="David" w:hAnsi="David"/>
          <w:sz w:val="26"/>
          <w:szCs w:val="26"/>
          <w:rtl/>
        </w:rPr>
        <w:t xml:space="preserve">ר </w:t>
      </w:r>
      <w:r w:rsidR="003B1253" w:rsidRPr="00505DEA">
        <w:rPr>
          <w:rFonts w:ascii="David" w:hAnsi="David"/>
          <w:sz w:val="26"/>
          <w:szCs w:val="26"/>
          <w:rtl/>
        </w:rPr>
        <w:t>אלוביץ'</w:t>
      </w:r>
      <w:r w:rsidR="00D22C13" w:rsidRPr="00505DEA">
        <w:rPr>
          <w:rFonts w:ascii="David" w:hAnsi="David"/>
          <w:sz w:val="26"/>
          <w:szCs w:val="26"/>
          <w:rtl/>
        </w:rPr>
        <w:t xml:space="preserve"> לא התלונן בפני מר חפץ על התנהלותו של ארדן מול קבוצת בזק תוך שהוא מביע את התנגדותו לכך שארדן ימשיך לכהן כשר התקשורת. הוא לא ביקש להעביר מסרים מעין אלה לרה"מ. </w:t>
      </w:r>
    </w:p>
    <w:p w14:paraId="08B2100F" w14:textId="77777777" w:rsidR="00BA2EE5" w:rsidRDefault="00D22C13" w:rsidP="007D6C64">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גם סעיף זה יוצא מנקודת הנחה ומהקשרים שהופכים את הסיפור </w:t>
      </w:r>
      <w:proofErr w:type="spellStart"/>
      <w:r w:rsidRPr="00505DEA">
        <w:rPr>
          <w:rFonts w:ascii="David" w:hAnsi="David"/>
          <w:sz w:val="26"/>
          <w:szCs w:val="26"/>
          <w:rtl/>
        </w:rPr>
        <w:t>האמיתי</w:t>
      </w:r>
      <w:proofErr w:type="spellEnd"/>
      <w:r w:rsidRPr="00505DEA">
        <w:rPr>
          <w:rFonts w:ascii="David" w:hAnsi="David"/>
          <w:sz w:val="26"/>
          <w:szCs w:val="26"/>
          <w:rtl/>
        </w:rPr>
        <w:t xml:space="preserve"> על ראשו. כהונתו של מר ארדן הגיעה לקיצה, </w:t>
      </w:r>
      <w:r w:rsidR="00B3000D" w:rsidRPr="00505DEA">
        <w:rPr>
          <w:rFonts w:ascii="David" w:hAnsi="David"/>
          <w:sz w:val="26"/>
          <w:szCs w:val="26"/>
          <w:rtl/>
        </w:rPr>
        <w:t xml:space="preserve">באופן טבעי, </w:t>
      </w:r>
      <w:r w:rsidRPr="00505DEA">
        <w:rPr>
          <w:rFonts w:ascii="David" w:hAnsi="David"/>
          <w:sz w:val="26"/>
          <w:szCs w:val="26"/>
          <w:rtl/>
        </w:rPr>
        <w:t>עם מינויו לשר הפנים</w:t>
      </w:r>
      <w:r w:rsidR="00B3000D" w:rsidRPr="00505DEA">
        <w:rPr>
          <w:rFonts w:ascii="David" w:hAnsi="David"/>
          <w:sz w:val="26"/>
          <w:szCs w:val="26"/>
          <w:rtl/>
        </w:rPr>
        <w:t xml:space="preserve"> וכתוצאה מהתרחשויות והחלטות פוליטיות בלתי צפויות שאין להן כל קשר לפרשה הנדונה </w:t>
      </w:r>
      <w:r w:rsidR="00A041D2" w:rsidRPr="00505DEA">
        <w:rPr>
          <w:rFonts w:ascii="David" w:hAnsi="David"/>
          <w:sz w:val="26"/>
          <w:szCs w:val="26"/>
          <w:rtl/>
        </w:rPr>
        <w:t>ב</w:t>
      </w:r>
      <w:r w:rsidR="00B3000D" w:rsidRPr="00505DEA">
        <w:rPr>
          <w:rFonts w:ascii="David" w:hAnsi="David"/>
          <w:sz w:val="26"/>
          <w:szCs w:val="26"/>
          <w:rtl/>
        </w:rPr>
        <w:t>אישום</w:t>
      </w:r>
      <w:r w:rsidRPr="00505DEA">
        <w:rPr>
          <w:rFonts w:ascii="David" w:hAnsi="David"/>
          <w:sz w:val="26"/>
          <w:szCs w:val="26"/>
          <w:rtl/>
        </w:rPr>
        <w:t xml:space="preserve">. </w:t>
      </w:r>
    </w:p>
    <w:p w14:paraId="4ABC9E7A" w14:textId="5B9BF27A" w:rsidR="007D6C64" w:rsidRPr="00505DEA" w:rsidRDefault="00B3000D" w:rsidP="007D6C64">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דווקא </w:t>
      </w:r>
      <w:r w:rsidR="00D22C13" w:rsidRPr="00505DEA">
        <w:rPr>
          <w:rFonts w:ascii="David" w:hAnsi="David"/>
          <w:sz w:val="26"/>
          <w:szCs w:val="26"/>
          <w:rtl/>
        </w:rPr>
        <w:t xml:space="preserve">הארכת כהונתו </w:t>
      </w:r>
      <w:r w:rsidRPr="00505DEA">
        <w:rPr>
          <w:rFonts w:ascii="David" w:hAnsi="David"/>
          <w:sz w:val="26"/>
          <w:szCs w:val="26"/>
          <w:rtl/>
        </w:rPr>
        <w:t>של ארדן</w:t>
      </w:r>
      <w:r w:rsidR="00D22C13" w:rsidRPr="00505DEA">
        <w:rPr>
          <w:rFonts w:ascii="David" w:hAnsi="David"/>
          <w:sz w:val="26"/>
          <w:szCs w:val="26"/>
          <w:rtl/>
        </w:rPr>
        <w:t xml:space="preserve"> מעבר לתקופת כהונתו</w:t>
      </w:r>
      <w:r w:rsidRPr="00505DEA">
        <w:rPr>
          <w:rFonts w:ascii="David" w:hAnsi="David"/>
          <w:sz w:val="26"/>
          <w:szCs w:val="26"/>
          <w:rtl/>
        </w:rPr>
        <w:t>,</w:t>
      </w:r>
      <w:r w:rsidR="00D22C13" w:rsidRPr="00505DEA">
        <w:rPr>
          <w:rFonts w:ascii="David" w:hAnsi="David"/>
          <w:sz w:val="26"/>
          <w:szCs w:val="26"/>
          <w:rtl/>
        </w:rPr>
        <w:t xml:space="preserve"> </w:t>
      </w:r>
      <w:r w:rsidR="00A041D2" w:rsidRPr="00505DEA">
        <w:rPr>
          <w:rFonts w:ascii="David" w:hAnsi="David"/>
          <w:sz w:val="26"/>
          <w:szCs w:val="26"/>
          <w:rtl/>
        </w:rPr>
        <w:t xml:space="preserve">לבקשתו, </w:t>
      </w:r>
      <w:r w:rsidR="00D22C13" w:rsidRPr="00505DEA">
        <w:rPr>
          <w:rFonts w:ascii="David" w:hAnsi="David"/>
          <w:sz w:val="26"/>
          <w:szCs w:val="26"/>
          <w:rtl/>
        </w:rPr>
        <w:t>היא המהלך יוצא הדופן</w:t>
      </w:r>
      <w:r w:rsidR="007D6C64" w:rsidRPr="00505DEA">
        <w:rPr>
          <w:rFonts w:ascii="David" w:hAnsi="David"/>
          <w:sz w:val="26"/>
          <w:szCs w:val="26"/>
          <w:rtl/>
        </w:rPr>
        <w:t xml:space="preserve"> שמצביע על פרכה נוספת בתזת האישום</w:t>
      </w:r>
      <w:r w:rsidRPr="00505DEA">
        <w:rPr>
          <w:rFonts w:ascii="David" w:hAnsi="David"/>
          <w:sz w:val="26"/>
          <w:szCs w:val="26"/>
          <w:rtl/>
        </w:rPr>
        <w:t>.</w:t>
      </w:r>
      <w:r w:rsidR="00D22C13" w:rsidRPr="00505DEA">
        <w:rPr>
          <w:rFonts w:ascii="David" w:hAnsi="David"/>
          <w:sz w:val="26"/>
          <w:szCs w:val="26"/>
          <w:rtl/>
        </w:rPr>
        <w:t xml:space="preserve"> </w:t>
      </w:r>
      <w:r w:rsidR="007D6C64" w:rsidRPr="00505DEA">
        <w:rPr>
          <w:rFonts w:ascii="David" w:hAnsi="David"/>
          <w:sz w:val="26"/>
          <w:szCs w:val="26"/>
          <w:rtl/>
        </w:rPr>
        <w:t xml:space="preserve">הרי, </w:t>
      </w:r>
      <w:r w:rsidR="00D22C13" w:rsidRPr="00505DEA">
        <w:rPr>
          <w:rFonts w:ascii="David" w:hAnsi="David"/>
          <w:sz w:val="26"/>
          <w:szCs w:val="26"/>
          <w:rtl/>
        </w:rPr>
        <w:t xml:space="preserve">אותם שבועיים ניתנו לו </w:t>
      </w:r>
      <w:r w:rsidRPr="00505DEA">
        <w:rPr>
          <w:rFonts w:ascii="David" w:hAnsi="David"/>
          <w:sz w:val="26"/>
          <w:szCs w:val="26"/>
          <w:rtl/>
        </w:rPr>
        <w:t xml:space="preserve">לבקשתו </w:t>
      </w:r>
      <w:r w:rsidR="00D22C13" w:rsidRPr="00505DEA">
        <w:rPr>
          <w:rFonts w:ascii="David" w:hAnsi="David"/>
          <w:sz w:val="26"/>
          <w:szCs w:val="26"/>
          <w:rtl/>
        </w:rPr>
        <w:t>על מנת שישלים את התקנת התקנות הקובעות את תעריפי השוק הסיטונאי באופן ש</w:t>
      </w:r>
      <w:r w:rsidRPr="00505DEA">
        <w:rPr>
          <w:rFonts w:ascii="David" w:hAnsi="David"/>
          <w:sz w:val="26"/>
          <w:szCs w:val="26"/>
          <w:rtl/>
        </w:rPr>
        <w:t xml:space="preserve">דווקא </w:t>
      </w:r>
      <w:r w:rsidR="00D22C13" w:rsidRPr="00505DEA">
        <w:rPr>
          <w:rFonts w:ascii="David" w:hAnsi="David"/>
          <w:sz w:val="26"/>
          <w:szCs w:val="26"/>
          <w:rtl/>
        </w:rPr>
        <w:t xml:space="preserve">פגע באינטרסים של בזק. </w:t>
      </w:r>
    </w:p>
    <w:p w14:paraId="2DAF75D0" w14:textId="1AF6959D" w:rsidR="009F259D" w:rsidRPr="00505DEA" w:rsidRDefault="00A041D2" w:rsidP="007D6C64">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ועוד </w:t>
      </w:r>
      <w:r w:rsidR="00D22C13" w:rsidRPr="00505DEA">
        <w:rPr>
          <w:rFonts w:ascii="David" w:hAnsi="David"/>
          <w:sz w:val="26"/>
          <w:szCs w:val="26"/>
          <w:rtl/>
        </w:rPr>
        <w:t xml:space="preserve">פרכה </w:t>
      </w:r>
      <w:r w:rsidR="000E7B16" w:rsidRPr="00505DEA">
        <w:rPr>
          <w:rFonts w:ascii="David" w:hAnsi="David"/>
          <w:sz w:val="26"/>
          <w:szCs w:val="26"/>
          <w:rtl/>
        </w:rPr>
        <w:t xml:space="preserve">החוזרת על עצמה </w:t>
      </w:r>
      <w:r w:rsidRPr="00505DEA">
        <w:rPr>
          <w:rFonts w:ascii="David" w:hAnsi="David"/>
          <w:sz w:val="26"/>
          <w:szCs w:val="26"/>
          <w:rtl/>
        </w:rPr>
        <w:t>ב</w:t>
      </w:r>
      <w:r w:rsidR="00D22C13" w:rsidRPr="00505DEA">
        <w:rPr>
          <w:rFonts w:ascii="David" w:hAnsi="David"/>
          <w:sz w:val="26"/>
          <w:szCs w:val="26"/>
          <w:rtl/>
        </w:rPr>
        <w:t>אישום</w:t>
      </w:r>
      <w:r w:rsidRPr="00505DEA">
        <w:rPr>
          <w:rFonts w:ascii="David" w:hAnsi="David"/>
          <w:sz w:val="26"/>
          <w:szCs w:val="26"/>
          <w:rtl/>
        </w:rPr>
        <w:t xml:space="preserve"> ומודגמת, בין היתר, בסעיף זה</w:t>
      </w:r>
      <w:r w:rsidR="00CB3B1C" w:rsidRPr="00505DEA">
        <w:rPr>
          <w:rFonts w:ascii="David" w:hAnsi="David"/>
          <w:sz w:val="26"/>
          <w:szCs w:val="26"/>
          <w:rtl/>
        </w:rPr>
        <w:t xml:space="preserve">: </w:t>
      </w:r>
      <w:r w:rsidR="007D6C64" w:rsidRPr="00505DEA">
        <w:rPr>
          <w:rFonts w:ascii="David" w:hAnsi="David"/>
          <w:sz w:val="26"/>
          <w:szCs w:val="26"/>
          <w:rtl/>
        </w:rPr>
        <w:t>חוסר ההיגיון בטענ</w:t>
      </w:r>
      <w:r w:rsidRPr="00505DEA">
        <w:rPr>
          <w:rFonts w:ascii="David" w:hAnsi="David"/>
          <w:sz w:val="26"/>
          <w:szCs w:val="26"/>
          <w:rtl/>
        </w:rPr>
        <w:t xml:space="preserve">ה לקיומם של יחסי שוחד בין רה"מ לבין מר אלוביץ', הכוללים קשר ישיר ביניהם, מקום בו מתואר שעל מנת לזכות בתשומת לבו של רה"מ, נאלץ מר אלוביץ' לחלות את פניו של חפץ ולשדלו להעביר מסרים ולפעול אצל רה"מ. </w:t>
      </w:r>
      <w:r w:rsidR="00CB3B1C" w:rsidRPr="00505DEA">
        <w:rPr>
          <w:rFonts w:ascii="David" w:hAnsi="David"/>
          <w:sz w:val="26"/>
          <w:szCs w:val="26"/>
          <w:rtl/>
        </w:rPr>
        <w:t xml:space="preserve"> </w:t>
      </w:r>
      <w:r w:rsidR="00D22C13" w:rsidRPr="00505DEA">
        <w:rPr>
          <w:rFonts w:ascii="David" w:hAnsi="David"/>
          <w:sz w:val="26"/>
          <w:szCs w:val="26"/>
          <w:rtl/>
        </w:rPr>
        <w:t xml:space="preserve"> </w:t>
      </w:r>
      <w:r w:rsidR="002D6A71" w:rsidRPr="00505DEA">
        <w:rPr>
          <w:rFonts w:ascii="David" w:hAnsi="David"/>
          <w:sz w:val="26"/>
          <w:szCs w:val="26"/>
          <w:rtl/>
        </w:rPr>
        <w:t xml:space="preserve"> </w:t>
      </w:r>
    </w:p>
    <w:p w14:paraId="627EE061" w14:textId="77777777" w:rsidR="00BA2EE5" w:rsidRDefault="00A43E41" w:rsidP="00265340">
      <w:pPr>
        <w:pStyle w:val="1"/>
        <w:numPr>
          <w:ilvl w:val="0"/>
          <w:numId w:val="21"/>
        </w:numPr>
        <w:tabs>
          <w:tab w:val="clear" w:pos="567"/>
        </w:tabs>
        <w:ind w:left="424" w:hanging="709"/>
        <w:rPr>
          <w:rFonts w:ascii="David" w:hAnsi="David"/>
          <w:sz w:val="26"/>
          <w:szCs w:val="26"/>
        </w:rPr>
      </w:pPr>
      <w:r w:rsidRPr="00505DEA">
        <w:rPr>
          <w:rFonts w:ascii="David" w:hAnsi="David"/>
          <w:sz w:val="26"/>
          <w:szCs w:val="26"/>
          <w:rtl/>
        </w:rPr>
        <w:t>הנאשם כופר באמור בסעיף זה</w:t>
      </w:r>
      <w:r w:rsidR="001D6495" w:rsidRPr="00505DEA">
        <w:rPr>
          <w:rFonts w:ascii="David" w:hAnsi="David"/>
          <w:sz w:val="26"/>
          <w:szCs w:val="26"/>
          <w:rtl/>
        </w:rPr>
        <w:t xml:space="preserve"> ה</w:t>
      </w:r>
      <w:r w:rsidRPr="00505DEA">
        <w:rPr>
          <w:rFonts w:ascii="David" w:hAnsi="David"/>
          <w:sz w:val="26"/>
          <w:szCs w:val="26"/>
          <w:rtl/>
        </w:rPr>
        <w:t xml:space="preserve">לוקה </w:t>
      </w:r>
      <w:r w:rsidR="001D6495" w:rsidRPr="00505DEA">
        <w:rPr>
          <w:rFonts w:ascii="David" w:hAnsi="David"/>
          <w:sz w:val="26"/>
          <w:szCs w:val="26"/>
          <w:rtl/>
        </w:rPr>
        <w:t>אף הוא ב</w:t>
      </w:r>
      <w:r w:rsidRPr="00505DEA">
        <w:rPr>
          <w:rFonts w:ascii="David" w:hAnsi="David"/>
          <w:sz w:val="26"/>
          <w:szCs w:val="26"/>
          <w:rtl/>
        </w:rPr>
        <w:t xml:space="preserve">לקויות עליהן עמדנו בפרק המבוא לתשובת מר </w:t>
      </w:r>
      <w:r w:rsidR="003B1253" w:rsidRPr="00505DEA">
        <w:rPr>
          <w:rFonts w:ascii="David" w:hAnsi="David"/>
          <w:sz w:val="26"/>
          <w:szCs w:val="26"/>
          <w:rtl/>
        </w:rPr>
        <w:t>אלוביץ'</w:t>
      </w:r>
      <w:r w:rsidRPr="00505DEA">
        <w:rPr>
          <w:rFonts w:ascii="David" w:hAnsi="David"/>
          <w:sz w:val="26"/>
          <w:szCs w:val="26"/>
          <w:rtl/>
        </w:rPr>
        <w:t xml:space="preserve"> </w:t>
      </w:r>
      <w:r w:rsidR="00274BF5" w:rsidRPr="00505DEA">
        <w:rPr>
          <w:rFonts w:ascii="David" w:hAnsi="David"/>
          <w:sz w:val="26"/>
          <w:szCs w:val="26"/>
          <w:rtl/>
        </w:rPr>
        <w:t>ל</w:t>
      </w:r>
      <w:r w:rsidRPr="00505DEA">
        <w:rPr>
          <w:rFonts w:ascii="David" w:hAnsi="David"/>
          <w:sz w:val="26"/>
          <w:szCs w:val="26"/>
          <w:rtl/>
        </w:rPr>
        <w:t xml:space="preserve">אישום. </w:t>
      </w:r>
    </w:p>
    <w:p w14:paraId="26E07A5C" w14:textId="77777777" w:rsidR="00BA2EE5" w:rsidRDefault="00A43E41" w:rsidP="00BA2EE5">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בין מר </w:t>
      </w:r>
      <w:r w:rsidR="003B1253" w:rsidRPr="00505DEA">
        <w:rPr>
          <w:rFonts w:ascii="David" w:hAnsi="David"/>
          <w:sz w:val="26"/>
          <w:szCs w:val="26"/>
          <w:rtl/>
        </w:rPr>
        <w:t>אלוביץ'</w:t>
      </w:r>
      <w:r w:rsidRPr="00505DEA">
        <w:rPr>
          <w:rFonts w:ascii="David" w:hAnsi="David"/>
          <w:sz w:val="26"/>
          <w:szCs w:val="26"/>
          <w:rtl/>
        </w:rPr>
        <w:t xml:space="preserve"> לרה"מ לא התקיימה מערכת יחסים פסולה של תן וקח, וממילא פגישתם ביום 28/11/2014 לא הייתה חלק ממערכת יחסים כזו. </w:t>
      </w:r>
    </w:p>
    <w:p w14:paraId="2C9B9048" w14:textId="77777777" w:rsidR="00BA2EE5" w:rsidRDefault="00A43E41" w:rsidP="00BA2EE5">
      <w:pPr>
        <w:pStyle w:val="1"/>
        <w:numPr>
          <w:ilvl w:val="0"/>
          <w:numId w:val="0"/>
        </w:numPr>
        <w:tabs>
          <w:tab w:val="clear" w:pos="567"/>
        </w:tabs>
        <w:ind w:left="424"/>
        <w:rPr>
          <w:rFonts w:ascii="David" w:hAnsi="David"/>
          <w:sz w:val="26"/>
          <w:szCs w:val="26"/>
          <w:rtl/>
        </w:rPr>
      </w:pPr>
      <w:r w:rsidRPr="00505DEA">
        <w:rPr>
          <w:rFonts w:ascii="David" w:hAnsi="David"/>
          <w:sz w:val="26"/>
          <w:szCs w:val="26"/>
          <w:rtl/>
        </w:rPr>
        <w:lastRenderedPageBreak/>
        <w:t xml:space="preserve">מר </w:t>
      </w:r>
      <w:r w:rsidR="003B1253" w:rsidRPr="00505DEA">
        <w:rPr>
          <w:rFonts w:ascii="David" w:hAnsi="David"/>
          <w:sz w:val="26"/>
          <w:szCs w:val="26"/>
          <w:rtl/>
        </w:rPr>
        <w:t>אלוביץ</w:t>
      </w:r>
      <w:r w:rsidRPr="00505DEA">
        <w:rPr>
          <w:rFonts w:ascii="David" w:hAnsi="David"/>
          <w:sz w:val="26"/>
          <w:szCs w:val="26"/>
          <w:rtl/>
        </w:rPr>
        <w:t xml:space="preserve">' לא נפגש עם רה"מ בתיווכו של חפץ. </w:t>
      </w:r>
    </w:p>
    <w:p w14:paraId="4466AFB2" w14:textId="77777777" w:rsidR="00BA2EE5" w:rsidRDefault="00A43E41" w:rsidP="00BA2EE5">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אין קשר בין הפגישה לבין בקשת יס לאישור העברת השליטה בה מיורוקום לבזק. </w:t>
      </w:r>
    </w:p>
    <w:p w14:paraId="6623EF55" w14:textId="66FAF3C5" w:rsidR="0081170D" w:rsidRPr="00505DEA" w:rsidRDefault="00A43E41" w:rsidP="00BA2EE5">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בנוסף, </w:t>
      </w:r>
      <w:r w:rsidR="00274BF5" w:rsidRPr="00505DEA">
        <w:rPr>
          <w:rFonts w:ascii="David" w:hAnsi="David"/>
          <w:sz w:val="26"/>
          <w:szCs w:val="26"/>
          <w:rtl/>
        </w:rPr>
        <w:t>ה</w:t>
      </w:r>
      <w:r w:rsidRPr="00505DEA">
        <w:rPr>
          <w:rFonts w:ascii="David" w:hAnsi="David"/>
          <w:sz w:val="26"/>
          <w:szCs w:val="26"/>
          <w:rtl/>
        </w:rPr>
        <w:t xml:space="preserve">בקשה </w:t>
      </w:r>
      <w:r w:rsidR="00274BF5" w:rsidRPr="00505DEA">
        <w:rPr>
          <w:rFonts w:ascii="David" w:hAnsi="David"/>
          <w:sz w:val="26"/>
          <w:szCs w:val="26"/>
          <w:rtl/>
        </w:rPr>
        <w:t>להעברת אמצעי שליטה</w:t>
      </w:r>
      <w:r w:rsidRPr="00505DEA">
        <w:rPr>
          <w:rFonts w:ascii="David" w:hAnsi="David"/>
          <w:sz w:val="26"/>
          <w:szCs w:val="26"/>
          <w:rtl/>
        </w:rPr>
        <w:t xml:space="preserve"> לא קודמה מטעמים </w:t>
      </w:r>
      <w:r w:rsidR="006811CA" w:rsidRPr="00505DEA">
        <w:rPr>
          <w:rFonts w:ascii="David" w:hAnsi="David"/>
          <w:sz w:val="26"/>
          <w:szCs w:val="26"/>
          <w:rtl/>
        </w:rPr>
        <w:t xml:space="preserve">פסולים </w:t>
      </w:r>
      <w:r w:rsidRPr="00505DEA">
        <w:rPr>
          <w:rFonts w:ascii="David" w:hAnsi="David"/>
          <w:sz w:val="26"/>
          <w:szCs w:val="26"/>
          <w:rtl/>
        </w:rPr>
        <w:t>ש</w:t>
      </w:r>
      <w:r w:rsidR="006811CA" w:rsidRPr="00505DEA">
        <w:rPr>
          <w:rFonts w:ascii="David" w:hAnsi="David"/>
          <w:sz w:val="26"/>
          <w:szCs w:val="26"/>
          <w:rtl/>
        </w:rPr>
        <w:t xml:space="preserve">לא </w:t>
      </w:r>
      <w:r w:rsidRPr="00505DEA">
        <w:rPr>
          <w:rFonts w:ascii="David" w:hAnsi="David"/>
          <w:sz w:val="26"/>
          <w:szCs w:val="26"/>
          <w:rtl/>
        </w:rPr>
        <w:t>נובעים מעמדה מקצועית עניינית.</w:t>
      </w:r>
    </w:p>
    <w:p w14:paraId="3325BB6D" w14:textId="77777777" w:rsidR="00DD3BFD" w:rsidRDefault="000214B8" w:rsidP="00265340">
      <w:pPr>
        <w:pStyle w:val="1"/>
        <w:numPr>
          <w:ilvl w:val="0"/>
          <w:numId w:val="21"/>
        </w:numPr>
        <w:tabs>
          <w:tab w:val="clear" w:pos="567"/>
        </w:tabs>
        <w:ind w:left="424" w:hanging="709"/>
        <w:rPr>
          <w:rFonts w:ascii="David" w:hAnsi="David"/>
          <w:sz w:val="26"/>
          <w:szCs w:val="26"/>
        </w:rPr>
      </w:pPr>
      <w:r w:rsidRPr="00505DEA">
        <w:rPr>
          <w:rFonts w:ascii="David" w:hAnsi="David"/>
          <w:sz w:val="26"/>
          <w:szCs w:val="26"/>
          <w:rtl/>
        </w:rPr>
        <w:t xml:space="preserve">הנאשם כופר באמור בסעיף זה. שאול </w:t>
      </w:r>
      <w:r w:rsidR="003B1253" w:rsidRPr="00505DEA">
        <w:rPr>
          <w:rFonts w:ascii="David" w:hAnsi="David"/>
          <w:sz w:val="26"/>
          <w:szCs w:val="26"/>
          <w:rtl/>
        </w:rPr>
        <w:t>אלוביץ'</w:t>
      </w:r>
      <w:r w:rsidRPr="00505DEA">
        <w:rPr>
          <w:rFonts w:ascii="David" w:hAnsi="David"/>
          <w:sz w:val="26"/>
          <w:szCs w:val="26"/>
          <w:rtl/>
        </w:rPr>
        <w:t xml:space="preserve"> לא ביקש לפגוש את רה"מ נתניהו על מנת לקדם את אישור עסקת בזק יס. </w:t>
      </w:r>
    </w:p>
    <w:p w14:paraId="597F19A7" w14:textId="26D0CBC3" w:rsidR="00CF1E7C" w:rsidRPr="00505DEA" w:rsidRDefault="000214B8" w:rsidP="00DD3BFD">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בניגוד לנטען, בתקופה זו גם לא שררה בבזק אי בהירות באשר למועד פקיעת תוקף אישור הממונה לעסקה. </w:t>
      </w:r>
    </w:p>
    <w:p w14:paraId="13113F63" w14:textId="1F2CB2AB" w:rsidR="00CF1E7C" w:rsidRPr="00505DEA" w:rsidRDefault="00CF1E7C" w:rsidP="00265340">
      <w:pPr>
        <w:pStyle w:val="1"/>
        <w:numPr>
          <w:ilvl w:val="0"/>
          <w:numId w:val="21"/>
        </w:numPr>
        <w:tabs>
          <w:tab w:val="clear" w:pos="567"/>
        </w:tabs>
        <w:ind w:left="424" w:hanging="709"/>
        <w:rPr>
          <w:rFonts w:ascii="David" w:hAnsi="David"/>
          <w:sz w:val="26"/>
          <w:szCs w:val="26"/>
        </w:rPr>
      </w:pPr>
      <w:r w:rsidRPr="00505DEA">
        <w:rPr>
          <w:rFonts w:ascii="David" w:hAnsi="David"/>
          <w:sz w:val="26"/>
          <w:szCs w:val="26"/>
          <w:rtl/>
        </w:rPr>
        <w:t>הנאשם כופר</w:t>
      </w:r>
      <w:r w:rsidR="00CC3D65" w:rsidRPr="00505DEA">
        <w:rPr>
          <w:rFonts w:ascii="David" w:hAnsi="David"/>
          <w:sz w:val="26"/>
          <w:szCs w:val="26"/>
          <w:rtl/>
        </w:rPr>
        <w:t xml:space="preserve"> באמור בסעיף זה</w:t>
      </w:r>
      <w:r w:rsidRPr="00505DEA">
        <w:rPr>
          <w:rFonts w:ascii="David" w:hAnsi="David"/>
          <w:sz w:val="26"/>
          <w:szCs w:val="26"/>
          <w:rtl/>
        </w:rPr>
        <w:t xml:space="preserve">. </w:t>
      </w:r>
      <w:r w:rsidR="006E3173" w:rsidRPr="00505DEA">
        <w:rPr>
          <w:rFonts w:ascii="David" w:hAnsi="David"/>
          <w:sz w:val="26"/>
          <w:szCs w:val="26"/>
          <w:rtl/>
        </w:rPr>
        <w:t xml:space="preserve">האירוע המתואר בסעיף לא התרחש. שאול </w:t>
      </w:r>
      <w:r w:rsidR="003B1253" w:rsidRPr="00505DEA">
        <w:rPr>
          <w:rFonts w:ascii="David" w:hAnsi="David"/>
          <w:sz w:val="26"/>
          <w:szCs w:val="26"/>
          <w:rtl/>
        </w:rPr>
        <w:t>אלוביץ'</w:t>
      </w:r>
      <w:r w:rsidR="006E3173" w:rsidRPr="00505DEA">
        <w:rPr>
          <w:rFonts w:ascii="David" w:hAnsi="David"/>
          <w:sz w:val="26"/>
          <w:szCs w:val="26"/>
          <w:rtl/>
        </w:rPr>
        <w:t xml:space="preserve"> לא ביקש דבר מחפץ וגם לא נפגש עם ראש הממשלה נתניהו בנסיבות המתוארות ולמטרות המצוינות </w:t>
      </w:r>
      <w:r w:rsidR="00CC3D65" w:rsidRPr="00505DEA">
        <w:rPr>
          <w:rFonts w:ascii="David" w:hAnsi="David"/>
          <w:sz w:val="26"/>
          <w:szCs w:val="26"/>
          <w:rtl/>
        </w:rPr>
        <w:t>בסעיף</w:t>
      </w:r>
      <w:r w:rsidR="006E3173" w:rsidRPr="00505DEA">
        <w:rPr>
          <w:rFonts w:ascii="David" w:hAnsi="David"/>
          <w:sz w:val="26"/>
          <w:szCs w:val="26"/>
          <w:rtl/>
        </w:rPr>
        <w:t>.</w:t>
      </w:r>
    </w:p>
    <w:p w14:paraId="5174CAF7" w14:textId="77777777" w:rsidR="00DD3BFD" w:rsidRDefault="006E3173" w:rsidP="00265340">
      <w:pPr>
        <w:pStyle w:val="1"/>
        <w:numPr>
          <w:ilvl w:val="0"/>
          <w:numId w:val="22"/>
        </w:numPr>
        <w:tabs>
          <w:tab w:val="clear" w:pos="567"/>
        </w:tabs>
        <w:ind w:left="424" w:hanging="709"/>
        <w:rPr>
          <w:rFonts w:ascii="David" w:hAnsi="David"/>
          <w:sz w:val="26"/>
          <w:szCs w:val="26"/>
        </w:rPr>
      </w:pPr>
      <w:r w:rsidRPr="00505DEA">
        <w:rPr>
          <w:rFonts w:ascii="David" w:hAnsi="David"/>
          <w:sz w:val="26"/>
          <w:szCs w:val="26"/>
          <w:rtl/>
        </w:rPr>
        <w:t xml:space="preserve">הנאשם כופר באמור בסעיף זה. מר </w:t>
      </w:r>
      <w:r w:rsidR="003B1253" w:rsidRPr="00505DEA">
        <w:rPr>
          <w:rFonts w:ascii="David" w:hAnsi="David"/>
          <w:sz w:val="26"/>
          <w:szCs w:val="26"/>
          <w:rtl/>
        </w:rPr>
        <w:t>אלוביץ'</w:t>
      </w:r>
      <w:r w:rsidRPr="00505DEA">
        <w:rPr>
          <w:rFonts w:ascii="David" w:hAnsi="David"/>
          <w:sz w:val="26"/>
          <w:szCs w:val="26"/>
          <w:rtl/>
        </w:rPr>
        <w:t xml:space="preserve"> לא ביקש </w:t>
      </w:r>
      <w:r w:rsidR="00072F5F" w:rsidRPr="00505DEA">
        <w:rPr>
          <w:rFonts w:ascii="David" w:hAnsi="David"/>
          <w:sz w:val="26"/>
          <w:szCs w:val="26"/>
          <w:rtl/>
        </w:rPr>
        <w:t>שטענותיו כלפי משרד התקשורת בכלל, וכלפי ברגר בפרט</w:t>
      </w:r>
      <w:r w:rsidR="00060DDD" w:rsidRPr="00505DEA">
        <w:rPr>
          <w:rFonts w:ascii="David" w:hAnsi="David"/>
          <w:sz w:val="26"/>
          <w:szCs w:val="26"/>
          <w:rtl/>
        </w:rPr>
        <w:t>,</w:t>
      </w:r>
      <w:r w:rsidR="00072F5F" w:rsidRPr="00505DEA">
        <w:rPr>
          <w:rFonts w:ascii="David" w:hAnsi="David"/>
          <w:sz w:val="26"/>
          <w:szCs w:val="26"/>
          <w:rtl/>
        </w:rPr>
        <w:t xml:space="preserve"> יועברו לרה"מ נתניהו. לא ישירות ולא באמצעות חפץ.</w:t>
      </w:r>
      <w:r w:rsidR="00C34527" w:rsidRPr="00505DEA">
        <w:rPr>
          <w:rFonts w:ascii="David" w:hAnsi="David"/>
          <w:sz w:val="26"/>
          <w:szCs w:val="26"/>
          <w:rtl/>
        </w:rPr>
        <w:t xml:space="preserve"> </w:t>
      </w:r>
    </w:p>
    <w:p w14:paraId="7FEA05AA" w14:textId="4994184B" w:rsidR="00274BF5" w:rsidRPr="00505DEA" w:rsidRDefault="00C34527" w:rsidP="00DD3BFD">
      <w:pPr>
        <w:pStyle w:val="1"/>
        <w:numPr>
          <w:ilvl w:val="0"/>
          <w:numId w:val="0"/>
        </w:numPr>
        <w:tabs>
          <w:tab w:val="clear" w:pos="567"/>
        </w:tabs>
        <w:ind w:left="424"/>
        <w:rPr>
          <w:rFonts w:ascii="David" w:hAnsi="David"/>
          <w:sz w:val="26"/>
          <w:szCs w:val="26"/>
        </w:rPr>
      </w:pPr>
      <w:r w:rsidRPr="00505DEA">
        <w:rPr>
          <w:rFonts w:ascii="David" w:hAnsi="David"/>
          <w:sz w:val="26"/>
          <w:szCs w:val="26"/>
          <w:rtl/>
        </w:rPr>
        <w:t>עמדתו של ברגר לעניין אישור העסקה</w:t>
      </w:r>
      <w:r w:rsidR="00060DDD" w:rsidRPr="00505DEA">
        <w:rPr>
          <w:rFonts w:ascii="David" w:hAnsi="David"/>
          <w:sz w:val="26"/>
          <w:szCs w:val="26"/>
          <w:rtl/>
        </w:rPr>
        <w:t>,</w:t>
      </w:r>
      <w:r w:rsidRPr="00505DEA">
        <w:rPr>
          <w:rFonts w:ascii="David" w:hAnsi="David"/>
          <w:sz w:val="26"/>
          <w:szCs w:val="26"/>
          <w:rtl/>
        </w:rPr>
        <w:t xml:space="preserve"> שאין לה דבר עם טעמים מקצועיים </w:t>
      </w:r>
      <w:r w:rsidR="00060DDD" w:rsidRPr="00505DEA">
        <w:rPr>
          <w:rFonts w:ascii="David" w:hAnsi="David"/>
          <w:sz w:val="26"/>
          <w:szCs w:val="26"/>
          <w:rtl/>
        </w:rPr>
        <w:t>לגיטימיים</w:t>
      </w:r>
      <w:r w:rsidR="00274BF5" w:rsidRPr="00505DEA">
        <w:rPr>
          <w:rFonts w:ascii="David" w:hAnsi="David"/>
          <w:sz w:val="26"/>
          <w:szCs w:val="26"/>
          <w:rtl/>
        </w:rPr>
        <w:t>,</w:t>
      </w:r>
      <w:r w:rsidR="00060DDD" w:rsidRPr="00505DEA">
        <w:rPr>
          <w:rFonts w:ascii="David" w:hAnsi="David"/>
          <w:sz w:val="26"/>
          <w:szCs w:val="26"/>
          <w:rtl/>
        </w:rPr>
        <w:t xml:space="preserve"> </w:t>
      </w:r>
      <w:r w:rsidRPr="00505DEA">
        <w:rPr>
          <w:rFonts w:ascii="David" w:hAnsi="David"/>
          <w:sz w:val="26"/>
          <w:szCs w:val="26"/>
          <w:rtl/>
        </w:rPr>
        <w:t>הייתה</w:t>
      </w:r>
      <w:r w:rsidR="00753ABA" w:rsidRPr="00505DEA">
        <w:rPr>
          <w:rFonts w:ascii="David" w:hAnsi="David"/>
          <w:sz w:val="26"/>
          <w:szCs w:val="26"/>
          <w:rtl/>
        </w:rPr>
        <w:t xml:space="preserve"> אכן</w:t>
      </w:r>
      <w:r w:rsidRPr="00505DEA">
        <w:rPr>
          <w:rFonts w:ascii="David" w:hAnsi="David"/>
          <w:sz w:val="26"/>
          <w:szCs w:val="26"/>
          <w:rtl/>
        </w:rPr>
        <w:t xml:space="preserve"> לא עניינית. </w:t>
      </w:r>
    </w:p>
    <w:p w14:paraId="30DF4428" w14:textId="2B2D3228" w:rsidR="006E3173" w:rsidRPr="00505DEA" w:rsidRDefault="00C34527" w:rsidP="00274BF5">
      <w:pPr>
        <w:pStyle w:val="1"/>
        <w:numPr>
          <w:ilvl w:val="0"/>
          <w:numId w:val="0"/>
        </w:numPr>
        <w:tabs>
          <w:tab w:val="clear" w:pos="567"/>
        </w:tabs>
        <w:ind w:left="424"/>
        <w:rPr>
          <w:rFonts w:ascii="David" w:hAnsi="David"/>
          <w:sz w:val="26"/>
          <w:szCs w:val="26"/>
        </w:rPr>
      </w:pPr>
      <w:r w:rsidRPr="00505DEA">
        <w:rPr>
          <w:rFonts w:ascii="David" w:hAnsi="David"/>
          <w:sz w:val="26"/>
          <w:szCs w:val="26"/>
          <w:rtl/>
        </w:rPr>
        <w:t>התעלמותה של המאשימה מנתון זה הוא דוגמא נוספת לאופן בו היא בוחרת להתעלם מעובדות מהותיות</w:t>
      </w:r>
      <w:r w:rsidR="006C2F3B" w:rsidRPr="00505DEA">
        <w:rPr>
          <w:rFonts w:ascii="David" w:hAnsi="David"/>
          <w:sz w:val="26"/>
          <w:szCs w:val="26"/>
          <w:rtl/>
        </w:rPr>
        <w:t xml:space="preserve"> בסיפור המעשה</w:t>
      </w:r>
      <w:r w:rsidRPr="00505DEA">
        <w:rPr>
          <w:rFonts w:ascii="David" w:hAnsi="David"/>
          <w:sz w:val="26"/>
          <w:szCs w:val="26"/>
          <w:rtl/>
        </w:rPr>
        <w:t xml:space="preserve">. </w:t>
      </w:r>
    </w:p>
    <w:p w14:paraId="45B7A329" w14:textId="77777777" w:rsidR="00DD3BFD" w:rsidRDefault="00F46A6D" w:rsidP="00265340">
      <w:pPr>
        <w:pStyle w:val="1"/>
        <w:numPr>
          <w:ilvl w:val="0"/>
          <w:numId w:val="22"/>
        </w:numPr>
        <w:tabs>
          <w:tab w:val="clear" w:pos="567"/>
        </w:tabs>
        <w:ind w:left="424" w:hanging="709"/>
        <w:rPr>
          <w:rFonts w:ascii="David" w:hAnsi="David"/>
          <w:sz w:val="26"/>
          <w:szCs w:val="26"/>
        </w:rPr>
      </w:pPr>
      <w:r w:rsidRPr="00505DEA">
        <w:rPr>
          <w:rFonts w:ascii="David" w:hAnsi="David"/>
          <w:sz w:val="26"/>
          <w:szCs w:val="26"/>
          <w:rtl/>
        </w:rPr>
        <w:t>הנאשם כופר</w:t>
      </w:r>
      <w:r w:rsidR="00060DDD" w:rsidRPr="00505DEA">
        <w:rPr>
          <w:rFonts w:ascii="David" w:hAnsi="David"/>
          <w:sz w:val="26"/>
          <w:szCs w:val="26"/>
          <w:rtl/>
        </w:rPr>
        <w:t xml:space="preserve"> באמור בסעיף זה</w:t>
      </w:r>
      <w:r w:rsidRPr="00505DEA">
        <w:rPr>
          <w:rFonts w:ascii="David" w:hAnsi="David"/>
          <w:sz w:val="26"/>
          <w:szCs w:val="26"/>
          <w:rtl/>
        </w:rPr>
        <w:t xml:space="preserve">. בין שאול </w:t>
      </w:r>
      <w:r w:rsidR="003B1253" w:rsidRPr="00505DEA">
        <w:rPr>
          <w:rFonts w:ascii="David" w:hAnsi="David"/>
          <w:sz w:val="26"/>
          <w:szCs w:val="26"/>
          <w:rtl/>
        </w:rPr>
        <w:t>אלוביץ'</w:t>
      </w:r>
      <w:r w:rsidRPr="00505DEA">
        <w:rPr>
          <w:rFonts w:ascii="David" w:hAnsi="David"/>
          <w:sz w:val="26"/>
          <w:szCs w:val="26"/>
          <w:rtl/>
        </w:rPr>
        <w:t xml:space="preserve"> לבין רה"מ נתניהו לא התקיימו יחסי תן וקח. </w:t>
      </w:r>
    </w:p>
    <w:p w14:paraId="41747159" w14:textId="089B37C8" w:rsidR="00274BF5" w:rsidRPr="00505DEA" w:rsidRDefault="002E1ADD" w:rsidP="00DD3BFD">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פניית הגורמים המקצועיים בקבוצת בזק, בכללם גורמים בחברת יס, לגורמים מקצועיים במשרד התקשורת נעשו כדין, על מנת לקדם את אישור עסקת בזק יס מטעמים ענייניים. </w:t>
      </w:r>
    </w:p>
    <w:p w14:paraId="3134F45D" w14:textId="77777777" w:rsidR="00DD3BFD" w:rsidRDefault="002E1ADD" w:rsidP="00274BF5">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זוהי דוגמא נוספת לאופן שבו פעילות רגילה ולגיטימית מוכתמת ברבב פלילי, על ידי הכללתה בסעיף המניח קיומם של יחסי תן וקח. </w:t>
      </w:r>
    </w:p>
    <w:p w14:paraId="0D7F796B" w14:textId="30FB3BE1" w:rsidR="00072F5F" w:rsidRPr="00505DEA" w:rsidRDefault="002E1ADD" w:rsidP="00274BF5">
      <w:pPr>
        <w:pStyle w:val="1"/>
        <w:numPr>
          <w:ilvl w:val="0"/>
          <w:numId w:val="0"/>
        </w:numPr>
        <w:tabs>
          <w:tab w:val="clear" w:pos="567"/>
        </w:tabs>
        <w:ind w:left="424"/>
        <w:rPr>
          <w:rFonts w:ascii="David" w:hAnsi="David"/>
          <w:sz w:val="26"/>
          <w:szCs w:val="26"/>
        </w:rPr>
      </w:pPr>
      <w:r w:rsidRPr="00505DEA">
        <w:rPr>
          <w:rFonts w:ascii="David" w:hAnsi="David"/>
          <w:sz w:val="26"/>
          <w:szCs w:val="26"/>
          <w:rtl/>
        </w:rPr>
        <w:t>יתרה מכך</w:t>
      </w:r>
      <w:r w:rsidR="00274BF5" w:rsidRPr="00505DEA">
        <w:rPr>
          <w:rFonts w:ascii="David" w:hAnsi="David"/>
          <w:sz w:val="26"/>
          <w:szCs w:val="26"/>
          <w:rtl/>
        </w:rPr>
        <w:t xml:space="preserve"> וכאמור</w:t>
      </w:r>
      <w:r w:rsidRPr="00505DEA">
        <w:rPr>
          <w:rFonts w:ascii="David" w:hAnsi="David"/>
          <w:sz w:val="26"/>
          <w:szCs w:val="26"/>
          <w:rtl/>
        </w:rPr>
        <w:t xml:space="preserve">, דווקא </w:t>
      </w:r>
      <w:r w:rsidR="00060DDD" w:rsidRPr="00505DEA">
        <w:rPr>
          <w:rFonts w:ascii="David" w:hAnsi="David"/>
          <w:sz w:val="26"/>
          <w:szCs w:val="26"/>
          <w:rtl/>
        </w:rPr>
        <w:t>הטענה לפיה</w:t>
      </w:r>
      <w:r w:rsidRPr="00505DEA">
        <w:rPr>
          <w:rFonts w:ascii="David" w:hAnsi="David"/>
          <w:sz w:val="26"/>
          <w:szCs w:val="26"/>
          <w:rtl/>
        </w:rPr>
        <w:t xml:space="preserve"> מר </w:t>
      </w:r>
      <w:r w:rsidR="003B1253" w:rsidRPr="00505DEA">
        <w:rPr>
          <w:rFonts w:ascii="David" w:hAnsi="David"/>
          <w:sz w:val="26"/>
          <w:szCs w:val="26"/>
          <w:rtl/>
        </w:rPr>
        <w:t>אלוביץ'</w:t>
      </w:r>
      <w:r w:rsidRPr="00505DEA">
        <w:rPr>
          <w:rFonts w:ascii="David" w:hAnsi="David"/>
          <w:sz w:val="26"/>
          <w:szCs w:val="26"/>
          <w:rtl/>
        </w:rPr>
        <w:t xml:space="preserve"> נזקק לעזרתם של שליחים על מנת לקדם את ענייניו מול ראש הממשלה</w:t>
      </w:r>
      <w:r w:rsidR="00060DDD" w:rsidRPr="00505DEA">
        <w:rPr>
          <w:rFonts w:ascii="David" w:hAnsi="David"/>
          <w:sz w:val="26"/>
          <w:szCs w:val="26"/>
          <w:rtl/>
        </w:rPr>
        <w:t>,</w:t>
      </w:r>
      <w:r w:rsidRPr="00505DEA">
        <w:rPr>
          <w:rFonts w:ascii="David" w:hAnsi="David"/>
          <w:sz w:val="26"/>
          <w:szCs w:val="26"/>
          <w:rtl/>
        </w:rPr>
        <w:t xml:space="preserve"> סותר</w:t>
      </w:r>
      <w:r w:rsidR="00060DDD" w:rsidRPr="00505DEA">
        <w:rPr>
          <w:rFonts w:ascii="David" w:hAnsi="David"/>
          <w:sz w:val="26"/>
          <w:szCs w:val="26"/>
          <w:rtl/>
        </w:rPr>
        <w:t>ת</w:t>
      </w:r>
      <w:r w:rsidRPr="00505DEA">
        <w:rPr>
          <w:rFonts w:ascii="David" w:hAnsi="David"/>
          <w:sz w:val="26"/>
          <w:szCs w:val="26"/>
          <w:rtl/>
        </w:rPr>
        <w:t xml:space="preserve"> את תזת השוחד הנטענת. </w:t>
      </w:r>
    </w:p>
    <w:p w14:paraId="3575D8E6" w14:textId="77777777" w:rsidR="00DD3BFD" w:rsidRDefault="003B119C" w:rsidP="00265340">
      <w:pPr>
        <w:pStyle w:val="1"/>
        <w:numPr>
          <w:ilvl w:val="0"/>
          <w:numId w:val="23"/>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בין שאול </w:t>
      </w:r>
      <w:r w:rsidR="003B1253" w:rsidRPr="00505DEA">
        <w:rPr>
          <w:rFonts w:ascii="David" w:hAnsi="David"/>
          <w:sz w:val="26"/>
          <w:szCs w:val="26"/>
          <w:rtl/>
        </w:rPr>
        <w:t>אלוביץ'</w:t>
      </w:r>
      <w:r w:rsidRPr="00505DEA">
        <w:rPr>
          <w:rFonts w:ascii="David" w:hAnsi="David"/>
          <w:sz w:val="26"/>
          <w:szCs w:val="26"/>
          <w:rtl/>
        </w:rPr>
        <w:t xml:space="preserve"> ל</w:t>
      </w:r>
      <w:r w:rsidR="000F678F" w:rsidRPr="00505DEA">
        <w:rPr>
          <w:rFonts w:ascii="David" w:hAnsi="David"/>
          <w:sz w:val="26"/>
          <w:szCs w:val="26"/>
          <w:rtl/>
        </w:rPr>
        <w:t xml:space="preserve">בין </w:t>
      </w:r>
      <w:r w:rsidRPr="00505DEA">
        <w:rPr>
          <w:rFonts w:ascii="David" w:hAnsi="David"/>
          <w:sz w:val="26"/>
          <w:szCs w:val="26"/>
          <w:rtl/>
        </w:rPr>
        <w:t xml:space="preserve">ראש הממשלה נתניהו לא התקיימו יחסי תן קח. </w:t>
      </w:r>
    </w:p>
    <w:p w14:paraId="1C4BBFCE" w14:textId="578F7484" w:rsidR="00274BF5" w:rsidRPr="00505DEA" w:rsidRDefault="00965315" w:rsidP="00DD3BFD">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כל הפניות שנעשו בין גורמים מבזק לבין גורמים רלוונטיים במשרד התקשורת ובמשרד רה"מ נעשו כדין ומטעמים ענייניים. </w:t>
      </w:r>
    </w:p>
    <w:p w14:paraId="23EC3262" w14:textId="77777777" w:rsidR="00DD3BFD" w:rsidRDefault="009B256B" w:rsidP="00274BF5">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זוהי דוגמא נוספת לאופן שבו פעילות רגילה ולגיטימית מוכתמת ברבב פלילי, על ידי הכללתה בסעיף המניח קיומם של יחסי תן וקח. </w:t>
      </w:r>
    </w:p>
    <w:p w14:paraId="4D346369" w14:textId="050ECD72" w:rsidR="009B256B" w:rsidRPr="00505DEA" w:rsidRDefault="009B256B" w:rsidP="00274BF5">
      <w:pPr>
        <w:pStyle w:val="1"/>
        <w:numPr>
          <w:ilvl w:val="0"/>
          <w:numId w:val="0"/>
        </w:numPr>
        <w:tabs>
          <w:tab w:val="clear" w:pos="567"/>
        </w:tabs>
        <w:ind w:left="424"/>
        <w:rPr>
          <w:rFonts w:ascii="David" w:hAnsi="David"/>
          <w:sz w:val="26"/>
          <w:szCs w:val="26"/>
        </w:rPr>
      </w:pPr>
      <w:r w:rsidRPr="00505DEA">
        <w:rPr>
          <w:rFonts w:ascii="David" w:hAnsi="David"/>
          <w:sz w:val="26"/>
          <w:szCs w:val="26"/>
          <w:rtl/>
        </w:rPr>
        <w:lastRenderedPageBreak/>
        <w:t>יתרה מכך</w:t>
      </w:r>
      <w:r w:rsidR="00274BF5" w:rsidRPr="00505DEA">
        <w:rPr>
          <w:rFonts w:ascii="David" w:hAnsi="David"/>
          <w:sz w:val="26"/>
          <w:szCs w:val="26"/>
          <w:rtl/>
        </w:rPr>
        <w:t xml:space="preserve"> וכאמור</w:t>
      </w:r>
      <w:r w:rsidRPr="00505DEA">
        <w:rPr>
          <w:rFonts w:ascii="David" w:hAnsi="David"/>
          <w:sz w:val="26"/>
          <w:szCs w:val="26"/>
          <w:rtl/>
        </w:rPr>
        <w:t xml:space="preserve">, </w:t>
      </w:r>
      <w:r w:rsidR="000F678F" w:rsidRPr="00505DEA">
        <w:rPr>
          <w:rFonts w:ascii="David" w:hAnsi="David"/>
          <w:sz w:val="26"/>
          <w:szCs w:val="26"/>
          <w:rtl/>
        </w:rPr>
        <w:t xml:space="preserve">דווקא הטענה לפיה </w:t>
      </w:r>
      <w:r w:rsidRPr="00505DEA">
        <w:rPr>
          <w:rFonts w:ascii="David" w:hAnsi="David"/>
          <w:sz w:val="26"/>
          <w:szCs w:val="26"/>
          <w:rtl/>
        </w:rPr>
        <w:t xml:space="preserve">מר </w:t>
      </w:r>
      <w:r w:rsidR="003B1253" w:rsidRPr="00505DEA">
        <w:rPr>
          <w:rFonts w:ascii="David" w:hAnsi="David"/>
          <w:sz w:val="26"/>
          <w:szCs w:val="26"/>
          <w:rtl/>
        </w:rPr>
        <w:t>אלוביץ'</w:t>
      </w:r>
      <w:r w:rsidRPr="00505DEA">
        <w:rPr>
          <w:rFonts w:ascii="David" w:hAnsi="David"/>
          <w:sz w:val="26"/>
          <w:szCs w:val="26"/>
          <w:rtl/>
        </w:rPr>
        <w:t xml:space="preserve"> נזקק לעזרתם של שליחים על מנת לקדם את ענייניו מול ראש הממשלה סותר</w:t>
      </w:r>
      <w:r w:rsidR="000F678F" w:rsidRPr="00505DEA">
        <w:rPr>
          <w:rFonts w:ascii="David" w:hAnsi="David"/>
          <w:sz w:val="26"/>
          <w:szCs w:val="26"/>
          <w:rtl/>
        </w:rPr>
        <w:t>ת</w:t>
      </w:r>
      <w:r w:rsidRPr="00505DEA">
        <w:rPr>
          <w:rFonts w:ascii="David" w:hAnsi="David"/>
          <w:sz w:val="26"/>
          <w:szCs w:val="26"/>
          <w:rtl/>
        </w:rPr>
        <w:t xml:space="preserve"> את תזת השוחד הנטענת. </w:t>
      </w:r>
    </w:p>
    <w:p w14:paraId="68061B1A" w14:textId="48E12008" w:rsidR="00581C98" w:rsidRPr="00505DEA" w:rsidRDefault="0065275F" w:rsidP="00265340">
      <w:pPr>
        <w:pStyle w:val="1"/>
        <w:numPr>
          <w:ilvl w:val="0"/>
          <w:numId w:val="24"/>
        </w:numPr>
        <w:tabs>
          <w:tab w:val="clear" w:pos="567"/>
        </w:tabs>
        <w:ind w:left="424" w:hanging="567"/>
        <w:rPr>
          <w:rFonts w:ascii="David" w:hAnsi="David"/>
          <w:sz w:val="26"/>
          <w:szCs w:val="26"/>
        </w:rPr>
      </w:pPr>
      <w:r w:rsidRPr="00505DEA">
        <w:rPr>
          <w:rFonts w:ascii="David" w:hAnsi="David"/>
          <w:sz w:val="26"/>
          <w:szCs w:val="26"/>
          <w:rtl/>
        </w:rPr>
        <w:t>הנאשם כופר</w:t>
      </w:r>
      <w:r w:rsidR="00EA58DB" w:rsidRPr="00505DEA">
        <w:rPr>
          <w:rFonts w:ascii="David" w:hAnsi="David"/>
          <w:sz w:val="26"/>
          <w:szCs w:val="26"/>
          <w:rtl/>
        </w:rPr>
        <w:t xml:space="preserve"> באמור בסעיף זה.</w:t>
      </w:r>
      <w:r w:rsidRPr="00505DEA">
        <w:rPr>
          <w:rFonts w:ascii="David" w:hAnsi="David"/>
          <w:sz w:val="26"/>
          <w:szCs w:val="26"/>
          <w:rtl/>
        </w:rPr>
        <w:t xml:space="preserve"> לא התקיימו יחסי תן קח בין רה"מ נתניהו ל</w:t>
      </w:r>
      <w:r w:rsidR="00EA58DB" w:rsidRPr="00505DEA">
        <w:rPr>
          <w:rFonts w:ascii="David" w:hAnsi="David"/>
          <w:sz w:val="26"/>
          <w:szCs w:val="26"/>
          <w:rtl/>
        </w:rPr>
        <w:t xml:space="preserve">בין </w:t>
      </w:r>
      <w:r w:rsidRPr="00505DEA">
        <w:rPr>
          <w:rFonts w:ascii="David" w:hAnsi="David"/>
          <w:sz w:val="26"/>
          <w:szCs w:val="26"/>
          <w:rtl/>
        </w:rPr>
        <w:t xml:space="preserve">מר </w:t>
      </w:r>
      <w:r w:rsidR="003B1253" w:rsidRPr="00505DEA">
        <w:rPr>
          <w:rFonts w:ascii="David" w:hAnsi="David"/>
          <w:sz w:val="26"/>
          <w:szCs w:val="26"/>
          <w:rtl/>
        </w:rPr>
        <w:t>אלוביץ'</w:t>
      </w:r>
      <w:r w:rsidRPr="00505DEA">
        <w:rPr>
          <w:rFonts w:ascii="David" w:hAnsi="David"/>
          <w:sz w:val="26"/>
          <w:szCs w:val="26"/>
          <w:rtl/>
        </w:rPr>
        <w:t xml:space="preserve">. </w:t>
      </w:r>
    </w:p>
    <w:p w14:paraId="29D733F7" w14:textId="32EF462D" w:rsidR="0065275F" w:rsidRPr="00505DEA" w:rsidRDefault="00A107F0" w:rsidP="00265340">
      <w:pPr>
        <w:pStyle w:val="1"/>
        <w:numPr>
          <w:ilvl w:val="0"/>
          <w:numId w:val="25"/>
        </w:numPr>
        <w:tabs>
          <w:tab w:val="clear" w:pos="567"/>
        </w:tabs>
        <w:ind w:left="424" w:hanging="567"/>
        <w:rPr>
          <w:rFonts w:ascii="David" w:hAnsi="David"/>
          <w:sz w:val="26"/>
          <w:szCs w:val="26"/>
        </w:rPr>
      </w:pPr>
      <w:r w:rsidRPr="00505DEA">
        <w:rPr>
          <w:rFonts w:ascii="David" w:hAnsi="David"/>
          <w:sz w:val="26"/>
          <w:szCs w:val="26"/>
          <w:rtl/>
        </w:rPr>
        <w:t xml:space="preserve">הנאשם </w:t>
      </w:r>
      <w:r w:rsidR="00E3561C" w:rsidRPr="00505DEA">
        <w:rPr>
          <w:rFonts w:ascii="David" w:hAnsi="David"/>
          <w:sz w:val="26"/>
          <w:szCs w:val="26"/>
          <w:rtl/>
        </w:rPr>
        <w:t>כופר ב</w:t>
      </w:r>
      <w:r w:rsidRPr="00505DEA">
        <w:rPr>
          <w:rFonts w:ascii="David" w:hAnsi="David"/>
          <w:sz w:val="26"/>
          <w:szCs w:val="26"/>
          <w:rtl/>
        </w:rPr>
        <w:t xml:space="preserve">אמור בסעיף זה. </w:t>
      </w:r>
      <w:proofErr w:type="spellStart"/>
      <w:r w:rsidR="007E1986" w:rsidRPr="00505DEA">
        <w:rPr>
          <w:rFonts w:ascii="David" w:hAnsi="David"/>
          <w:sz w:val="26"/>
          <w:szCs w:val="26"/>
          <w:rtl/>
        </w:rPr>
        <w:t>פילבר</w:t>
      </w:r>
      <w:proofErr w:type="spellEnd"/>
      <w:r w:rsidR="007E1986" w:rsidRPr="00505DEA">
        <w:rPr>
          <w:rFonts w:ascii="David" w:hAnsi="David"/>
          <w:sz w:val="26"/>
          <w:szCs w:val="26"/>
          <w:rtl/>
        </w:rPr>
        <w:t xml:space="preserve"> לא אמר </w:t>
      </w:r>
      <w:r w:rsidR="00EA58DB" w:rsidRPr="00505DEA">
        <w:rPr>
          <w:rFonts w:ascii="David" w:hAnsi="David"/>
          <w:sz w:val="26"/>
          <w:szCs w:val="26"/>
          <w:rtl/>
        </w:rPr>
        <w:t>למר</w:t>
      </w:r>
      <w:r w:rsidR="007E1986" w:rsidRPr="00505DEA">
        <w:rPr>
          <w:rFonts w:ascii="David" w:hAnsi="David"/>
          <w:sz w:val="26"/>
          <w:szCs w:val="26"/>
          <w:rtl/>
        </w:rPr>
        <w:t xml:space="preserve"> </w:t>
      </w:r>
      <w:r w:rsidR="003B1253" w:rsidRPr="00505DEA">
        <w:rPr>
          <w:rFonts w:ascii="David" w:hAnsi="David"/>
          <w:sz w:val="26"/>
          <w:szCs w:val="26"/>
          <w:rtl/>
        </w:rPr>
        <w:t>אלוביץ'</w:t>
      </w:r>
      <w:r w:rsidR="007E1986" w:rsidRPr="00505DEA">
        <w:rPr>
          <w:rFonts w:ascii="David" w:hAnsi="David"/>
          <w:sz w:val="26"/>
          <w:szCs w:val="26"/>
          <w:rtl/>
        </w:rPr>
        <w:t xml:space="preserve"> שהוא דיבר עם </w:t>
      </w:r>
      <w:r w:rsidR="00EA58DB" w:rsidRPr="00505DEA">
        <w:rPr>
          <w:rFonts w:ascii="David" w:hAnsi="David"/>
          <w:sz w:val="26"/>
          <w:szCs w:val="26"/>
          <w:rtl/>
        </w:rPr>
        <w:t xml:space="preserve">רה"מ </w:t>
      </w:r>
      <w:r w:rsidR="007E1986" w:rsidRPr="00505DEA">
        <w:rPr>
          <w:rFonts w:ascii="David" w:hAnsi="David"/>
          <w:sz w:val="26"/>
          <w:szCs w:val="26"/>
          <w:rtl/>
        </w:rPr>
        <w:t xml:space="preserve">נתניהו וכי הוא מחויב לקידום ענייניו של מר </w:t>
      </w:r>
      <w:r w:rsidR="003B1253" w:rsidRPr="00505DEA">
        <w:rPr>
          <w:rFonts w:ascii="David" w:hAnsi="David"/>
          <w:sz w:val="26"/>
          <w:szCs w:val="26"/>
          <w:rtl/>
        </w:rPr>
        <w:t>אלוביץ'</w:t>
      </w:r>
      <w:r w:rsidR="007E1986" w:rsidRPr="00505DEA">
        <w:rPr>
          <w:rFonts w:ascii="David" w:hAnsi="David"/>
          <w:sz w:val="26"/>
          <w:szCs w:val="26"/>
          <w:rtl/>
        </w:rPr>
        <w:t xml:space="preserve">. </w:t>
      </w:r>
    </w:p>
    <w:p w14:paraId="1A7D13DF" w14:textId="2F772ECC" w:rsidR="007E1986" w:rsidRPr="00505DEA" w:rsidRDefault="007E1986" w:rsidP="00265340">
      <w:pPr>
        <w:pStyle w:val="1"/>
        <w:numPr>
          <w:ilvl w:val="0"/>
          <w:numId w:val="26"/>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AD1AE8" w:rsidRPr="00505DEA">
        <w:rPr>
          <w:rFonts w:ascii="David" w:hAnsi="David"/>
          <w:sz w:val="26"/>
          <w:szCs w:val="26"/>
          <w:rtl/>
        </w:rPr>
        <w:t xml:space="preserve">למר </w:t>
      </w:r>
      <w:r w:rsidR="003B1253" w:rsidRPr="00505DEA">
        <w:rPr>
          <w:rFonts w:ascii="David" w:hAnsi="David"/>
          <w:sz w:val="26"/>
          <w:szCs w:val="26"/>
          <w:rtl/>
        </w:rPr>
        <w:t>אלוביץ'</w:t>
      </w:r>
      <w:r w:rsidR="00AD1AE8" w:rsidRPr="00505DEA">
        <w:rPr>
          <w:rFonts w:ascii="David" w:hAnsi="David"/>
          <w:sz w:val="26"/>
          <w:szCs w:val="26"/>
          <w:rtl/>
        </w:rPr>
        <w:t xml:space="preserve"> ו</w:t>
      </w:r>
      <w:r w:rsidR="00204EDC" w:rsidRPr="00505DEA">
        <w:rPr>
          <w:rFonts w:ascii="David" w:hAnsi="David"/>
          <w:sz w:val="26"/>
          <w:szCs w:val="26"/>
          <w:rtl/>
        </w:rPr>
        <w:t xml:space="preserve">מטעמו, </w:t>
      </w:r>
      <w:r w:rsidR="0045148C" w:rsidRPr="00505DEA">
        <w:rPr>
          <w:rFonts w:ascii="David" w:hAnsi="David"/>
          <w:sz w:val="26"/>
          <w:szCs w:val="26"/>
          <w:rtl/>
        </w:rPr>
        <w:t xml:space="preserve">לא היה </w:t>
      </w:r>
      <w:r w:rsidR="008C1DB4" w:rsidRPr="00505DEA">
        <w:rPr>
          <w:rFonts w:ascii="David" w:hAnsi="David"/>
          <w:sz w:val="26"/>
          <w:szCs w:val="26"/>
          <w:rtl/>
        </w:rPr>
        <w:t>ערוץ תקשורת חשאי</w:t>
      </w:r>
      <w:r w:rsidR="0045148C" w:rsidRPr="00505DEA">
        <w:rPr>
          <w:rFonts w:ascii="David" w:hAnsi="David"/>
          <w:sz w:val="26"/>
          <w:szCs w:val="26"/>
          <w:rtl/>
        </w:rPr>
        <w:t xml:space="preserve"> עם </w:t>
      </w:r>
      <w:proofErr w:type="spellStart"/>
      <w:r w:rsidR="0045148C" w:rsidRPr="00505DEA">
        <w:rPr>
          <w:rFonts w:ascii="David" w:hAnsi="David"/>
          <w:sz w:val="26"/>
          <w:szCs w:val="26"/>
          <w:rtl/>
        </w:rPr>
        <w:t>פילבר</w:t>
      </w:r>
      <w:proofErr w:type="spellEnd"/>
      <w:r w:rsidR="008C1DB4" w:rsidRPr="00505DEA">
        <w:rPr>
          <w:rFonts w:ascii="David" w:hAnsi="David"/>
          <w:sz w:val="26"/>
          <w:szCs w:val="26"/>
          <w:rtl/>
        </w:rPr>
        <w:t xml:space="preserve">. </w:t>
      </w:r>
    </w:p>
    <w:p w14:paraId="6925FD85" w14:textId="77777777" w:rsidR="00DD3BFD" w:rsidRDefault="00636DF9" w:rsidP="00265340">
      <w:pPr>
        <w:pStyle w:val="1"/>
        <w:numPr>
          <w:ilvl w:val="0"/>
          <w:numId w:val="26"/>
        </w:numPr>
        <w:tabs>
          <w:tab w:val="clear" w:pos="567"/>
        </w:tabs>
        <w:ind w:left="424" w:hanging="567"/>
        <w:rPr>
          <w:rFonts w:ascii="David" w:hAnsi="David"/>
          <w:sz w:val="26"/>
          <w:szCs w:val="26"/>
        </w:rPr>
      </w:pPr>
      <w:r w:rsidRPr="00505DEA">
        <w:rPr>
          <w:rFonts w:ascii="David" w:hAnsi="David"/>
          <w:sz w:val="26"/>
          <w:szCs w:val="26"/>
          <w:rtl/>
        </w:rPr>
        <w:t>הנאשם כופר באמור בסעיף זה.</w:t>
      </w:r>
      <w:r w:rsidR="005760DE" w:rsidRPr="00505DEA">
        <w:rPr>
          <w:rFonts w:ascii="David" w:hAnsi="David"/>
          <w:sz w:val="26"/>
          <w:szCs w:val="26"/>
          <w:rtl/>
        </w:rPr>
        <w:t xml:space="preserve"> אישור העסקה והמסמך עליו חתם רה"מ נתניהו</w:t>
      </w:r>
      <w:r w:rsidR="00347CA9" w:rsidRPr="00505DEA">
        <w:rPr>
          <w:rFonts w:ascii="David" w:hAnsi="David"/>
          <w:sz w:val="26"/>
          <w:szCs w:val="26"/>
          <w:rtl/>
        </w:rPr>
        <w:t>,</w:t>
      </w:r>
      <w:r w:rsidR="005760DE" w:rsidRPr="00505DEA">
        <w:rPr>
          <w:rFonts w:ascii="David" w:hAnsi="David"/>
          <w:sz w:val="26"/>
          <w:szCs w:val="26"/>
          <w:rtl/>
        </w:rPr>
        <w:t xml:space="preserve"> נעשה בעצת הגורמים המקצועיים</w:t>
      </w:r>
      <w:r w:rsidR="00347CA9" w:rsidRPr="00505DEA">
        <w:rPr>
          <w:rFonts w:ascii="David" w:hAnsi="David"/>
          <w:sz w:val="26"/>
          <w:szCs w:val="26"/>
          <w:rtl/>
        </w:rPr>
        <w:t xml:space="preserve"> ועל פי הנוסח שהביאו לחתימתו</w:t>
      </w:r>
      <w:r w:rsidR="005760DE" w:rsidRPr="00505DEA">
        <w:rPr>
          <w:rFonts w:ascii="David" w:hAnsi="David"/>
          <w:sz w:val="26"/>
          <w:szCs w:val="26"/>
          <w:rtl/>
        </w:rPr>
        <w:t xml:space="preserve">. </w:t>
      </w:r>
    </w:p>
    <w:p w14:paraId="39B128F5" w14:textId="37559445" w:rsidR="008C1DB4" w:rsidRPr="00505DEA" w:rsidRDefault="003B1253" w:rsidP="00DD3BFD">
      <w:pPr>
        <w:pStyle w:val="1"/>
        <w:numPr>
          <w:ilvl w:val="0"/>
          <w:numId w:val="0"/>
        </w:numPr>
        <w:tabs>
          <w:tab w:val="clear" w:pos="567"/>
        </w:tabs>
        <w:ind w:left="424"/>
        <w:rPr>
          <w:rFonts w:ascii="David" w:hAnsi="David"/>
          <w:sz w:val="26"/>
          <w:szCs w:val="26"/>
        </w:rPr>
      </w:pPr>
      <w:r w:rsidRPr="00505DEA">
        <w:rPr>
          <w:rFonts w:ascii="David" w:hAnsi="David"/>
          <w:sz w:val="26"/>
          <w:szCs w:val="26"/>
          <w:rtl/>
        </w:rPr>
        <w:t>אלוביץ'</w:t>
      </w:r>
      <w:r w:rsidR="006D42E0" w:rsidRPr="00505DEA">
        <w:rPr>
          <w:rFonts w:ascii="David" w:hAnsi="David"/>
          <w:sz w:val="26"/>
          <w:szCs w:val="26"/>
          <w:rtl/>
        </w:rPr>
        <w:t xml:space="preserve"> ומטעמו לא דרשו הסרת תנאים מהותיים</w:t>
      </w:r>
      <w:r w:rsidR="0099514F" w:rsidRPr="00505DEA">
        <w:rPr>
          <w:rFonts w:ascii="David" w:hAnsi="David"/>
          <w:sz w:val="26"/>
          <w:szCs w:val="26"/>
          <w:rtl/>
        </w:rPr>
        <w:t xml:space="preserve">, ואף תנאי מהותי </w:t>
      </w:r>
      <w:r w:rsidR="00347CA9" w:rsidRPr="00505DEA">
        <w:rPr>
          <w:rFonts w:ascii="David" w:hAnsi="David"/>
          <w:sz w:val="26"/>
          <w:szCs w:val="26"/>
          <w:rtl/>
        </w:rPr>
        <w:t xml:space="preserve">גם </w:t>
      </w:r>
      <w:r w:rsidR="0099514F" w:rsidRPr="00505DEA">
        <w:rPr>
          <w:rFonts w:ascii="David" w:hAnsi="David"/>
          <w:sz w:val="26"/>
          <w:szCs w:val="26"/>
          <w:rtl/>
        </w:rPr>
        <w:t>לא הוסר</w:t>
      </w:r>
      <w:r w:rsidR="006D42E0" w:rsidRPr="00505DEA">
        <w:rPr>
          <w:rFonts w:ascii="David" w:hAnsi="David"/>
          <w:sz w:val="26"/>
          <w:szCs w:val="26"/>
          <w:rtl/>
        </w:rPr>
        <w:t xml:space="preserve">. </w:t>
      </w:r>
      <w:r w:rsidR="005760DE" w:rsidRPr="00505DEA">
        <w:rPr>
          <w:rFonts w:ascii="David" w:hAnsi="David"/>
          <w:sz w:val="26"/>
          <w:szCs w:val="26"/>
          <w:rtl/>
        </w:rPr>
        <w:t xml:space="preserve"> </w:t>
      </w:r>
      <w:r w:rsidR="00636DF9" w:rsidRPr="00505DEA">
        <w:rPr>
          <w:rFonts w:ascii="David" w:hAnsi="David"/>
          <w:sz w:val="26"/>
          <w:szCs w:val="26"/>
          <w:rtl/>
        </w:rPr>
        <w:t xml:space="preserve"> </w:t>
      </w:r>
    </w:p>
    <w:p w14:paraId="1071E2FA" w14:textId="77777777" w:rsidR="00274BF5" w:rsidRPr="00505DEA" w:rsidRDefault="00FF5184" w:rsidP="00265340">
      <w:pPr>
        <w:pStyle w:val="1"/>
        <w:numPr>
          <w:ilvl w:val="0"/>
          <w:numId w:val="27"/>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9E1B84" w:rsidRPr="00505DEA">
        <w:rPr>
          <w:rFonts w:ascii="David" w:hAnsi="David"/>
          <w:sz w:val="26"/>
          <w:szCs w:val="26"/>
          <w:rtl/>
        </w:rPr>
        <w:t>חברת בזק לא הייתה צריכה לבקש אישור למימוש אופציה כאמור בסעיף, בין היתר משום ש</w:t>
      </w:r>
      <w:r w:rsidR="00B26637" w:rsidRPr="00505DEA">
        <w:rPr>
          <w:rFonts w:ascii="David" w:hAnsi="David"/>
          <w:sz w:val="26"/>
          <w:szCs w:val="26"/>
          <w:rtl/>
        </w:rPr>
        <w:t xml:space="preserve">כבר </w:t>
      </w:r>
      <w:r w:rsidR="009E1B84" w:rsidRPr="00505DEA">
        <w:rPr>
          <w:rFonts w:ascii="David" w:hAnsi="David"/>
          <w:sz w:val="26"/>
          <w:szCs w:val="26"/>
          <w:rtl/>
        </w:rPr>
        <w:t xml:space="preserve">החזיקה אישור לביצוע פעולה זו. </w:t>
      </w:r>
      <w:r w:rsidR="0086680A" w:rsidRPr="00505DEA">
        <w:rPr>
          <w:rFonts w:ascii="David" w:hAnsi="David"/>
          <w:sz w:val="26"/>
          <w:szCs w:val="26"/>
          <w:rtl/>
        </w:rPr>
        <w:t>עניין זה לא רק שהיה ידוע לאנשי משרד התקשורת</w:t>
      </w:r>
      <w:r w:rsidR="00347CA9" w:rsidRPr="00505DEA">
        <w:rPr>
          <w:rFonts w:ascii="David" w:hAnsi="David"/>
          <w:sz w:val="26"/>
          <w:szCs w:val="26"/>
          <w:rtl/>
        </w:rPr>
        <w:t xml:space="preserve"> ו</w:t>
      </w:r>
      <w:r w:rsidR="0086680A" w:rsidRPr="00505DEA">
        <w:rPr>
          <w:rFonts w:ascii="David" w:hAnsi="David"/>
          <w:sz w:val="26"/>
          <w:szCs w:val="26"/>
          <w:rtl/>
        </w:rPr>
        <w:t>ליועצת המשפטית</w:t>
      </w:r>
      <w:r w:rsidR="00347CA9" w:rsidRPr="00505DEA">
        <w:rPr>
          <w:rFonts w:ascii="David" w:hAnsi="David"/>
          <w:sz w:val="26"/>
          <w:szCs w:val="26"/>
          <w:rtl/>
        </w:rPr>
        <w:t xml:space="preserve"> שלו</w:t>
      </w:r>
      <w:r w:rsidR="0086680A" w:rsidRPr="00505DEA">
        <w:rPr>
          <w:rFonts w:ascii="David" w:hAnsi="David"/>
          <w:sz w:val="26"/>
          <w:szCs w:val="26"/>
          <w:rtl/>
        </w:rPr>
        <w:t xml:space="preserve">, אלא שהוא גם ידוע למאשימה. </w:t>
      </w:r>
    </w:p>
    <w:p w14:paraId="0D0B1F2D" w14:textId="239E716B" w:rsidR="009144E0" w:rsidRPr="00505DEA" w:rsidRDefault="0086680A" w:rsidP="00274BF5">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זוהי דוגמא </w:t>
      </w:r>
      <w:r w:rsidR="002113FA" w:rsidRPr="00505DEA">
        <w:rPr>
          <w:rFonts w:ascii="David" w:hAnsi="David"/>
          <w:sz w:val="26"/>
          <w:szCs w:val="26"/>
          <w:rtl/>
        </w:rPr>
        <w:t>נוספת</w:t>
      </w:r>
      <w:r w:rsidRPr="00505DEA">
        <w:rPr>
          <w:rFonts w:ascii="David" w:hAnsi="David"/>
          <w:sz w:val="26"/>
          <w:szCs w:val="26"/>
          <w:rtl/>
        </w:rPr>
        <w:t xml:space="preserve"> לאופן </w:t>
      </w:r>
      <w:r w:rsidR="00691EA4" w:rsidRPr="00505DEA">
        <w:rPr>
          <w:rFonts w:ascii="David" w:hAnsi="David"/>
          <w:sz w:val="26"/>
          <w:szCs w:val="26"/>
          <w:rtl/>
        </w:rPr>
        <w:t xml:space="preserve">שבו </w:t>
      </w:r>
      <w:r w:rsidRPr="00505DEA">
        <w:rPr>
          <w:rFonts w:ascii="David" w:hAnsi="David"/>
          <w:sz w:val="26"/>
          <w:szCs w:val="26"/>
          <w:rtl/>
        </w:rPr>
        <w:t>השמטת עובדות מהותיות</w:t>
      </w:r>
      <w:r w:rsidR="00347CA9" w:rsidRPr="00505DEA">
        <w:rPr>
          <w:rFonts w:ascii="David" w:hAnsi="David"/>
          <w:sz w:val="26"/>
          <w:szCs w:val="26"/>
          <w:rtl/>
        </w:rPr>
        <w:t xml:space="preserve"> מאפשרת תיאור של </w:t>
      </w:r>
      <w:r w:rsidR="00B00C37" w:rsidRPr="00505DEA">
        <w:rPr>
          <w:rFonts w:ascii="David" w:hAnsi="David"/>
          <w:sz w:val="26"/>
          <w:szCs w:val="26"/>
          <w:rtl/>
        </w:rPr>
        <w:t>מציאות מדומה</w:t>
      </w:r>
      <w:r w:rsidR="00691EA4" w:rsidRPr="00505DEA">
        <w:rPr>
          <w:rFonts w:ascii="David" w:hAnsi="David"/>
          <w:sz w:val="26"/>
          <w:szCs w:val="26"/>
          <w:rtl/>
        </w:rPr>
        <w:t xml:space="preserve">, שמכוחה </w:t>
      </w:r>
      <w:r w:rsidR="00347CA9" w:rsidRPr="00505DEA">
        <w:rPr>
          <w:rFonts w:ascii="David" w:hAnsi="David"/>
          <w:sz w:val="26"/>
          <w:szCs w:val="26"/>
          <w:rtl/>
        </w:rPr>
        <w:t>מיוחס</w:t>
      </w:r>
      <w:r w:rsidR="00B26637" w:rsidRPr="00505DEA">
        <w:rPr>
          <w:rFonts w:ascii="David" w:hAnsi="David"/>
          <w:sz w:val="26"/>
          <w:szCs w:val="26"/>
          <w:rtl/>
        </w:rPr>
        <w:t>ו</w:t>
      </w:r>
      <w:r w:rsidR="00347CA9" w:rsidRPr="00505DEA">
        <w:rPr>
          <w:rFonts w:ascii="David" w:hAnsi="David"/>
          <w:sz w:val="26"/>
          <w:szCs w:val="26"/>
          <w:rtl/>
        </w:rPr>
        <w:t xml:space="preserve">ת </w:t>
      </w:r>
      <w:r w:rsidR="00B26637" w:rsidRPr="00505DEA">
        <w:rPr>
          <w:rFonts w:ascii="David" w:hAnsi="David"/>
          <w:sz w:val="26"/>
          <w:szCs w:val="26"/>
          <w:rtl/>
        </w:rPr>
        <w:t>למר אלוביץ'</w:t>
      </w:r>
      <w:r w:rsidR="00691EA4" w:rsidRPr="00505DEA">
        <w:rPr>
          <w:rFonts w:ascii="David" w:hAnsi="David"/>
          <w:sz w:val="26"/>
          <w:szCs w:val="26"/>
          <w:rtl/>
        </w:rPr>
        <w:t xml:space="preserve"> האשמות חסרות שחר.  </w:t>
      </w:r>
    </w:p>
    <w:p w14:paraId="352AB075" w14:textId="77777777" w:rsidR="00DD3BFD" w:rsidRDefault="00C63EC8" w:rsidP="00265340">
      <w:pPr>
        <w:pStyle w:val="1"/>
        <w:numPr>
          <w:ilvl w:val="0"/>
          <w:numId w:val="28"/>
        </w:numPr>
        <w:tabs>
          <w:tab w:val="clear" w:pos="567"/>
        </w:tabs>
        <w:ind w:left="424" w:hanging="567"/>
        <w:rPr>
          <w:rFonts w:ascii="David" w:hAnsi="David"/>
          <w:sz w:val="26"/>
          <w:szCs w:val="26"/>
        </w:rPr>
      </w:pPr>
      <w:r w:rsidRPr="00505DEA">
        <w:rPr>
          <w:rFonts w:ascii="David" w:hAnsi="David"/>
          <w:sz w:val="26"/>
          <w:szCs w:val="26"/>
          <w:rtl/>
        </w:rPr>
        <w:t xml:space="preserve">מר </w:t>
      </w:r>
      <w:r w:rsidR="003B1253" w:rsidRPr="00505DEA">
        <w:rPr>
          <w:rFonts w:ascii="David" w:hAnsi="David"/>
          <w:sz w:val="26"/>
          <w:szCs w:val="26"/>
          <w:rtl/>
        </w:rPr>
        <w:t>אלוביץ'</w:t>
      </w:r>
      <w:r w:rsidRPr="00505DEA">
        <w:rPr>
          <w:rFonts w:ascii="David" w:hAnsi="David"/>
          <w:sz w:val="26"/>
          <w:szCs w:val="26"/>
          <w:rtl/>
        </w:rPr>
        <w:t xml:space="preserve"> מסכים לנתונים המופיעים בסעיף אשר קשורים להשלמת עסקת בזק יס ו</w:t>
      </w:r>
      <w:r w:rsidR="00C81F85" w:rsidRPr="00505DEA">
        <w:rPr>
          <w:rFonts w:ascii="David" w:hAnsi="David"/>
          <w:sz w:val="26"/>
          <w:szCs w:val="26"/>
          <w:rtl/>
        </w:rPr>
        <w:t>ל</w:t>
      </w:r>
      <w:r w:rsidRPr="00505DEA">
        <w:rPr>
          <w:rFonts w:ascii="David" w:hAnsi="David"/>
          <w:sz w:val="26"/>
          <w:szCs w:val="26"/>
          <w:rtl/>
        </w:rPr>
        <w:t xml:space="preserve">סכומים ששולמו במסגרתה. </w:t>
      </w:r>
    </w:p>
    <w:p w14:paraId="091B578B" w14:textId="77777777" w:rsidR="00DD3BFD" w:rsidRDefault="00377BDF" w:rsidP="00DD3BFD">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התיאור </w:t>
      </w:r>
      <w:r w:rsidR="00274BF5" w:rsidRPr="00505DEA">
        <w:rPr>
          <w:rFonts w:ascii="David" w:hAnsi="David"/>
          <w:sz w:val="26"/>
          <w:szCs w:val="26"/>
          <w:rtl/>
        </w:rPr>
        <w:t xml:space="preserve">הלאקוני </w:t>
      </w:r>
      <w:r w:rsidRPr="00505DEA">
        <w:rPr>
          <w:rFonts w:ascii="David" w:hAnsi="David"/>
          <w:sz w:val="26"/>
          <w:szCs w:val="26"/>
          <w:rtl/>
        </w:rPr>
        <w:t xml:space="preserve">בסעיף של עסקה </w:t>
      </w:r>
      <w:r w:rsidR="00274BF5" w:rsidRPr="00505DEA">
        <w:rPr>
          <w:rFonts w:ascii="David" w:hAnsi="David"/>
          <w:sz w:val="26"/>
          <w:szCs w:val="26"/>
          <w:rtl/>
        </w:rPr>
        <w:t xml:space="preserve">שהייתה </w:t>
      </w:r>
      <w:r w:rsidRPr="00505DEA">
        <w:rPr>
          <w:rFonts w:ascii="David" w:hAnsi="David"/>
          <w:sz w:val="26"/>
          <w:szCs w:val="26"/>
          <w:rtl/>
        </w:rPr>
        <w:t xml:space="preserve">מורכבת, שגובשה לאורך חודשים ארוכים </w:t>
      </w:r>
      <w:r w:rsidR="00274BF5" w:rsidRPr="00505DEA">
        <w:rPr>
          <w:rFonts w:ascii="David" w:hAnsi="David"/>
          <w:sz w:val="26"/>
          <w:szCs w:val="26"/>
          <w:rtl/>
        </w:rPr>
        <w:t>וש</w:t>
      </w:r>
      <w:r w:rsidRPr="00505DEA">
        <w:rPr>
          <w:rFonts w:ascii="David" w:hAnsi="David"/>
          <w:sz w:val="26"/>
          <w:szCs w:val="26"/>
          <w:rtl/>
        </w:rPr>
        <w:t xml:space="preserve">ידעה עליות ומורדות </w:t>
      </w:r>
      <w:r w:rsidR="00C63EC8" w:rsidRPr="00505DEA">
        <w:rPr>
          <w:rFonts w:ascii="David" w:hAnsi="David"/>
          <w:sz w:val="26"/>
          <w:szCs w:val="26"/>
          <w:rtl/>
        </w:rPr>
        <w:t>הוא</w:t>
      </w:r>
      <w:r w:rsidRPr="00505DEA">
        <w:rPr>
          <w:rFonts w:ascii="David" w:hAnsi="David"/>
          <w:sz w:val="26"/>
          <w:szCs w:val="26"/>
          <w:rtl/>
        </w:rPr>
        <w:t xml:space="preserve"> חלקי וחסר. </w:t>
      </w:r>
    </w:p>
    <w:p w14:paraId="6A5DFF3D" w14:textId="3DC3945F" w:rsidR="00C63EC8" w:rsidRPr="00505DEA" w:rsidRDefault="00377BDF" w:rsidP="00DD3BFD">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מר אלוביץ' </w:t>
      </w:r>
      <w:r w:rsidR="00C63EC8" w:rsidRPr="00505DEA">
        <w:rPr>
          <w:rFonts w:ascii="David" w:hAnsi="David"/>
          <w:sz w:val="26"/>
          <w:szCs w:val="26"/>
          <w:rtl/>
        </w:rPr>
        <w:t xml:space="preserve">כופר בהקשר המלאכותי והמאולץ שמבקש הסעיף ליצור בין </w:t>
      </w:r>
      <w:r w:rsidR="00150EA6">
        <w:rPr>
          <w:rFonts w:ascii="David" w:hAnsi="David" w:hint="cs"/>
          <w:sz w:val="26"/>
          <w:szCs w:val="26"/>
          <w:rtl/>
        </w:rPr>
        <w:t xml:space="preserve">חתימת </w:t>
      </w:r>
      <w:r w:rsidR="00C63EC8" w:rsidRPr="00505DEA">
        <w:rPr>
          <w:rFonts w:ascii="David" w:hAnsi="David"/>
          <w:sz w:val="26"/>
          <w:szCs w:val="26"/>
          <w:rtl/>
        </w:rPr>
        <w:t xml:space="preserve">אישור </w:t>
      </w:r>
      <w:r w:rsidR="00150EA6">
        <w:rPr>
          <w:rFonts w:ascii="David" w:hAnsi="David" w:hint="cs"/>
          <w:sz w:val="26"/>
          <w:szCs w:val="26"/>
          <w:rtl/>
        </w:rPr>
        <w:t xml:space="preserve">של רה"מ </w:t>
      </w:r>
      <w:r w:rsidR="00C63EC8" w:rsidRPr="00505DEA">
        <w:rPr>
          <w:rFonts w:ascii="David" w:hAnsi="David"/>
          <w:sz w:val="26"/>
          <w:szCs w:val="26"/>
          <w:rtl/>
        </w:rPr>
        <w:t>נתניהו ל</w:t>
      </w:r>
      <w:r w:rsidR="00150EA6">
        <w:rPr>
          <w:rFonts w:ascii="David" w:hAnsi="David" w:hint="cs"/>
          <w:sz w:val="26"/>
          <w:szCs w:val="26"/>
          <w:rtl/>
        </w:rPr>
        <w:t xml:space="preserve">בין </w:t>
      </w:r>
      <w:r w:rsidR="00C63EC8" w:rsidRPr="00505DEA">
        <w:rPr>
          <w:rFonts w:ascii="David" w:hAnsi="David"/>
          <w:sz w:val="26"/>
          <w:szCs w:val="26"/>
          <w:rtl/>
        </w:rPr>
        <w:t>השלמת</w:t>
      </w:r>
      <w:r w:rsidR="00150EA6">
        <w:rPr>
          <w:rFonts w:ascii="David" w:hAnsi="David" w:hint="cs"/>
          <w:sz w:val="26"/>
          <w:szCs w:val="26"/>
          <w:rtl/>
        </w:rPr>
        <w:t xml:space="preserve"> העסקה</w:t>
      </w:r>
      <w:r w:rsidR="00C63EC8" w:rsidRPr="00505DEA">
        <w:rPr>
          <w:rFonts w:ascii="David" w:hAnsi="David"/>
          <w:sz w:val="26"/>
          <w:szCs w:val="26"/>
          <w:rtl/>
        </w:rPr>
        <w:t xml:space="preserve">. </w:t>
      </w:r>
      <w:r w:rsidR="00DB3038" w:rsidRPr="00505DEA">
        <w:rPr>
          <w:rFonts w:ascii="David" w:hAnsi="David"/>
          <w:sz w:val="26"/>
          <w:szCs w:val="26"/>
          <w:rtl/>
        </w:rPr>
        <w:t xml:space="preserve"> </w:t>
      </w:r>
    </w:p>
    <w:p w14:paraId="3D31E663" w14:textId="2BB81DC4" w:rsidR="00357781" w:rsidRPr="00505DEA" w:rsidRDefault="00C63EC8" w:rsidP="00265340">
      <w:pPr>
        <w:pStyle w:val="1"/>
        <w:numPr>
          <w:ilvl w:val="0"/>
          <w:numId w:val="28"/>
        </w:numPr>
        <w:tabs>
          <w:tab w:val="clear" w:pos="567"/>
        </w:tabs>
        <w:ind w:left="424" w:hanging="567"/>
        <w:rPr>
          <w:rFonts w:ascii="David" w:hAnsi="David"/>
          <w:sz w:val="26"/>
          <w:szCs w:val="26"/>
        </w:rPr>
      </w:pPr>
      <w:r w:rsidRPr="00505DEA">
        <w:rPr>
          <w:rFonts w:ascii="David" w:hAnsi="David"/>
          <w:sz w:val="26"/>
          <w:szCs w:val="26"/>
          <w:rtl/>
        </w:rPr>
        <w:t>הנאשם כופר באמור ב</w:t>
      </w:r>
      <w:r w:rsidR="00316DD5" w:rsidRPr="00505DEA">
        <w:rPr>
          <w:rFonts w:ascii="David" w:hAnsi="David"/>
          <w:sz w:val="26"/>
          <w:szCs w:val="26"/>
          <w:rtl/>
        </w:rPr>
        <w:t>סעיף זה</w:t>
      </w:r>
      <w:r w:rsidRPr="00505DEA">
        <w:rPr>
          <w:rFonts w:ascii="David" w:hAnsi="David"/>
          <w:sz w:val="26"/>
          <w:szCs w:val="26"/>
          <w:rtl/>
        </w:rPr>
        <w:t xml:space="preserve">. שאול </w:t>
      </w:r>
      <w:r w:rsidR="003B1253" w:rsidRPr="00505DEA">
        <w:rPr>
          <w:rFonts w:ascii="David" w:hAnsi="David"/>
          <w:sz w:val="26"/>
          <w:szCs w:val="26"/>
          <w:rtl/>
        </w:rPr>
        <w:t>אלוביץ'</w:t>
      </w:r>
      <w:r w:rsidRPr="00505DEA">
        <w:rPr>
          <w:rFonts w:ascii="David" w:hAnsi="David"/>
          <w:sz w:val="26"/>
          <w:szCs w:val="26"/>
          <w:rtl/>
        </w:rPr>
        <w:t xml:space="preserve"> לא העניק לר</w:t>
      </w:r>
      <w:r w:rsidR="00DB3038" w:rsidRPr="00505DEA">
        <w:rPr>
          <w:rFonts w:ascii="David" w:hAnsi="David"/>
          <w:sz w:val="26"/>
          <w:szCs w:val="26"/>
          <w:rtl/>
        </w:rPr>
        <w:t>ה"מ</w:t>
      </w:r>
      <w:r w:rsidRPr="00505DEA">
        <w:rPr>
          <w:rFonts w:ascii="David" w:hAnsi="David"/>
          <w:sz w:val="26"/>
          <w:szCs w:val="26"/>
          <w:rtl/>
        </w:rPr>
        <w:t xml:space="preserve"> כל טובת הנאה</w:t>
      </w:r>
      <w:r w:rsidR="00316DD5" w:rsidRPr="00505DEA">
        <w:rPr>
          <w:rFonts w:ascii="David" w:hAnsi="David"/>
          <w:sz w:val="26"/>
          <w:szCs w:val="26"/>
          <w:rtl/>
        </w:rPr>
        <w:t xml:space="preserve">. כאמור, בין שאול </w:t>
      </w:r>
      <w:r w:rsidR="003B1253" w:rsidRPr="00505DEA">
        <w:rPr>
          <w:rFonts w:ascii="David" w:hAnsi="David"/>
          <w:sz w:val="26"/>
          <w:szCs w:val="26"/>
          <w:rtl/>
        </w:rPr>
        <w:t>אלוביץ'</w:t>
      </w:r>
      <w:r w:rsidR="00316DD5" w:rsidRPr="00505DEA">
        <w:rPr>
          <w:rFonts w:ascii="David" w:hAnsi="David"/>
          <w:sz w:val="26"/>
          <w:szCs w:val="26"/>
          <w:rtl/>
        </w:rPr>
        <w:t xml:space="preserve"> ל</w:t>
      </w:r>
      <w:r w:rsidR="00C81F85" w:rsidRPr="00505DEA">
        <w:rPr>
          <w:rFonts w:ascii="David" w:hAnsi="David"/>
          <w:sz w:val="26"/>
          <w:szCs w:val="26"/>
          <w:rtl/>
        </w:rPr>
        <w:t xml:space="preserve">בין </w:t>
      </w:r>
      <w:r w:rsidR="00316DD5" w:rsidRPr="00505DEA">
        <w:rPr>
          <w:rFonts w:ascii="David" w:hAnsi="David"/>
          <w:sz w:val="26"/>
          <w:szCs w:val="26"/>
          <w:rtl/>
        </w:rPr>
        <w:t>רה</w:t>
      </w:r>
      <w:r w:rsidR="00DB3038" w:rsidRPr="00505DEA">
        <w:rPr>
          <w:rFonts w:ascii="David" w:hAnsi="David"/>
          <w:sz w:val="26"/>
          <w:szCs w:val="26"/>
          <w:rtl/>
        </w:rPr>
        <w:t>"מ</w:t>
      </w:r>
      <w:r w:rsidR="00316DD5" w:rsidRPr="00505DEA">
        <w:rPr>
          <w:rFonts w:ascii="David" w:hAnsi="David"/>
          <w:sz w:val="26"/>
          <w:szCs w:val="26"/>
          <w:rtl/>
        </w:rPr>
        <w:t xml:space="preserve"> נתניהו לא התקיימו יחסי תן קח. </w:t>
      </w:r>
    </w:p>
    <w:p w14:paraId="32D405D2" w14:textId="77777777" w:rsidR="00274BF5" w:rsidRPr="00505DEA" w:rsidRDefault="00D72BAC" w:rsidP="00265340">
      <w:pPr>
        <w:pStyle w:val="1"/>
        <w:numPr>
          <w:ilvl w:val="0"/>
          <w:numId w:val="28"/>
        </w:numPr>
        <w:tabs>
          <w:tab w:val="clear" w:pos="567"/>
        </w:tabs>
        <w:ind w:left="424" w:hanging="567"/>
        <w:rPr>
          <w:rFonts w:ascii="David" w:hAnsi="David"/>
          <w:sz w:val="26"/>
          <w:szCs w:val="26"/>
        </w:rPr>
      </w:pPr>
      <w:r w:rsidRPr="00505DEA">
        <w:rPr>
          <w:rFonts w:ascii="David" w:hAnsi="David"/>
          <w:sz w:val="26"/>
          <w:szCs w:val="26"/>
          <w:rtl/>
        </w:rPr>
        <w:t xml:space="preserve">הנאשם כופר באמור בסעיף זה. </w:t>
      </w:r>
      <w:r w:rsidR="0088244B" w:rsidRPr="00505DEA">
        <w:rPr>
          <w:rFonts w:ascii="David" w:hAnsi="David"/>
          <w:sz w:val="26"/>
          <w:szCs w:val="26"/>
          <w:rtl/>
        </w:rPr>
        <w:t>מר</w:t>
      </w:r>
      <w:r w:rsidRPr="00505DEA">
        <w:rPr>
          <w:rFonts w:ascii="David" w:hAnsi="David"/>
          <w:sz w:val="26"/>
          <w:szCs w:val="26"/>
          <w:rtl/>
        </w:rPr>
        <w:t xml:space="preserve"> </w:t>
      </w:r>
      <w:r w:rsidR="003B1253" w:rsidRPr="00505DEA">
        <w:rPr>
          <w:rFonts w:ascii="David" w:hAnsi="David"/>
          <w:sz w:val="26"/>
          <w:szCs w:val="26"/>
          <w:rtl/>
        </w:rPr>
        <w:t>אלוביץ'</w:t>
      </w:r>
      <w:r w:rsidRPr="00505DEA">
        <w:rPr>
          <w:rFonts w:ascii="David" w:hAnsi="David"/>
          <w:sz w:val="26"/>
          <w:szCs w:val="26"/>
          <w:rtl/>
        </w:rPr>
        <w:t xml:space="preserve"> לא נתן טובות הנאה לרה"מ נתניהו וממילא גם לא נתן טובות הנאה כאלה בעד פעולה הקשורה בתפקידו. </w:t>
      </w:r>
    </w:p>
    <w:p w14:paraId="580DAB53" w14:textId="322B3466" w:rsidR="00316DD5" w:rsidRPr="00505DEA" w:rsidRDefault="00A0337A" w:rsidP="00274BF5">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על כל פנים, </w:t>
      </w:r>
      <w:r w:rsidR="00274BF5" w:rsidRPr="00505DEA">
        <w:rPr>
          <w:rFonts w:ascii="David" w:hAnsi="David"/>
          <w:sz w:val="26"/>
          <w:szCs w:val="26"/>
          <w:rtl/>
        </w:rPr>
        <w:t>חלקי הדברים המצוטטים בסעיף, אינם מבססים את הנטען בו. האירוע אליו מתייחס</w:t>
      </w:r>
      <w:r w:rsidR="005A3156" w:rsidRPr="00505DEA">
        <w:rPr>
          <w:rFonts w:ascii="David" w:hAnsi="David"/>
          <w:sz w:val="26"/>
          <w:szCs w:val="26"/>
          <w:rtl/>
        </w:rPr>
        <w:t xml:space="preserve"> הציטוט</w:t>
      </w:r>
      <w:r w:rsidR="00274BF5" w:rsidRPr="00505DEA">
        <w:rPr>
          <w:rFonts w:ascii="David" w:hAnsi="David"/>
          <w:sz w:val="26"/>
          <w:szCs w:val="26"/>
          <w:rtl/>
        </w:rPr>
        <w:t xml:space="preserve"> </w:t>
      </w:r>
      <w:r w:rsidR="005A3156" w:rsidRPr="00505DEA">
        <w:rPr>
          <w:rFonts w:ascii="David" w:hAnsi="David"/>
          <w:sz w:val="26"/>
          <w:szCs w:val="26"/>
          <w:rtl/>
        </w:rPr>
        <w:t>ה</w:t>
      </w:r>
      <w:r w:rsidR="00274BF5" w:rsidRPr="00505DEA">
        <w:rPr>
          <w:rFonts w:ascii="David" w:hAnsi="David"/>
          <w:sz w:val="26"/>
          <w:szCs w:val="26"/>
          <w:rtl/>
        </w:rPr>
        <w:t>חלקי</w:t>
      </w:r>
      <w:r w:rsidRPr="00505DEA">
        <w:rPr>
          <w:rFonts w:ascii="David" w:hAnsi="David"/>
          <w:sz w:val="26"/>
          <w:szCs w:val="26"/>
          <w:rtl/>
        </w:rPr>
        <w:t xml:space="preserve">, </w:t>
      </w:r>
      <w:r w:rsidR="0088244B" w:rsidRPr="00505DEA">
        <w:rPr>
          <w:rFonts w:ascii="David" w:hAnsi="David"/>
          <w:sz w:val="26"/>
          <w:szCs w:val="26"/>
          <w:rtl/>
        </w:rPr>
        <w:t>דווקא מדגים מקרים בהם הפרסום באתר וואלה היה קטנוני ומקומם, פוגע לחינם ולא נעשה בעקבות פניות, ודאי לא דרישות של רה"מ.</w:t>
      </w:r>
      <w:r w:rsidR="00274BF5" w:rsidRPr="00505DEA">
        <w:rPr>
          <w:rFonts w:ascii="David" w:hAnsi="David"/>
          <w:sz w:val="26"/>
          <w:szCs w:val="26"/>
          <w:rtl/>
        </w:rPr>
        <w:t xml:space="preserve"> </w:t>
      </w:r>
    </w:p>
    <w:p w14:paraId="37364BB1" w14:textId="77777777" w:rsidR="007B5DF2" w:rsidRPr="00505DEA" w:rsidRDefault="007B5DF2" w:rsidP="007B5DF2">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יובהר, כי התנהלות המאשימה שמצטטת מתוך חומר החקירה מהווה הפרה של הוראות בית המשפט בהחלטתו בטענה המקדמית בדבר פגם או פסול בכתב האישום. אין לראות בהתייחסות מר אלוביץ' לקטעי השיחות שמובאים בסעיף זה משום ויתור על טענה מטענותיו, בין היתר, לעניין קבילותן מהימנותן ומשקלן של הראיות.  </w:t>
      </w:r>
    </w:p>
    <w:p w14:paraId="2E5EC4AA" w14:textId="77777777" w:rsidR="00DD3BFD" w:rsidRDefault="00617FCD" w:rsidP="00265340">
      <w:pPr>
        <w:pStyle w:val="1"/>
        <w:numPr>
          <w:ilvl w:val="0"/>
          <w:numId w:val="29"/>
        </w:numPr>
        <w:tabs>
          <w:tab w:val="clear" w:pos="567"/>
        </w:tabs>
        <w:ind w:left="424" w:hanging="567"/>
        <w:rPr>
          <w:rFonts w:ascii="David" w:hAnsi="David"/>
          <w:sz w:val="26"/>
          <w:szCs w:val="26"/>
        </w:rPr>
      </w:pPr>
      <w:r w:rsidRPr="00505DEA">
        <w:rPr>
          <w:rFonts w:ascii="David" w:hAnsi="David"/>
          <w:sz w:val="26"/>
          <w:szCs w:val="26"/>
          <w:rtl/>
        </w:rPr>
        <w:lastRenderedPageBreak/>
        <w:t>הנאשם כופר באמור בסעיף זה.</w:t>
      </w:r>
      <w:r w:rsidR="00910D8D" w:rsidRPr="00505DEA">
        <w:rPr>
          <w:rFonts w:ascii="David" w:hAnsi="David"/>
          <w:sz w:val="26"/>
          <w:szCs w:val="26"/>
          <w:rtl/>
        </w:rPr>
        <w:t xml:space="preserve"> המהלכים הרגולטוריים </w:t>
      </w:r>
      <w:r w:rsidR="00023219" w:rsidRPr="00505DEA">
        <w:rPr>
          <w:rFonts w:ascii="David" w:hAnsi="David"/>
          <w:sz w:val="26"/>
          <w:szCs w:val="26"/>
          <w:rtl/>
        </w:rPr>
        <w:t>המפורטים בצורה חלקית ומטעה,</w:t>
      </w:r>
      <w:r w:rsidR="00910D8D" w:rsidRPr="00505DEA">
        <w:rPr>
          <w:rFonts w:ascii="David" w:hAnsi="David"/>
          <w:sz w:val="26"/>
          <w:szCs w:val="26"/>
          <w:rtl/>
        </w:rPr>
        <w:t xml:space="preserve"> לא באו על מנת להיטיב עם בזק</w:t>
      </w:r>
      <w:r w:rsidR="00023219" w:rsidRPr="00505DEA">
        <w:rPr>
          <w:rFonts w:ascii="David" w:hAnsi="David"/>
          <w:sz w:val="26"/>
          <w:szCs w:val="26"/>
          <w:rtl/>
        </w:rPr>
        <w:t>.</w:t>
      </w:r>
      <w:r w:rsidR="00910D8D" w:rsidRPr="00505DEA">
        <w:rPr>
          <w:rFonts w:ascii="David" w:hAnsi="David"/>
          <w:sz w:val="26"/>
          <w:szCs w:val="26"/>
          <w:rtl/>
        </w:rPr>
        <w:t xml:space="preserve"> במקרים רבים מהלכים אלה, אופן יישומם או הכוונה ליישמם, אף פגעו בה ונעשו בניגוד לאינטרס שלה</w:t>
      </w:r>
      <w:r w:rsidR="00C760A7" w:rsidRPr="00505DEA">
        <w:rPr>
          <w:rFonts w:ascii="David" w:hAnsi="David"/>
          <w:sz w:val="26"/>
          <w:szCs w:val="26"/>
          <w:rtl/>
        </w:rPr>
        <w:t xml:space="preserve">. </w:t>
      </w:r>
    </w:p>
    <w:p w14:paraId="0658867C" w14:textId="78FA1E06" w:rsidR="00617FCD" w:rsidRPr="00505DEA" w:rsidRDefault="00910D8D" w:rsidP="00DD3BFD">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מגעיו של מר </w:t>
      </w:r>
      <w:r w:rsidR="003B1253" w:rsidRPr="00505DEA">
        <w:rPr>
          <w:rFonts w:ascii="David" w:hAnsi="David"/>
          <w:sz w:val="26"/>
          <w:szCs w:val="26"/>
          <w:rtl/>
        </w:rPr>
        <w:t>אלוביץ'</w:t>
      </w:r>
      <w:r w:rsidRPr="00505DEA">
        <w:rPr>
          <w:rFonts w:ascii="David" w:hAnsi="David"/>
          <w:sz w:val="26"/>
          <w:szCs w:val="26"/>
          <w:rtl/>
        </w:rPr>
        <w:t xml:space="preserve"> ומטעמו עם גורמי מקצוע במשרד התקשורת היו ענייניים ולא על רקע הנטען </w:t>
      </w:r>
      <w:r w:rsidR="007B5DF2" w:rsidRPr="00505DEA">
        <w:rPr>
          <w:rFonts w:ascii="David" w:hAnsi="David"/>
          <w:sz w:val="26"/>
          <w:szCs w:val="26"/>
          <w:rtl/>
        </w:rPr>
        <w:t>ב</w:t>
      </w:r>
      <w:r w:rsidRPr="00505DEA">
        <w:rPr>
          <w:rFonts w:ascii="David" w:hAnsi="David"/>
          <w:sz w:val="26"/>
          <w:szCs w:val="26"/>
          <w:rtl/>
        </w:rPr>
        <w:t>אישום בכלל ובסעיף זה בפרט.</w:t>
      </w:r>
    </w:p>
    <w:p w14:paraId="71DD5837" w14:textId="316F9B1A" w:rsidR="00910D8D" w:rsidRPr="00505DEA" w:rsidRDefault="00A40C6C" w:rsidP="00265340">
      <w:pPr>
        <w:pStyle w:val="1"/>
        <w:numPr>
          <w:ilvl w:val="0"/>
          <w:numId w:val="29"/>
        </w:numPr>
        <w:tabs>
          <w:tab w:val="clear" w:pos="567"/>
        </w:tabs>
        <w:ind w:left="424" w:hanging="567"/>
        <w:rPr>
          <w:rFonts w:ascii="David" w:hAnsi="David"/>
          <w:sz w:val="26"/>
          <w:szCs w:val="26"/>
        </w:rPr>
      </w:pPr>
      <w:r w:rsidRPr="00505DEA">
        <w:rPr>
          <w:rFonts w:ascii="David" w:hAnsi="David"/>
          <w:sz w:val="26"/>
          <w:szCs w:val="26"/>
          <w:rtl/>
        </w:rPr>
        <w:t>הנאשם כופר ב</w:t>
      </w:r>
      <w:r w:rsidR="00023219" w:rsidRPr="00505DEA">
        <w:rPr>
          <w:rFonts w:ascii="David" w:hAnsi="David"/>
          <w:sz w:val="26"/>
          <w:szCs w:val="26"/>
          <w:rtl/>
        </w:rPr>
        <w:t>אמור ב</w:t>
      </w:r>
      <w:r w:rsidRPr="00505DEA">
        <w:rPr>
          <w:rFonts w:ascii="David" w:hAnsi="David"/>
          <w:sz w:val="26"/>
          <w:szCs w:val="26"/>
          <w:rtl/>
        </w:rPr>
        <w:t xml:space="preserve">סעיף זה. </w:t>
      </w:r>
      <w:r w:rsidR="00023219" w:rsidRPr="00505DEA">
        <w:rPr>
          <w:rFonts w:ascii="David" w:hAnsi="David"/>
          <w:sz w:val="26"/>
          <w:szCs w:val="26"/>
          <w:rtl/>
        </w:rPr>
        <w:t>מר</w:t>
      </w:r>
      <w:r w:rsidRPr="00505DEA">
        <w:rPr>
          <w:rFonts w:ascii="David" w:hAnsi="David"/>
          <w:sz w:val="26"/>
          <w:szCs w:val="26"/>
          <w:rtl/>
        </w:rPr>
        <w:t xml:space="preserve"> </w:t>
      </w:r>
      <w:r w:rsidR="003B1253" w:rsidRPr="00505DEA">
        <w:rPr>
          <w:rFonts w:ascii="David" w:hAnsi="David"/>
          <w:sz w:val="26"/>
          <w:szCs w:val="26"/>
          <w:rtl/>
        </w:rPr>
        <w:t>אלוביץ'</w:t>
      </w:r>
      <w:r w:rsidRPr="00505DEA">
        <w:rPr>
          <w:rFonts w:ascii="David" w:hAnsi="David"/>
          <w:sz w:val="26"/>
          <w:szCs w:val="26"/>
          <w:rtl/>
        </w:rPr>
        <w:t xml:space="preserve"> לא נתן טובות הנאה לרה"מ נתניהו. </w:t>
      </w:r>
    </w:p>
    <w:p w14:paraId="43F0C515" w14:textId="77777777" w:rsidR="00DD3BFD" w:rsidRDefault="00260518" w:rsidP="00265340">
      <w:pPr>
        <w:pStyle w:val="1"/>
        <w:numPr>
          <w:ilvl w:val="1"/>
          <w:numId w:val="30"/>
        </w:numPr>
        <w:tabs>
          <w:tab w:val="clear" w:pos="567"/>
        </w:tabs>
        <w:ind w:left="424" w:hanging="851"/>
        <w:rPr>
          <w:rFonts w:ascii="David" w:hAnsi="David"/>
          <w:sz w:val="26"/>
          <w:szCs w:val="26"/>
        </w:rPr>
      </w:pPr>
      <w:r w:rsidRPr="00505DEA">
        <w:rPr>
          <w:rFonts w:ascii="David" w:hAnsi="David"/>
          <w:sz w:val="26"/>
          <w:szCs w:val="26"/>
          <w:rtl/>
        </w:rPr>
        <w:t>הנאשם כופר באמור בסעי</w:t>
      </w:r>
      <w:r w:rsidR="006F4F48" w:rsidRPr="00505DEA">
        <w:rPr>
          <w:rFonts w:ascii="David" w:hAnsi="David"/>
          <w:sz w:val="26"/>
          <w:szCs w:val="26"/>
          <w:rtl/>
        </w:rPr>
        <w:t>פים</w:t>
      </w:r>
      <w:r w:rsidRPr="00505DEA">
        <w:rPr>
          <w:rFonts w:ascii="David" w:hAnsi="David"/>
          <w:sz w:val="26"/>
          <w:szCs w:val="26"/>
          <w:rtl/>
        </w:rPr>
        <w:t xml:space="preserve"> </w:t>
      </w:r>
      <w:r w:rsidR="006F4F48" w:rsidRPr="00505DEA">
        <w:rPr>
          <w:rFonts w:ascii="David" w:hAnsi="David"/>
          <w:sz w:val="26"/>
          <w:szCs w:val="26"/>
          <w:rtl/>
        </w:rPr>
        <w:t>אלה</w:t>
      </w:r>
      <w:r w:rsidRPr="00505DEA">
        <w:rPr>
          <w:rFonts w:ascii="David" w:hAnsi="David"/>
          <w:sz w:val="26"/>
          <w:szCs w:val="26"/>
          <w:rtl/>
        </w:rPr>
        <w:t xml:space="preserve">. </w:t>
      </w:r>
      <w:r w:rsidR="0083723F" w:rsidRPr="00505DEA">
        <w:rPr>
          <w:rFonts w:ascii="David" w:hAnsi="David"/>
          <w:sz w:val="26"/>
          <w:szCs w:val="26"/>
          <w:rtl/>
        </w:rPr>
        <w:t xml:space="preserve">שאול </w:t>
      </w:r>
      <w:r w:rsidR="003B1253" w:rsidRPr="00505DEA">
        <w:rPr>
          <w:rFonts w:ascii="David" w:hAnsi="David"/>
          <w:sz w:val="26"/>
          <w:szCs w:val="26"/>
          <w:rtl/>
        </w:rPr>
        <w:t xml:space="preserve">אלוביץ' </w:t>
      </w:r>
      <w:r w:rsidR="0083723F" w:rsidRPr="00505DEA">
        <w:rPr>
          <w:rFonts w:ascii="David" w:hAnsi="David"/>
          <w:sz w:val="26"/>
          <w:szCs w:val="26"/>
          <w:rtl/>
        </w:rPr>
        <w:t xml:space="preserve">לא נתן לרה"מ נתניהו טובות הנאה. </w:t>
      </w:r>
    </w:p>
    <w:p w14:paraId="400B44D5" w14:textId="749317FA" w:rsidR="007B5DF2" w:rsidRPr="00505DEA" w:rsidRDefault="000F6B22" w:rsidP="00DD3BFD">
      <w:pPr>
        <w:pStyle w:val="1"/>
        <w:numPr>
          <w:ilvl w:val="0"/>
          <w:numId w:val="0"/>
        </w:numPr>
        <w:tabs>
          <w:tab w:val="clear" w:pos="567"/>
        </w:tabs>
        <w:ind w:left="424"/>
        <w:rPr>
          <w:rFonts w:ascii="David" w:hAnsi="David"/>
          <w:sz w:val="26"/>
          <w:szCs w:val="26"/>
        </w:rPr>
      </w:pPr>
      <w:r w:rsidRPr="00505DEA">
        <w:rPr>
          <w:rFonts w:ascii="David" w:hAnsi="David"/>
          <w:sz w:val="26"/>
          <w:szCs w:val="26"/>
          <w:rtl/>
        </w:rPr>
        <w:t>שאול אלוביץ</w:t>
      </w:r>
      <w:r w:rsidR="00285A15" w:rsidRPr="00505DEA">
        <w:rPr>
          <w:rFonts w:ascii="David" w:hAnsi="David"/>
          <w:sz w:val="26"/>
          <w:szCs w:val="26"/>
          <w:rtl/>
        </w:rPr>
        <w:t>'</w:t>
      </w:r>
      <w:r w:rsidRPr="00505DEA">
        <w:rPr>
          <w:rFonts w:ascii="David" w:hAnsi="David"/>
          <w:sz w:val="26"/>
          <w:szCs w:val="26"/>
          <w:rtl/>
        </w:rPr>
        <w:t xml:space="preserve"> הבין </w:t>
      </w:r>
      <w:r w:rsidR="00B57CC7" w:rsidRPr="00505DEA">
        <w:rPr>
          <w:rFonts w:ascii="David" w:hAnsi="David"/>
          <w:sz w:val="26"/>
          <w:szCs w:val="26"/>
          <w:rtl/>
        </w:rPr>
        <w:t>שפעול</w:t>
      </w:r>
      <w:r w:rsidR="00FE5698">
        <w:rPr>
          <w:rFonts w:ascii="David" w:hAnsi="David" w:hint="cs"/>
          <w:sz w:val="26"/>
          <w:szCs w:val="26"/>
          <w:rtl/>
        </w:rPr>
        <w:t>ו</w:t>
      </w:r>
      <w:r w:rsidR="00B57CC7" w:rsidRPr="00505DEA">
        <w:rPr>
          <w:rFonts w:ascii="David" w:hAnsi="David"/>
          <w:sz w:val="26"/>
          <w:szCs w:val="26"/>
          <w:rtl/>
        </w:rPr>
        <w:t xml:space="preserve">תיו של </w:t>
      </w:r>
      <w:proofErr w:type="spellStart"/>
      <w:r w:rsidR="00B57CC7" w:rsidRPr="00505DEA">
        <w:rPr>
          <w:rFonts w:ascii="David" w:hAnsi="David"/>
          <w:sz w:val="26"/>
          <w:szCs w:val="26"/>
          <w:rtl/>
        </w:rPr>
        <w:t>פילבר</w:t>
      </w:r>
      <w:proofErr w:type="spellEnd"/>
      <w:r w:rsidR="0083723F" w:rsidRPr="00505DEA">
        <w:rPr>
          <w:rFonts w:ascii="David" w:hAnsi="David"/>
          <w:sz w:val="26"/>
          <w:szCs w:val="26"/>
          <w:rtl/>
        </w:rPr>
        <w:t xml:space="preserve"> </w:t>
      </w:r>
      <w:r w:rsidR="00B57CC7" w:rsidRPr="00505DEA">
        <w:rPr>
          <w:rFonts w:ascii="David" w:hAnsi="David"/>
          <w:sz w:val="26"/>
          <w:szCs w:val="26"/>
          <w:rtl/>
        </w:rPr>
        <w:t>נעש</w:t>
      </w:r>
      <w:r w:rsidR="001038A9" w:rsidRPr="00505DEA">
        <w:rPr>
          <w:rFonts w:ascii="David" w:hAnsi="David"/>
          <w:sz w:val="26"/>
          <w:szCs w:val="26"/>
          <w:rtl/>
        </w:rPr>
        <w:t>ו</w:t>
      </w:r>
      <w:r w:rsidR="0083723F" w:rsidRPr="00505DEA">
        <w:rPr>
          <w:rFonts w:ascii="David" w:hAnsi="David"/>
          <w:sz w:val="26"/>
          <w:szCs w:val="26"/>
          <w:rtl/>
        </w:rPr>
        <w:t xml:space="preserve"> </w:t>
      </w:r>
      <w:r w:rsidR="00B57CC7" w:rsidRPr="00505DEA">
        <w:rPr>
          <w:rFonts w:ascii="David" w:hAnsi="David"/>
          <w:sz w:val="26"/>
          <w:szCs w:val="26"/>
          <w:rtl/>
        </w:rPr>
        <w:t>מסיבות ענייניות ומקצועיות</w:t>
      </w:r>
      <w:r w:rsidR="0083723F" w:rsidRPr="00505DEA">
        <w:rPr>
          <w:rFonts w:ascii="David" w:hAnsi="David"/>
          <w:sz w:val="26"/>
          <w:szCs w:val="26"/>
          <w:rtl/>
        </w:rPr>
        <w:t>,</w:t>
      </w:r>
      <w:r w:rsidR="001038A9" w:rsidRPr="00505DEA">
        <w:rPr>
          <w:rFonts w:ascii="David" w:hAnsi="David"/>
          <w:sz w:val="26"/>
          <w:szCs w:val="26"/>
          <w:rtl/>
        </w:rPr>
        <w:t xml:space="preserve"> על פי השקפתו של </w:t>
      </w:r>
      <w:proofErr w:type="spellStart"/>
      <w:r w:rsidR="001038A9" w:rsidRPr="00505DEA">
        <w:rPr>
          <w:rFonts w:ascii="David" w:hAnsi="David"/>
          <w:sz w:val="26"/>
          <w:szCs w:val="26"/>
          <w:rtl/>
        </w:rPr>
        <w:t>פילבר</w:t>
      </w:r>
      <w:proofErr w:type="spellEnd"/>
      <w:r w:rsidR="00EB0CD1">
        <w:rPr>
          <w:rFonts w:ascii="David" w:hAnsi="David" w:hint="cs"/>
          <w:sz w:val="26"/>
          <w:szCs w:val="26"/>
          <w:rtl/>
        </w:rPr>
        <w:t xml:space="preserve">. מר אלוביץ' לא תמיד הסכים עם שיקוליו ופעולותיו של </w:t>
      </w:r>
      <w:proofErr w:type="spellStart"/>
      <w:r w:rsidR="00EB0CD1">
        <w:rPr>
          <w:rFonts w:ascii="David" w:hAnsi="David" w:hint="cs"/>
          <w:sz w:val="26"/>
          <w:szCs w:val="26"/>
          <w:rtl/>
        </w:rPr>
        <w:t>פילבר</w:t>
      </w:r>
      <w:proofErr w:type="spellEnd"/>
      <w:r w:rsidR="00EB0CD1">
        <w:rPr>
          <w:rFonts w:ascii="David" w:hAnsi="David" w:hint="cs"/>
          <w:sz w:val="26"/>
          <w:szCs w:val="26"/>
          <w:rtl/>
        </w:rPr>
        <w:t>, אשר</w:t>
      </w:r>
      <w:r w:rsidR="0083723F" w:rsidRPr="00505DEA">
        <w:rPr>
          <w:rFonts w:ascii="David" w:hAnsi="David"/>
          <w:sz w:val="26"/>
          <w:szCs w:val="26"/>
          <w:rtl/>
        </w:rPr>
        <w:t xml:space="preserve"> לעיתים </w:t>
      </w:r>
      <w:r w:rsidR="00797B25" w:rsidRPr="00505DEA">
        <w:rPr>
          <w:rFonts w:ascii="David" w:hAnsi="David"/>
          <w:sz w:val="26"/>
          <w:szCs w:val="26"/>
          <w:rtl/>
        </w:rPr>
        <w:t xml:space="preserve">קרובות </w:t>
      </w:r>
      <w:r w:rsidR="0083723F" w:rsidRPr="00505DEA">
        <w:rPr>
          <w:rFonts w:ascii="David" w:hAnsi="David"/>
          <w:sz w:val="26"/>
          <w:szCs w:val="26"/>
          <w:rtl/>
        </w:rPr>
        <w:t xml:space="preserve">אף </w:t>
      </w:r>
      <w:r w:rsidR="00EB0CD1">
        <w:rPr>
          <w:rFonts w:ascii="David" w:hAnsi="David" w:hint="cs"/>
          <w:sz w:val="26"/>
          <w:szCs w:val="26"/>
          <w:rtl/>
        </w:rPr>
        <w:t>הובילו ל</w:t>
      </w:r>
      <w:r w:rsidR="0083723F" w:rsidRPr="00505DEA">
        <w:rPr>
          <w:rFonts w:ascii="David" w:hAnsi="David"/>
          <w:sz w:val="26"/>
          <w:szCs w:val="26"/>
          <w:rtl/>
        </w:rPr>
        <w:t>פג</w:t>
      </w:r>
      <w:r w:rsidR="00EB0CD1">
        <w:rPr>
          <w:rFonts w:ascii="David" w:hAnsi="David" w:hint="cs"/>
          <w:sz w:val="26"/>
          <w:szCs w:val="26"/>
          <w:rtl/>
        </w:rPr>
        <w:t>י</w:t>
      </w:r>
      <w:r w:rsidR="0083723F" w:rsidRPr="00505DEA">
        <w:rPr>
          <w:rFonts w:ascii="David" w:hAnsi="David"/>
          <w:sz w:val="26"/>
          <w:szCs w:val="26"/>
          <w:rtl/>
        </w:rPr>
        <w:t>ע</w:t>
      </w:r>
      <w:r w:rsidR="00EB0CD1">
        <w:rPr>
          <w:rFonts w:ascii="David" w:hAnsi="David" w:hint="cs"/>
          <w:sz w:val="26"/>
          <w:szCs w:val="26"/>
          <w:rtl/>
        </w:rPr>
        <w:t>ה</w:t>
      </w:r>
      <w:r w:rsidR="0083723F" w:rsidRPr="00505DEA">
        <w:rPr>
          <w:rFonts w:ascii="David" w:hAnsi="David"/>
          <w:sz w:val="26"/>
          <w:szCs w:val="26"/>
          <w:rtl/>
        </w:rPr>
        <w:t xml:space="preserve"> בבזק</w:t>
      </w:r>
      <w:r w:rsidR="00AE11C7" w:rsidRPr="00505DEA">
        <w:rPr>
          <w:rFonts w:ascii="David" w:hAnsi="David"/>
          <w:sz w:val="26"/>
          <w:szCs w:val="26"/>
          <w:rtl/>
        </w:rPr>
        <w:t>.</w:t>
      </w:r>
      <w:r w:rsidR="0083723F" w:rsidRPr="00505DEA">
        <w:rPr>
          <w:rFonts w:ascii="David" w:hAnsi="David"/>
          <w:sz w:val="26"/>
          <w:szCs w:val="26"/>
          <w:rtl/>
        </w:rPr>
        <w:t xml:space="preserve"> </w:t>
      </w:r>
      <w:r w:rsidR="00AE11C7" w:rsidRPr="00505DEA">
        <w:rPr>
          <w:rFonts w:ascii="David" w:hAnsi="David"/>
          <w:sz w:val="26"/>
          <w:szCs w:val="26"/>
          <w:rtl/>
        </w:rPr>
        <w:t xml:space="preserve">הדבר אף </w:t>
      </w:r>
      <w:r w:rsidR="0083723F" w:rsidRPr="00505DEA">
        <w:rPr>
          <w:rFonts w:ascii="David" w:hAnsi="David"/>
          <w:sz w:val="26"/>
          <w:szCs w:val="26"/>
          <w:rtl/>
        </w:rPr>
        <w:t xml:space="preserve">הביא לעימותים </w:t>
      </w:r>
      <w:r w:rsidR="00AE11C7" w:rsidRPr="00505DEA">
        <w:rPr>
          <w:rFonts w:ascii="David" w:hAnsi="David"/>
          <w:sz w:val="26"/>
          <w:szCs w:val="26"/>
          <w:rtl/>
        </w:rPr>
        <w:t xml:space="preserve">בין </w:t>
      </w:r>
      <w:r w:rsidR="00FD7F2B" w:rsidRPr="00505DEA">
        <w:rPr>
          <w:rFonts w:ascii="David" w:hAnsi="David"/>
          <w:sz w:val="26"/>
          <w:szCs w:val="26"/>
          <w:rtl/>
        </w:rPr>
        <w:t>מר</w:t>
      </w:r>
      <w:r w:rsidR="00AE11C7" w:rsidRPr="00505DEA">
        <w:rPr>
          <w:rFonts w:ascii="David" w:hAnsi="David"/>
          <w:sz w:val="26"/>
          <w:szCs w:val="26"/>
          <w:rtl/>
        </w:rPr>
        <w:t xml:space="preserve"> אלוביץ</w:t>
      </w:r>
      <w:r w:rsidR="0060270C" w:rsidRPr="00505DEA">
        <w:rPr>
          <w:rFonts w:ascii="David" w:hAnsi="David"/>
          <w:sz w:val="26"/>
          <w:szCs w:val="26"/>
          <w:rtl/>
        </w:rPr>
        <w:t>'</w:t>
      </w:r>
      <w:r w:rsidR="00AE11C7" w:rsidRPr="00505DEA">
        <w:rPr>
          <w:rFonts w:ascii="David" w:hAnsi="David"/>
          <w:sz w:val="26"/>
          <w:szCs w:val="26"/>
          <w:rtl/>
        </w:rPr>
        <w:t xml:space="preserve"> </w:t>
      </w:r>
      <w:r w:rsidR="001038A9" w:rsidRPr="00505DEA">
        <w:rPr>
          <w:rFonts w:ascii="David" w:hAnsi="David"/>
          <w:sz w:val="26"/>
          <w:szCs w:val="26"/>
          <w:rtl/>
        </w:rPr>
        <w:t xml:space="preserve">לבין </w:t>
      </w:r>
      <w:proofErr w:type="spellStart"/>
      <w:r w:rsidR="0083723F" w:rsidRPr="00505DEA">
        <w:rPr>
          <w:rFonts w:ascii="David" w:hAnsi="David"/>
          <w:sz w:val="26"/>
          <w:szCs w:val="26"/>
          <w:rtl/>
        </w:rPr>
        <w:t>פילבר</w:t>
      </w:r>
      <w:proofErr w:type="spellEnd"/>
      <w:r w:rsidR="0083723F" w:rsidRPr="00505DEA">
        <w:rPr>
          <w:rFonts w:ascii="David" w:hAnsi="David"/>
          <w:sz w:val="26"/>
          <w:szCs w:val="26"/>
          <w:rtl/>
        </w:rPr>
        <w:t xml:space="preserve">. </w:t>
      </w:r>
    </w:p>
    <w:p w14:paraId="58590B68" w14:textId="77777777" w:rsidR="007B5DF2" w:rsidRPr="00505DEA" w:rsidRDefault="00DA3B9E" w:rsidP="007B5DF2">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בשום שלב, </w:t>
      </w:r>
      <w:r w:rsidR="001038A9" w:rsidRPr="00505DEA">
        <w:rPr>
          <w:rFonts w:ascii="David" w:hAnsi="David"/>
          <w:sz w:val="26"/>
          <w:szCs w:val="26"/>
          <w:rtl/>
        </w:rPr>
        <w:t xml:space="preserve">לא היו </w:t>
      </w:r>
      <w:r w:rsidR="00FD7F2B" w:rsidRPr="00505DEA">
        <w:rPr>
          <w:rFonts w:ascii="David" w:hAnsi="David"/>
          <w:sz w:val="26"/>
          <w:szCs w:val="26"/>
          <w:rtl/>
        </w:rPr>
        <w:t>למר</w:t>
      </w:r>
      <w:r w:rsidR="001038A9" w:rsidRPr="00505DEA">
        <w:rPr>
          <w:rFonts w:ascii="David" w:hAnsi="David"/>
          <w:sz w:val="26"/>
          <w:szCs w:val="26"/>
          <w:rtl/>
        </w:rPr>
        <w:t xml:space="preserve"> </w:t>
      </w:r>
      <w:r w:rsidR="003B1253" w:rsidRPr="00505DEA">
        <w:rPr>
          <w:rFonts w:ascii="David" w:hAnsi="David"/>
          <w:sz w:val="26"/>
          <w:szCs w:val="26"/>
          <w:rtl/>
        </w:rPr>
        <w:t>אלוביץ'</w:t>
      </w:r>
      <w:r w:rsidR="001038A9" w:rsidRPr="00505DEA">
        <w:rPr>
          <w:rFonts w:ascii="David" w:hAnsi="David"/>
          <w:sz w:val="26"/>
          <w:szCs w:val="26"/>
          <w:rtl/>
        </w:rPr>
        <w:t xml:space="preserve"> ולרה"מ יחסי תן וקח</w:t>
      </w:r>
      <w:r w:rsidRPr="00505DEA">
        <w:rPr>
          <w:rFonts w:ascii="David" w:hAnsi="David"/>
          <w:sz w:val="26"/>
          <w:szCs w:val="26"/>
          <w:rtl/>
        </w:rPr>
        <w:t>.</w:t>
      </w:r>
      <w:r w:rsidR="008B6479" w:rsidRPr="00505DEA">
        <w:rPr>
          <w:rFonts w:ascii="David" w:hAnsi="David"/>
          <w:sz w:val="26"/>
          <w:szCs w:val="26"/>
          <w:rtl/>
        </w:rPr>
        <w:t xml:space="preserve"> ממילא</w:t>
      </w:r>
      <w:r w:rsidRPr="00505DEA">
        <w:rPr>
          <w:rFonts w:ascii="David" w:hAnsi="David"/>
          <w:sz w:val="26"/>
          <w:szCs w:val="26"/>
          <w:rtl/>
        </w:rPr>
        <w:t>,</w:t>
      </w:r>
      <w:r w:rsidR="008B6479" w:rsidRPr="00505DEA">
        <w:rPr>
          <w:rFonts w:ascii="David" w:hAnsi="David"/>
          <w:sz w:val="26"/>
          <w:szCs w:val="26"/>
          <w:rtl/>
        </w:rPr>
        <w:t xml:space="preserve"> </w:t>
      </w:r>
      <w:r w:rsidR="00FE7D5E" w:rsidRPr="00505DEA">
        <w:rPr>
          <w:rFonts w:ascii="David" w:hAnsi="David"/>
          <w:sz w:val="26"/>
          <w:szCs w:val="26"/>
          <w:rtl/>
        </w:rPr>
        <w:t xml:space="preserve">באף שיחה שניהל </w:t>
      </w:r>
      <w:r w:rsidR="00FD7F2B" w:rsidRPr="00505DEA">
        <w:rPr>
          <w:rFonts w:ascii="David" w:hAnsi="David"/>
          <w:sz w:val="26"/>
          <w:szCs w:val="26"/>
          <w:rtl/>
        </w:rPr>
        <w:t xml:space="preserve">מר אלוביץ' </w:t>
      </w:r>
      <w:r w:rsidR="00FE7D5E" w:rsidRPr="00505DEA">
        <w:rPr>
          <w:rFonts w:ascii="David" w:hAnsi="David"/>
          <w:sz w:val="26"/>
          <w:szCs w:val="26"/>
          <w:rtl/>
        </w:rPr>
        <w:t xml:space="preserve">עם ישועה לא </w:t>
      </w:r>
      <w:proofErr w:type="spellStart"/>
      <w:r w:rsidR="00FD7F2B" w:rsidRPr="00505DEA">
        <w:rPr>
          <w:rFonts w:ascii="David" w:hAnsi="David"/>
          <w:sz w:val="26"/>
          <w:szCs w:val="26"/>
          <w:rtl/>
        </w:rPr>
        <w:t>היתה</w:t>
      </w:r>
      <w:proofErr w:type="spellEnd"/>
      <w:r w:rsidR="00FD7F2B" w:rsidRPr="00505DEA">
        <w:rPr>
          <w:rFonts w:ascii="David" w:hAnsi="David"/>
          <w:sz w:val="26"/>
          <w:szCs w:val="26"/>
          <w:rtl/>
        </w:rPr>
        <w:t xml:space="preserve"> </w:t>
      </w:r>
      <w:r w:rsidR="008B6479" w:rsidRPr="00505DEA">
        <w:rPr>
          <w:rFonts w:ascii="David" w:hAnsi="David"/>
          <w:sz w:val="26"/>
          <w:szCs w:val="26"/>
          <w:rtl/>
        </w:rPr>
        <w:t xml:space="preserve">הוראה לגמול </w:t>
      </w:r>
      <w:r w:rsidR="00FE7D5E" w:rsidRPr="00505DEA">
        <w:rPr>
          <w:rFonts w:ascii="David" w:hAnsi="David"/>
          <w:sz w:val="26"/>
          <w:szCs w:val="26"/>
          <w:rtl/>
        </w:rPr>
        <w:t xml:space="preserve">לרה"מ </w:t>
      </w:r>
      <w:r w:rsidR="008B6479" w:rsidRPr="00505DEA">
        <w:rPr>
          <w:rFonts w:ascii="David" w:hAnsi="David"/>
          <w:sz w:val="26"/>
          <w:szCs w:val="26"/>
          <w:rtl/>
        </w:rPr>
        <w:t xml:space="preserve">במסגרת מערכת יחסים </w:t>
      </w:r>
      <w:r w:rsidR="007B5DF2" w:rsidRPr="00505DEA">
        <w:rPr>
          <w:rFonts w:ascii="David" w:hAnsi="David"/>
          <w:sz w:val="26"/>
          <w:szCs w:val="26"/>
          <w:rtl/>
        </w:rPr>
        <w:t>כזו</w:t>
      </w:r>
      <w:r w:rsidR="003245D4" w:rsidRPr="00505DEA">
        <w:rPr>
          <w:rFonts w:ascii="David" w:hAnsi="David"/>
          <w:sz w:val="26"/>
          <w:szCs w:val="26"/>
          <w:rtl/>
        </w:rPr>
        <w:t>.</w:t>
      </w:r>
      <w:r w:rsidR="003E5270" w:rsidRPr="00505DEA">
        <w:rPr>
          <w:rFonts w:ascii="David" w:hAnsi="David"/>
          <w:sz w:val="26"/>
          <w:szCs w:val="26"/>
          <w:rtl/>
        </w:rPr>
        <w:t xml:space="preserve"> </w:t>
      </w:r>
    </w:p>
    <w:p w14:paraId="0C7884FC" w14:textId="77777777" w:rsidR="007B5DF2" w:rsidRPr="00505DEA" w:rsidRDefault="00543539" w:rsidP="007B5DF2">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שיחותיו של </w:t>
      </w:r>
      <w:r w:rsidR="00FD7F2B" w:rsidRPr="00505DEA">
        <w:rPr>
          <w:rFonts w:ascii="David" w:hAnsi="David"/>
          <w:sz w:val="26"/>
          <w:szCs w:val="26"/>
          <w:rtl/>
        </w:rPr>
        <w:t>מר</w:t>
      </w:r>
      <w:r w:rsidRPr="00505DEA">
        <w:rPr>
          <w:rFonts w:ascii="David" w:hAnsi="David"/>
          <w:sz w:val="26"/>
          <w:szCs w:val="26"/>
          <w:rtl/>
        </w:rPr>
        <w:t xml:space="preserve"> </w:t>
      </w:r>
      <w:r w:rsidR="00B35E03" w:rsidRPr="00505DEA">
        <w:rPr>
          <w:rFonts w:ascii="David" w:hAnsi="David"/>
          <w:sz w:val="26"/>
          <w:szCs w:val="26"/>
          <w:rtl/>
        </w:rPr>
        <w:t>אלוביץ</w:t>
      </w:r>
      <w:r w:rsidR="0060270C" w:rsidRPr="00505DEA">
        <w:rPr>
          <w:rFonts w:ascii="David" w:hAnsi="David"/>
          <w:sz w:val="26"/>
          <w:szCs w:val="26"/>
          <w:rtl/>
        </w:rPr>
        <w:t>'</w:t>
      </w:r>
      <w:r w:rsidR="003E5270" w:rsidRPr="00505DEA">
        <w:rPr>
          <w:rFonts w:ascii="David" w:hAnsi="David"/>
          <w:sz w:val="26"/>
          <w:szCs w:val="26"/>
          <w:rtl/>
        </w:rPr>
        <w:t xml:space="preserve">, בלשון משוחררת עם מי שהיה נאמן </w:t>
      </w:r>
      <w:r w:rsidR="00B35E03" w:rsidRPr="00505DEA">
        <w:rPr>
          <w:rFonts w:ascii="David" w:hAnsi="David"/>
          <w:sz w:val="26"/>
          <w:szCs w:val="26"/>
          <w:rtl/>
        </w:rPr>
        <w:t>עליו</w:t>
      </w:r>
      <w:r w:rsidR="003E5270" w:rsidRPr="00505DEA">
        <w:rPr>
          <w:rFonts w:ascii="David" w:hAnsi="David"/>
          <w:sz w:val="26"/>
          <w:szCs w:val="26"/>
          <w:rtl/>
        </w:rPr>
        <w:t>,</w:t>
      </w:r>
      <w:r w:rsidRPr="00505DEA">
        <w:rPr>
          <w:rFonts w:ascii="David" w:hAnsi="David"/>
          <w:sz w:val="26"/>
          <w:szCs w:val="26"/>
          <w:rtl/>
        </w:rPr>
        <w:t xml:space="preserve"> </w:t>
      </w:r>
      <w:r w:rsidR="00994210" w:rsidRPr="00505DEA">
        <w:rPr>
          <w:rFonts w:ascii="David" w:hAnsi="David"/>
          <w:sz w:val="26"/>
          <w:szCs w:val="26"/>
          <w:rtl/>
        </w:rPr>
        <w:t xml:space="preserve">בגוזמאות </w:t>
      </w:r>
      <w:r w:rsidR="00D250CF" w:rsidRPr="00505DEA">
        <w:rPr>
          <w:rFonts w:ascii="David" w:hAnsi="David"/>
          <w:sz w:val="26"/>
          <w:szCs w:val="26"/>
          <w:rtl/>
        </w:rPr>
        <w:t xml:space="preserve">ולעיתים </w:t>
      </w:r>
      <w:r w:rsidR="00994210" w:rsidRPr="00505DEA">
        <w:rPr>
          <w:rFonts w:ascii="David" w:hAnsi="David"/>
          <w:sz w:val="26"/>
          <w:szCs w:val="26"/>
          <w:rtl/>
        </w:rPr>
        <w:t>באופן שאינו משקף את אומד דעתו</w:t>
      </w:r>
      <w:r w:rsidR="00FD7F2B" w:rsidRPr="00505DEA">
        <w:rPr>
          <w:rFonts w:ascii="David" w:hAnsi="David"/>
          <w:sz w:val="26"/>
          <w:szCs w:val="26"/>
          <w:rtl/>
        </w:rPr>
        <w:t>,</w:t>
      </w:r>
      <w:r w:rsidR="00994210" w:rsidRPr="00505DEA">
        <w:rPr>
          <w:rFonts w:ascii="David" w:hAnsi="David"/>
          <w:sz w:val="26"/>
          <w:szCs w:val="26"/>
          <w:rtl/>
        </w:rPr>
        <w:t xml:space="preserve"> </w:t>
      </w:r>
      <w:r w:rsidR="00987A93" w:rsidRPr="00505DEA">
        <w:rPr>
          <w:rFonts w:ascii="David" w:hAnsi="David"/>
          <w:sz w:val="26"/>
          <w:szCs w:val="26"/>
          <w:rtl/>
        </w:rPr>
        <w:t xml:space="preserve">נועדו </w:t>
      </w:r>
      <w:r w:rsidR="006E199F" w:rsidRPr="00505DEA">
        <w:rPr>
          <w:rFonts w:ascii="David" w:hAnsi="David"/>
          <w:sz w:val="26"/>
          <w:szCs w:val="26"/>
          <w:rtl/>
        </w:rPr>
        <w:t>להניע</w:t>
      </w:r>
      <w:r w:rsidR="00994210" w:rsidRPr="00505DEA">
        <w:rPr>
          <w:rFonts w:ascii="David" w:hAnsi="David"/>
          <w:sz w:val="26"/>
          <w:szCs w:val="26"/>
          <w:rtl/>
        </w:rPr>
        <w:t xml:space="preserve"> </w:t>
      </w:r>
      <w:r w:rsidR="00FD7F2B" w:rsidRPr="00505DEA">
        <w:rPr>
          <w:rFonts w:ascii="David" w:hAnsi="David"/>
          <w:sz w:val="26"/>
          <w:szCs w:val="26"/>
          <w:rtl/>
        </w:rPr>
        <w:t xml:space="preserve">את </w:t>
      </w:r>
      <w:r w:rsidR="00B06207" w:rsidRPr="00505DEA">
        <w:rPr>
          <w:rFonts w:ascii="David" w:hAnsi="David"/>
          <w:sz w:val="26"/>
          <w:szCs w:val="26"/>
          <w:rtl/>
        </w:rPr>
        <w:t xml:space="preserve">העורכים באמצעות </w:t>
      </w:r>
      <w:r w:rsidR="00994210" w:rsidRPr="00505DEA">
        <w:rPr>
          <w:rFonts w:ascii="David" w:hAnsi="David"/>
          <w:sz w:val="26"/>
          <w:szCs w:val="26"/>
          <w:rtl/>
        </w:rPr>
        <w:t>ישועה</w:t>
      </w:r>
      <w:r w:rsidR="00DA5969" w:rsidRPr="00505DEA">
        <w:rPr>
          <w:rFonts w:ascii="David" w:hAnsi="David"/>
          <w:sz w:val="26"/>
          <w:szCs w:val="26"/>
          <w:rtl/>
        </w:rPr>
        <w:t xml:space="preserve"> שלא להתנהל באופן הקטנוני והמקומם שבו הם מסקרים את רה"מ. ובעניי</w:t>
      </w:r>
      <w:r w:rsidR="007B5DF2" w:rsidRPr="00505DEA">
        <w:rPr>
          <w:rFonts w:ascii="David" w:hAnsi="David"/>
          <w:sz w:val="26"/>
          <w:szCs w:val="26"/>
          <w:rtl/>
        </w:rPr>
        <w:t>ן האירוע המובא כאן -</w:t>
      </w:r>
      <w:r w:rsidR="00DA5969" w:rsidRPr="00505DEA">
        <w:rPr>
          <w:rFonts w:ascii="David" w:hAnsi="David"/>
          <w:sz w:val="26"/>
          <w:szCs w:val="26"/>
          <w:rtl/>
        </w:rPr>
        <w:t xml:space="preserve"> סירובם של העורכים לפרסם ידיעת דוברות שפורסמה </w:t>
      </w:r>
      <w:r w:rsidR="000D45BB" w:rsidRPr="00505DEA">
        <w:rPr>
          <w:rFonts w:ascii="David" w:hAnsi="David"/>
          <w:sz w:val="26"/>
          <w:szCs w:val="26"/>
          <w:rtl/>
        </w:rPr>
        <w:t xml:space="preserve">כבר </w:t>
      </w:r>
      <w:r w:rsidR="00DA5969" w:rsidRPr="00505DEA">
        <w:rPr>
          <w:rFonts w:ascii="David" w:hAnsi="David"/>
          <w:sz w:val="26"/>
          <w:szCs w:val="26"/>
          <w:rtl/>
        </w:rPr>
        <w:t>באתרים אחרים הנוגעת להסכם הגרעין עם איראן</w:t>
      </w:r>
      <w:r w:rsidR="006F4F48" w:rsidRPr="00505DEA">
        <w:rPr>
          <w:rFonts w:ascii="David" w:hAnsi="David"/>
          <w:sz w:val="26"/>
          <w:szCs w:val="26"/>
          <w:rtl/>
        </w:rPr>
        <w:t xml:space="preserve">. </w:t>
      </w:r>
    </w:p>
    <w:p w14:paraId="39ACD8C6" w14:textId="77777777" w:rsidR="007B5DF2" w:rsidRPr="00505DEA" w:rsidRDefault="00652D40" w:rsidP="007B5DF2">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רה"מ נתניהו לא יצא מעורו כדי לסייע </w:t>
      </w:r>
      <w:r w:rsidR="00FD7F2B" w:rsidRPr="00505DEA">
        <w:rPr>
          <w:rFonts w:ascii="David" w:hAnsi="David"/>
          <w:sz w:val="26"/>
          <w:szCs w:val="26"/>
          <w:rtl/>
        </w:rPr>
        <w:t>למר</w:t>
      </w:r>
      <w:r w:rsidRPr="00505DEA">
        <w:rPr>
          <w:rFonts w:ascii="David" w:hAnsi="David"/>
          <w:sz w:val="26"/>
          <w:szCs w:val="26"/>
          <w:rtl/>
        </w:rPr>
        <w:t xml:space="preserve"> אלוביץ</w:t>
      </w:r>
      <w:r w:rsidR="0060270C" w:rsidRPr="00505DEA">
        <w:rPr>
          <w:rFonts w:ascii="David" w:hAnsi="David"/>
          <w:sz w:val="26"/>
          <w:szCs w:val="26"/>
          <w:rtl/>
        </w:rPr>
        <w:t>'</w:t>
      </w:r>
      <w:r w:rsidRPr="00505DEA">
        <w:rPr>
          <w:rFonts w:ascii="David" w:hAnsi="David"/>
          <w:sz w:val="26"/>
          <w:szCs w:val="26"/>
          <w:rtl/>
        </w:rPr>
        <w:t xml:space="preserve">, </w:t>
      </w:r>
      <w:r w:rsidR="00797B25" w:rsidRPr="00505DEA">
        <w:rPr>
          <w:rFonts w:ascii="David" w:hAnsi="David"/>
          <w:sz w:val="26"/>
          <w:szCs w:val="26"/>
          <w:rtl/>
        </w:rPr>
        <w:t>ו</w:t>
      </w:r>
      <w:r w:rsidRPr="00505DEA">
        <w:rPr>
          <w:rFonts w:ascii="David" w:hAnsi="David"/>
          <w:sz w:val="26"/>
          <w:szCs w:val="26"/>
          <w:rtl/>
        </w:rPr>
        <w:t>שאול אלוביץ</w:t>
      </w:r>
      <w:r w:rsidR="0060270C" w:rsidRPr="00505DEA">
        <w:rPr>
          <w:rFonts w:ascii="David" w:hAnsi="David"/>
          <w:sz w:val="26"/>
          <w:szCs w:val="26"/>
          <w:rtl/>
        </w:rPr>
        <w:t>'</w:t>
      </w:r>
      <w:r w:rsidRPr="00505DEA">
        <w:rPr>
          <w:rFonts w:ascii="David" w:hAnsi="David"/>
          <w:sz w:val="26"/>
          <w:szCs w:val="26"/>
          <w:rtl/>
        </w:rPr>
        <w:t xml:space="preserve"> בוודאי לא חשב כך</w:t>
      </w:r>
      <w:r w:rsidR="007B5DF2" w:rsidRPr="00505DEA">
        <w:rPr>
          <w:rFonts w:ascii="David" w:hAnsi="David"/>
          <w:sz w:val="26"/>
          <w:szCs w:val="26"/>
          <w:rtl/>
        </w:rPr>
        <w:t>.</w:t>
      </w:r>
      <w:r w:rsidRPr="00505DEA">
        <w:rPr>
          <w:rFonts w:ascii="David" w:hAnsi="David"/>
          <w:sz w:val="26"/>
          <w:szCs w:val="26"/>
          <w:rtl/>
        </w:rPr>
        <w:t xml:space="preserve"> לכן הוא גם לא ביקש לגמול ל</w:t>
      </w:r>
      <w:r w:rsidR="00AE11C7" w:rsidRPr="00505DEA">
        <w:rPr>
          <w:rFonts w:ascii="David" w:hAnsi="David"/>
          <w:sz w:val="26"/>
          <w:szCs w:val="26"/>
          <w:rtl/>
        </w:rPr>
        <w:t>רה"מ</w:t>
      </w:r>
      <w:r w:rsidRPr="00505DEA">
        <w:rPr>
          <w:rFonts w:ascii="David" w:hAnsi="David"/>
          <w:sz w:val="26"/>
          <w:szCs w:val="26"/>
          <w:rtl/>
        </w:rPr>
        <w:t xml:space="preserve"> על מה שלא היה.</w:t>
      </w:r>
      <w:r w:rsidR="0018542D" w:rsidRPr="00505DEA">
        <w:rPr>
          <w:rFonts w:ascii="David" w:hAnsi="David"/>
          <w:sz w:val="26"/>
          <w:szCs w:val="26"/>
          <w:rtl/>
        </w:rPr>
        <w:t xml:space="preserve"> </w:t>
      </w:r>
    </w:p>
    <w:p w14:paraId="40BDB4FF" w14:textId="4155DCBD" w:rsidR="007B5DF2" w:rsidRPr="00505DEA" w:rsidRDefault="00BD0CDC" w:rsidP="007B5DF2">
      <w:pPr>
        <w:pStyle w:val="1"/>
        <w:numPr>
          <w:ilvl w:val="0"/>
          <w:numId w:val="0"/>
        </w:numPr>
        <w:tabs>
          <w:tab w:val="clear" w:pos="567"/>
        </w:tabs>
        <w:ind w:left="424"/>
        <w:rPr>
          <w:rFonts w:ascii="David" w:hAnsi="David"/>
          <w:sz w:val="26"/>
          <w:szCs w:val="26"/>
          <w:rtl/>
        </w:rPr>
      </w:pPr>
      <w:r w:rsidRPr="00505DEA">
        <w:rPr>
          <w:rFonts w:ascii="David" w:hAnsi="David"/>
          <w:sz w:val="26"/>
          <w:szCs w:val="26"/>
          <w:rtl/>
        </w:rPr>
        <w:t>פרשנות המאשימה ל</w:t>
      </w:r>
      <w:r w:rsidR="0060270C" w:rsidRPr="00505DEA">
        <w:rPr>
          <w:rFonts w:ascii="David" w:hAnsi="David"/>
          <w:sz w:val="26"/>
          <w:szCs w:val="26"/>
          <w:rtl/>
        </w:rPr>
        <w:t xml:space="preserve">חילופי </w:t>
      </w:r>
      <w:r w:rsidRPr="00505DEA">
        <w:rPr>
          <w:rFonts w:ascii="David" w:hAnsi="David"/>
          <w:sz w:val="26"/>
          <w:szCs w:val="26"/>
          <w:rtl/>
        </w:rPr>
        <w:t>דברים חלקיים אלה</w:t>
      </w:r>
      <w:r w:rsidR="0060270C" w:rsidRPr="00505DEA">
        <w:rPr>
          <w:rFonts w:ascii="David" w:hAnsi="David"/>
          <w:sz w:val="26"/>
          <w:szCs w:val="26"/>
          <w:rtl/>
        </w:rPr>
        <w:t>,</w:t>
      </w:r>
      <w:r w:rsidRPr="00505DEA">
        <w:rPr>
          <w:rFonts w:ascii="David" w:hAnsi="David"/>
          <w:sz w:val="26"/>
          <w:szCs w:val="26"/>
          <w:rtl/>
        </w:rPr>
        <w:t xml:space="preserve"> לפיה ב</w:t>
      </w:r>
      <w:r w:rsidR="00797B25" w:rsidRPr="00505DEA">
        <w:rPr>
          <w:rFonts w:ascii="David" w:hAnsi="David"/>
          <w:sz w:val="26"/>
          <w:szCs w:val="26"/>
          <w:rtl/>
        </w:rPr>
        <w:t xml:space="preserve">חודש </w:t>
      </w:r>
      <w:r w:rsidRPr="00505DEA">
        <w:rPr>
          <w:rFonts w:ascii="David" w:hAnsi="David"/>
          <w:sz w:val="26"/>
          <w:szCs w:val="26"/>
          <w:rtl/>
        </w:rPr>
        <w:t xml:space="preserve">יולי 2015 היה </w:t>
      </w:r>
      <w:r w:rsidR="00797B25" w:rsidRPr="00505DEA">
        <w:rPr>
          <w:rFonts w:ascii="David" w:hAnsi="David"/>
          <w:sz w:val="26"/>
          <w:szCs w:val="26"/>
          <w:rtl/>
        </w:rPr>
        <w:t>מר</w:t>
      </w:r>
      <w:r w:rsidRPr="00505DEA">
        <w:rPr>
          <w:rFonts w:ascii="David" w:hAnsi="David"/>
          <w:sz w:val="26"/>
          <w:szCs w:val="26"/>
          <w:rtl/>
        </w:rPr>
        <w:t xml:space="preserve"> </w:t>
      </w:r>
      <w:r w:rsidR="003B1253" w:rsidRPr="00505DEA">
        <w:rPr>
          <w:rFonts w:ascii="David" w:hAnsi="David"/>
          <w:sz w:val="26"/>
          <w:szCs w:val="26"/>
          <w:rtl/>
        </w:rPr>
        <w:t>אלוביץ'</w:t>
      </w:r>
      <w:r w:rsidRPr="00505DEA">
        <w:rPr>
          <w:rFonts w:ascii="David" w:hAnsi="David"/>
          <w:sz w:val="26"/>
          <w:szCs w:val="26"/>
          <w:rtl/>
        </w:rPr>
        <w:t xml:space="preserve"> "מתוסכל" מכך שלא "גמל" לראש הממשלה נתניהו</w:t>
      </w:r>
      <w:r w:rsidR="003B1253" w:rsidRPr="00505DEA">
        <w:rPr>
          <w:rFonts w:ascii="David" w:hAnsi="David"/>
          <w:sz w:val="26"/>
          <w:szCs w:val="26"/>
          <w:rtl/>
        </w:rPr>
        <w:t>,</w:t>
      </w:r>
      <w:r w:rsidRPr="00505DEA">
        <w:rPr>
          <w:rFonts w:ascii="David" w:hAnsi="David"/>
          <w:sz w:val="26"/>
          <w:szCs w:val="26"/>
          <w:rtl/>
        </w:rPr>
        <w:t xml:space="preserve"> </w:t>
      </w:r>
      <w:r w:rsidR="003B1253" w:rsidRPr="00505DEA">
        <w:rPr>
          <w:rFonts w:ascii="David" w:hAnsi="David"/>
          <w:sz w:val="26"/>
          <w:szCs w:val="26"/>
          <w:rtl/>
        </w:rPr>
        <w:t xml:space="preserve">במסגרת יחסים </w:t>
      </w:r>
      <w:proofErr w:type="spellStart"/>
      <w:r w:rsidR="003B1253" w:rsidRPr="00505DEA">
        <w:rPr>
          <w:rFonts w:ascii="David" w:hAnsi="David"/>
          <w:sz w:val="26"/>
          <w:szCs w:val="26"/>
          <w:rtl/>
        </w:rPr>
        <w:t>שוחדי</w:t>
      </w:r>
      <w:r w:rsidR="00FD7F2B" w:rsidRPr="00505DEA">
        <w:rPr>
          <w:rFonts w:ascii="David" w:hAnsi="David"/>
          <w:sz w:val="26"/>
          <w:szCs w:val="26"/>
          <w:rtl/>
        </w:rPr>
        <w:t>ת</w:t>
      </w:r>
      <w:proofErr w:type="spellEnd"/>
      <w:r w:rsidR="003B1253" w:rsidRPr="00505DEA">
        <w:rPr>
          <w:rFonts w:ascii="David" w:hAnsi="David"/>
          <w:sz w:val="26"/>
          <w:szCs w:val="26"/>
          <w:rtl/>
        </w:rPr>
        <w:t xml:space="preserve">, </w:t>
      </w:r>
      <w:r w:rsidRPr="00505DEA">
        <w:rPr>
          <w:rFonts w:ascii="David" w:hAnsi="David"/>
          <w:sz w:val="26"/>
          <w:szCs w:val="26"/>
          <w:rtl/>
        </w:rPr>
        <w:t xml:space="preserve">עומדת בסתירה לתזת המאשימה </w:t>
      </w:r>
      <w:r w:rsidR="007B5DF2" w:rsidRPr="00505DEA">
        <w:rPr>
          <w:rFonts w:ascii="David" w:hAnsi="David"/>
          <w:sz w:val="26"/>
          <w:szCs w:val="26"/>
          <w:rtl/>
        </w:rPr>
        <w:t>ב</w:t>
      </w:r>
      <w:r w:rsidRPr="00505DEA">
        <w:rPr>
          <w:rFonts w:ascii="David" w:hAnsi="David"/>
          <w:sz w:val="26"/>
          <w:szCs w:val="26"/>
          <w:rtl/>
        </w:rPr>
        <w:t>אישום. הרי</w:t>
      </w:r>
      <w:r w:rsidR="00465895" w:rsidRPr="00505DEA">
        <w:rPr>
          <w:rFonts w:ascii="David" w:hAnsi="David"/>
          <w:sz w:val="26"/>
          <w:szCs w:val="26"/>
          <w:rtl/>
        </w:rPr>
        <w:t>,</w:t>
      </w:r>
      <w:r w:rsidRPr="00505DEA">
        <w:rPr>
          <w:rFonts w:ascii="David" w:hAnsi="David"/>
          <w:sz w:val="26"/>
          <w:szCs w:val="26"/>
          <w:rtl/>
        </w:rPr>
        <w:t xml:space="preserve"> </w:t>
      </w:r>
      <w:r w:rsidR="0060270C" w:rsidRPr="00505DEA">
        <w:rPr>
          <w:rFonts w:ascii="David" w:hAnsi="David"/>
          <w:sz w:val="26"/>
          <w:szCs w:val="26"/>
          <w:rtl/>
        </w:rPr>
        <w:t>ב</w:t>
      </w:r>
      <w:r w:rsidRPr="00505DEA">
        <w:rPr>
          <w:rFonts w:ascii="David" w:hAnsi="David"/>
          <w:sz w:val="26"/>
          <w:szCs w:val="26"/>
          <w:rtl/>
        </w:rPr>
        <w:t xml:space="preserve">אישום נטען שעד למועד זה </w:t>
      </w:r>
      <w:r w:rsidR="00465895" w:rsidRPr="00505DEA">
        <w:rPr>
          <w:rFonts w:ascii="David" w:hAnsi="David"/>
          <w:sz w:val="26"/>
          <w:szCs w:val="26"/>
          <w:rtl/>
        </w:rPr>
        <w:t>(</w:t>
      </w:r>
      <w:r w:rsidRPr="00505DEA">
        <w:rPr>
          <w:rFonts w:ascii="David" w:hAnsi="David"/>
          <w:sz w:val="26"/>
          <w:szCs w:val="26"/>
          <w:rtl/>
        </w:rPr>
        <w:t>ולאחריו</w:t>
      </w:r>
      <w:r w:rsidR="00465895" w:rsidRPr="00505DEA">
        <w:rPr>
          <w:rFonts w:ascii="David" w:hAnsi="David"/>
          <w:sz w:val="26"/>
          <w:szCs w:val="26"/>
          <w:rtl/>
        </w:rPr>
        <w:t>)</w:t>
      </w:r>
      <w:r w:rsidRPr="00505DEA">
        <w:rPr>
          <w:rFonts w:ascii="David" w:hAnsi="David"/>
          <w:sz w:val="26"/>
          <w:szCs w:val="26"/>
          <w:rtl/>
        </w:rPr>
        <w:t xml:space="preserve"> העניק </w:t>
      </w:r>
      <w:r w:rsidR="00797B25" w:rsidRPr="00505DEA">
        <w:rPr>
          <w:rFonts w:ascii="David" w:hAnsi="David"/>
          <w:sz w:val="26"/>
          <w:szCs w:val="26"/>
          <w:rtl/>
        </w:rPr>
        <w:t>מר</w:t>
      </w:r>
      <w:r w:rsidRPr="00505DEA">
        <w:rPr>
          <w:rFonts w:ascii="David" w:hAnsi="David"/>
          <w:sz w:val="26"/>
          <w:szCs w:val="26"/>
          <w:rtl/>
        </w:rPr>
        <w:t xml:space="preserve"> אלוביץ</w:t>
      </w:r>
      <w:r w:rsidR="0060270C" w:rsidRPr="00505DEA">
        <w:rPr>
          <w:rFonts w:ascii="David" w:hAnsi="David"/>
          <w:sz w:val="26"/>
          <w:szCs w:val="26"/>
          <w:rtl/>
        </w:rPr>
        <w:t>'</w:t>
      </w:r>
      <w:r w:rsidRPr="00505DEA">
        <w:rPr>
          <w:rFonts w:ascii="David" w:hAnsi="David"/>
          <w:sz w:val="26"/>
          <w:szCs w:val="26"/>
          <w:rtl/>
        </w:rPr>
        <w:t xml:space="preserve"> מתת בדמות </w:t>
      </w:r>
      <w:r w:rsidR="007B5DF2" w:rsidRPr="00505DEA">
        <w:rPr>
          <w:rFonts w:ascii="David" w:hAnsi="David"/>
          <w:sz w:val="26"/>
          <w:szCs w:val="26"/>
          <w:rtl/>
        </w:rPr>
        <w:t>"</w:t>
      </w:r>
      <w:r w:rsidRPr="00505DEA">
        <w:rPr>
          <w:rFonts w:ascii="David" w:hAnsi="David"/>
          <w:sz w:val="26"/>
          <w:szCs w:val="26"/>
          <w:rtl/>
        </w:rPr>
        <w:t>היענות חריגה</w:t>
      </w:r>
      <w:r w:rsidR="007B5DF2" w:rsidRPr="00505DEA">
        <w:rPr>
          <w:rFonts w:ascii="David" w:hAnsi="David"/>
          <w:sz w:val="26"/>
          <w:szCs w:val="26"/>
          <w:rtl/>
        </w:rPr>
        <w:t>" או "היענות נרחבת"</w:t>
      </w:r>
      <w:r w:rsidR="0060270C" w:rsidRPr="00505DEA">
        <w:rPr>
          <w:rFonts w:ascii="David" w:hAnsi="David"/>
          <w:sz w:val="26"/>
          <w:szCs w:val="26"/>
          <w:rtl/>
        </w:rPr>
        <w:t>,</w:t>
      </w:r>
      <w:r w:rsidRPr="00505DEA">
        <w:rPr>
          <w:rFonts w:ascii="David" w:hAnsi="David"/>
          <w:sz w:val="26"/>
          <w:szCs w:val="26"/>
          <w:rtl/>
        </w:rPr>
        <w:t xml:space="preserve"> שעלתה עד כדי השתלטותו של רה"מ נתניהו ובני משפחתו על אתר וואלה</w:t>
      </w:r>
      <w:r w:rsidR="00520D5E" w:rsidRPr="00505DEA">
        <w:rPr>
          <w:rFonts w:ascii="David" w:hAnsi="David"/>
          <w:sz w:val="26"/>
          <w:szCs w:val="26"/>
          <w:rtl/>
        </w:rPr>
        <w:t>.</w:t>
      </w:r>
      <w:r w:rsidR="0002559C" w:rsidRPr="00505DEA">
        <w:rPr>
          <w:rFonts w:ascii="David" w:hAnsi="David"/>
          <w:sz w:val="26"/>
          <w:szCs w:val="26"/>
          <w:rtl/>
        </w:rPr>
        <w:t xml:space="preserve"> </w:t>
      </w:r>
    </w:p>
    <w:p w14:paraId="1D940639" w14:textId="29DA8F71" w:rsidR="003245D4" w:rsidRPr="00505DEA" w:rsidRDefault="006B172A" w:rsidP="007B5DF2">
      <w:pPr>
        <w:pStyle w:val="1"/>
        <w:numPr>
          <w:ilvl w:val="0"/>
          <w:numId w:val="0"/>
        </w:numPr>
        <w:tabs>
          <w:tab w:val="clear" w:pos="567"/>
        </w:tabs>
        <w:ind w:left="424"/>
        <w:rPr>
          <w:rFonts w:ascii="David" w:hAnsi="David"/>
          <w:sz w:val="26"/>
          <w:szCs w:val="26"/>
        </w:rPr>
      </w:pPr>
      <w:r w:rsidRPr="00505DEA">
        <w:rPr>
          <w:rFonts w:ascii="David" w:hAnsi="David"/>
          <w:sz w:val="26"/>
          <w:szCs w:val="26"/>
          <w:rtl/>
        </w:rPr>
        <w:t xml:space="preserve">ככל שיש בהתכתבות זו תסכול וכעס של </w:t>
      </w:r>
      <w:r w:rsidR="00FD7F2B" w:rsidRPr="00505DEA">
        <w:rPr>
          <w:rFonts w:ascii="David" w:hAnsi="David"/>
          <w:sz w:val="26"/>
          <w:szCs w:val="26"/>
          <w:rtl/>
        </w:rPr>
        <w:t>מר</w:t>
      </w:r>
      <w:r w:rsidRPr="00505DEA">
        <w:rPr>
          <w:rFonts w:ascii="David" w:hAnsi="David"/>
          <w:sz w:val="26"/>
          <w:szCs w:val="26"/>
          <w:rtl/>
        </w:rPr>
        <w:t xml:space="preserve"> אלוביץ</w:t>
      </w:r>
      <w:r w:rsidR="00FD7F2B" w:rsidRPr="00505DEA">
        <w:rPr>
          <w:rFonts w:ascii="David" w:hAnsi="David"/>
          <w:sz w:val="26"/>
          <w:szCs w:val="26"/>
          <w:rtl/>
        </w:rPr>
        <w:t>'</w:t>
      </w:r>
      <w:r w:rsidRPr="00505DEA">
        <w:rPr>
          <w:rFonts w:ascii="David" w:hAnsi="David"/>
          <w:sz w:val="26"/>
          <w:szCs w:val="26"/>
          <w:rtl/>
        </w:rPr>
        <w:t xml:space="preserve"> הרי שהוא נובע מהתנהלותה הלא לגיטימית </w:t>
      </w:r>
      <w:r w:rsidR="00EF3388" w:rsidRPr="00505DEA">
        <w:rPr>
          <w:rFonts w:ascii="David" w:hAnsi="David"/>
          <w:sz w:val="26"/>
          <w:szCs w:val="26"/>
          <w:rtl/>
        </w:rPr>
        <w:t xml:space="preserve">בעיניו </w:t>
      </w:r>
      <w:r w:rsidRPr="00505DEA">
        <w:rPr>
          <w:rFonts w:ascii="David" w:hAnsi="David"/>
          <w:sz w:val="26"/>
          <w:szCs w:val="26"/>
          <w:rtl/>
        </w:rPr>
        <w:t xml:space="preserve">של מערכת וואלה. </w:t>
      </w:r>
    </w:p>
    <w:p w14:paraId="630F4308" w14:textId="5CA0FEC5" w:rsidR="009D453B" w:rsidRPr="00505DEA" w:rsidRDefault="008F5D72" w:rsidP="00D664BA">
      <w:pPr>
        <w:pStyle w:val="1"/>
        <w:numPr>
          <w:ilvl w:val="0"/>
          <w:numId w:val="0"/>
        </w:numPr>
        <w:tabs>
          <w:tab w:val="clear" w:pos="567"/>
        </w:tabs>
        <w:ind w:left="424"/>
        <w:rPr>
          <w:rFonts w:ascii="David" w:hAnsi="David"/>
          <w:sz w:val="26"/>
          <w:szCs w:val="26"/>
          <w:rtl/>
        </w:rPr>
      </w:pPr>
      <w:r w:rsidRPr="00505DEA">
        <w:rPr>
          <w:rFonts w:ascii="David" w:hAnsi="David"/>
          <w:sz w:val="26"/>
          <w:szCs w:val="26"/>
          <w:rtl/>
        </w:rPr>
        <w:t>יובהר, כי התנהלות המאשימה שמצטטת מתוך חומר החקירה מהווה הפרה של הוראות בית המשפט בהחלטתו בטענה המקדמית בדבר פגם או פסול בכתב האישום. אין לראות בהתייחסות מר אלוביץ</w:t>
      </w:r>
      <w:r w:rsidR="00700838" w:rsidRPr="00505DEA">
        <w:rPr>
          <w:rFonts w:ascii="David" w:hAnsi="David"/>
          <w:sz w:val="26"/>
          <w:szCs w:val="26"/>
          <w:rtl/>
        </w:rPr>
        <w:t>'</w:t>
      </w:r>
      <w:r w:rsidRPr="00505DEA">
        <w:rPr>
          <w:rFonts w:ascii="David" w:hAnsi="David"/>
          <w:sz w:val="26"/>
          <w:szCs w:val="26"/>
          <w:rtl/>
        </w:rPr>
        <w:t xml:space="preserve"> לקטעי השיחות שמובאים בסעיף זה משום ויתור על טענה מטענותיו, בין היתר, לעניין קבילותן מהימנותן ומשקלן של הראיות.  </w:t>
      </w:r>
    </w:p>
    <w:p w14:paraId="3205A507" w14:textId="434E36EA" w:rsidR="00D664BA" w:rsidRPr="00505DEA" w:rsidRDefault="00D664BA" w:rsidP="002C2C83">
      <w:pPr>
        <w:pStyle w:val="1"/>
        <w:numPr>
          <w:ilvl w:val="0"/>
          <w:numId w:val="0"/>
        </w:numPr>
        <w:tabs>
          <w:tab w:val="clear" w:pos="567"/>
        </w:tabs>
        <w:ind w:hanging="427"/>
        <w:rPr>
          <w:rFonts w:ascii="David" w:hAnsi="David"/>
          <w:sz w:val="26"/>
          <w:szCs w:val="26"/>
          <w:rtl/>
        </w:rPr>
      </w:pPr>
      <w:r w:rsidRPr="00505DEA">
        <w:rPr>
          <w:rFonts w:ascii="David" w:hAnsi="David"/>
          <w:sz w:val="26"/>
          <w:szCs w:val="26"/>
          <w:rtl/>
        </w:rPr>
        <w:t>88-89.</w:t>
      </w:r>
      <w:r w:rsidR="002C2C83" w:rsidRPr="00505DEA">
        <w:rPr>
          <w:rFonts w:ascii="David" w:hAnsi="David"/>
          <w:sz w:val="26"/>
          <w:szCs w:val="26"/>
          <w:rtl/>
        </w:rPr>
        <w:t xml:space="preserve">     </w:t>
      </w:r>
      <w:r w:rsidRPr="00505DEA">
        <w:rPr>
          <w:rFonts w:ascii="David" w:hAnsi="David"/>
          <w:sz w:val="26"/>
          <w:szCs w:val="26"/>
          <w:rtl/>
        </w:rPr>
        <w:t>הנאשם כופר באמור בסעיפים אלה.</w:t>
      </w:r>
    </w:p>
    <w:p w14:paraId="13337650" w14:textId="77777777" w:rsidR="00DD3BFD" w:rsidRDefault="00DD3BFD" w:rsidP="00CB544B">
      <w:pPr>
        <w:pStyle w:val="1"/>
        <w:numPr>
          <w:ilvl w:val="0"/>
          <w:numId w:val="0"/>
        </w:numPr>
        <w:tabs>
          <w:tab w:val="clear" w:pos="567"/>
        </w:tabs>
        <w:ind w:left="-1"/>
        <w:rPr>
          <w:rFonts w:ascii="David" w:hAnsi="David"/>
          <w:b/>
          <w:bCs/>
          <w:sz w:val="28"/>
          <w:szCs w:val="28"/>
          <w:u w:val="single"/>
          <w:rtl/>
        </w:rPr>
      </w:pPr>
    </w:p>
    <w:p w14:paraId="3BF810B0" w14:textId="77777777" w:rsidR="00DD3BFD" w:rsidRDefault="00DD3BFD" w:rsidP="00CB544B">
      <w:pPr>
        <w:pStyle w:val="1"/>
        <w:numPr>
          <w:ilvl w:val="0"/>
          <w:numId w:val="0"/>
        </w:numPr>
        <w:tabs>
          <w:tab w:val="clear" w:pos="567"/>
        </w:tabs>
        <w:ind w:left="-1"/>
        <w:rPr>
          <w:rFonts w:ascii="David" w:hAnsi="David"/>
          <w:b/>
          <w:bCs/>
          <w:sz w:val="28"/>
          <w:szCs w:val="28"/>
          <w:u w:val="single"/>
          <w:rtl/>
        </w:rPr>
      </w:pPr>
    </w:p>
    <w:p w14:paraId="24D9F91A" w14:textId="384EA40B" w:rsidR="00D664BA" w:rsidRPr="00DD3BFD" w:rsidRDefault="00D664BA" w:rsidP="00CB544B">
      <w:pPr>
        <w:pStyle w:val="1"/>
        <w:numPr>
          <w:ilvl w:val="0"/>
          <w:numId w:val="0"/>
        </w:numPr>
        <w:tabs>
          <w:tab w:val="clear" w:pos="567"/>
        </w:tabs>
        <w:ind w:left="-1"/>
        <w:rPr>
          <w:rFonts w:ascii="David" w:hAnsi="David"/>
          <w:sz w:val="28"/>
          <w:szCs w:val="28"/>
          <w:rtl/>
        </w:rPr>
      </w:pPr>
      <w:r w:rsidRPr="00DD3BFD">
        <w:rPr>
          <w:rFonts w:ascii="David" w:hAnsi="David"/>
          <w:b/>
          <w:bCs/>
          <w:sz w:val="28"/>
          <w:szCs w:val="28"/>
          <w:u w:val="single"/>
          <w:rtl/>
        </w:rPr>
        <w:lastRenderedPageBreak/>
        <w:t>ד. שיבוש מהלכי משפט והדחה בחקירה (בני הזוג אלוביץ')</w:t>
      </w:r>
    </w:p>
    <w:p w14:paraId="4635B2BC" w14:textId="4039B807" w:rsidR="00CB544B" w:rsidRPr="00505DEA" w:rsidRDefault="00B91147" w:rsidP="003D5184">
      <w:pPr>
        <w:pStyle w:val="1"/>
        <w:numPr>
          <w:ilvl w:val="0"/>
          <w:numId w:val="0"/>
        </w:numPr>
        <w:tabs>
          <w:tab w:val="clear" w:pos="567"/>
        </w:tabs>
        <w:ind w:left="424" w:hanging="1134"/>
        <w:rPr>
          <w:rFonts w:ascii="David" w:hAnsi="David"/>
          <w:sz w:val="26"/>
          <w:szCs w:val="26"/>
        </w:rPr>
      </w:pPr>
      <w:r w:rsidRPr="00505DEA">
        <w:rPr>
          <w:rFonts w:ascii="David" w:hAnsi="David"/>
          <w:sz w:val="26"/>
          <w:szCs w:val="26"/>
          <w:rtl/>
        </w:rPr>
        <w:t>111-</w:t>
      </w:r>
      <w:r w:rsidR="000B4590" w:rsidRPr="00505DEA">
        <w:rPr>
          <w:rFonts w:ascii="David" w:hAnsi="David"/>
          <w:sz w:val="26"/>
          <w:szCs w:val="26"/>
          <w:rtl/>
        </w:rPr>
        <w:t>122</w:t>
      </w:r>
      <w:r w:rsidRPr="00505DEA">
        <w:rPr>
          <w:rFonts w:ascii="David" w:hAnsi="David"/>
          <w:sz w:val="26"/>
          <w:szCs w:val="26"/>
          <w:rtl/>
        </w:rPr>
        <w:t>.</w:t>
      </w:r>
      <w:r w:rsidRPr="00505DEA">
        <w:rPr>
          <w:rFonts w:ascii="David" w:hAnsi="David"/>
          <w:sz w:val="26"/>
          <w:szCs w:val="26"/>
          <w:rtl/>
        </w:rPr>
        <w:tab/>
      </w:r>
      <w:r w:rsidR="00CB544B" w:rsidRPr="00505DEA">
        <w:rPr>
          <w:rFonts w:ascii="David" w:hAnsi="David"/>
          <w:sz w:val="26"/>
          <w:szCs w:val="26"/>
          <w:rtl/>
        </w:rPr>
        <w:t>הנאשם כופר באמור בסעיפים אלה. אופן תיאור האירוע בפרק זה לוקה בחסר, מגמתי וכולל תיאור עובדות באופן לא מדויק. מר אלוביץ' לא התכוון בשום שלב לעשות פעולות בכוונה למנוע או להכשיל הליך שיפוטי ולא ניסה להניע את ישועה למסור הודעת שקר.</w:t>
      </w:r>
    </w:p>
    <w:p w14:paraId="51889021" w14:textId="53A9504B" w:rsidR="0034206A" w:rsidRPr="00505DEA" w:rsidRDefault="000B4590" w:rsidP="00662A66">
      <w:pPr>
        <w:pStyle w:val="1"/>
        <w:numPr>
          <w:ilvl w:val="0"/>
          <w:numId w:val="0"/>
        </w:numPr>
        <w:tabs>
          <w:tab w:val="clear" w:pos="567"/>
          <w:tab w:val="left" w:pos="282"/>
        </w:tabs>
        <w:ind w:left="-1"/>
        <w:rPr>
          <w:rFonts w:ascii="David" w:hAnsi="David"/>
          <w:b/>
          <w:bCs/>
          <w:sz w:val="26"/>
          <w:szCs w:val="26"/>
          <w:u w:val="single"/>
          <w:rtl/>
        </w:rPr>
      </w:pPr>
      <w:r w:rsidRPr="00505DEA">
        <w:rPr>
          <w:rFonts w:ascii="David" w:hAnsi="David"/>
          <w:b/>
          <w:bCs/>
          <w:sz w:val="26"/>
          <w:szCs w:val="26"/>
          <w:u w:val="single"/>
          <w:rtl/>
        </w:rPr>
        <w:t>ה. הלבנת הון – (הנאשם אלוביץ')</w:t>
      </w:r>
    </w:p>
    <w:p w14:paraId="217A1D6C" w14:textId="3AFEC5FE" w:rsidR="000B4590" w:rsidRPr="00505DEA" w:rsidRDefault="000B4590" w:rsidP="00265340">
      <w:pPr>
        <w:pStyle w:val="1"/>
        <w:numPr>
          <w:ilvl w:val="0"/>
          <w:numId w:val="31"/>
        </w:numPr>
        <w:tabs>
          <w:tab w:val="clear" w:pos="567"/>
        </w:tabs>
        <w:ind w:left="424" w:hanging="709"/>
        <w:rPr>
          <w:rFonts w:ascii="David" w:hAnsi="David"/>
          <w:sz w:val="26"/>
          <w:szCs w:val="26"/>
          <w:rtl/>
        </w:rPr>
      </w:pPr>
      <w:r w:rsidRPr="00505DEA">
        <w:rPr>
          <w:rFonts w:ascii="David" w:hAnsi="David"/>
          <w:sz w:val="26"/>
          <w:szCs w:val="26"/>
          <w:rtl/>
        </w:rPr>
        <w:t xml:space="preserve">הנאשם כופר באמור בסעיף זה. </w:t>
      </w:r>
    </w:p>
    <w:p w14:paraId="469B07E7" w14:textId="14CBAB67" w:rsidR="000B4590" w:rsidRPr="00505DEA" w:rsidRDefault="000B4590" w:rsidP="00265340">
      <w:pPr>
        <w:pStyle w:val="1"/>
        <w:numPr>
          <w:ilvl w:val="0"/>
          <w:numId w:val="31"/>
        </w:numPr>
        <w:tabs>
          <w:tab w:val="clear" w:pos="567"/>
        </w:tabs>
        <w:ind w:left="424" w:hanging="709"/>
        <w:rPr>
          <w:rFonts w:ascii="David" w:hAnsi="David"/>
          <w:sz w:val="26"/>
          <w:szCs w:val="26"/>
          <w:rtl/>
        </w:rPr>
      </w:pPr>
      <w:r w:rsidRPr="00505DEA">
        <w:rPr>
          <w:rFonts w:ascii="David" w:hAnsi="David"/>
          <w:sz w:val="26"/>
          <w:szCs w:val="26"/>
          <w:rtl/>
        </w:rPr>
        <w:t xml:space="preserve">הנאשם </w:t>
      </w:r>
      <w:r w:rsidR="006C6D50" w:rsidRPr="00505DEA">
        <w:rPr>
          <w:rFonts w:ascii="David" w:hAnsi="David"/>
          <w:sz w:val="26"/>
          <w:szCs w:val="26"/>
          <w:rtl/>
        </w:rPr>
        <w:t>כופר</w:t>
      </w:r>
      <w:r w:rsidRPr="00505DEA">
        <w:rPr>
          <w:rFonts w:ascii="David" w:hAnsi="David"/>
          <w:sz w:val="26"/>
          <w:szCs w:val="26"/>
          <w:rtl/>
        </w:rPr>
        <w:t xml:space="preserve"> </w:t>
      </w:r>
      <w:r w:rsidR="006C6D50" w:rsidRPr="00505DEA">
        <w:rPr>
          <w:rFonts w:ascii="David" w:hAnsi="David"/>
          <w:sz w:val="26"/>
          <w:szCs w:val="26"/>
          <w:rtl/>
        </w:rPr>
        <w:t>ב</w:t>
      </w:r>
      <w:r w:rsidRPr="00505DEA">
        <w:rPr>
          <w:rFonts w:ascii="David" w:hAnsi="David"/>
          <w:sz w:val="26"/>
          <w:szCs w:val="26"/>
          <w:rtl/>
        </w:rPr>
        <w:t>אמור בסעיף זה</w:t>
      </w:r>
      <w:r w:rsidR="006C6D50" w:rsidRPr="00505DEA">
        <w:rPr>
          <w:rFonts w:ascii="David" w:hAnsi="David"/>
          <w:sz w:val="26"/>
          <w:szCs w:val="26"/>
          <w:rtl/>
        </w:rPr>
        <w:t xml:space="preserve"> מחמת כך שמדובר בתיאור חסר. </w:t>
      </w:r>
    </w:p>
    <w:p w14:paraId="3278C0B4" w14:textId="571C7CB4" w:rsidR="0034206A" w:rsidRPr="00505DEA" w:rsidRDefault="000B4590" w:rsidP="00265340">
      <w:pPr>
        <w:pStyle w:val="1"/>
        <w:numPr>
          <w:ilvl w:val="0"/>
          <w:numId w:val="31"/>
        </w:numPr>
        <w:tabs>
          <w:tab w:val="clear" w:pos="567"/>
        </w:tabs>
        <w:ind w:left="424" w:hanging="709"/>
        <w:rPr>
          <w:rFonts w:ascii="David" w:hAnsi="David"/>
          <w:sz w:val="26"/>
          <w:szCs w:val="26"/>
          <w:rtl/>
        </w:rPr>
      </w:pPr>
      <w:r w:rsidRPr="00505DEA">
        <w:rPr>
          <w:rFonts w:ascii="David" w:hAnsi="David"/>
          <w:sz w:val="26"/>
          <w:szCs w:val="26"/>
          <w:rtl/>
        </w:rPr>
        <w:t xml:space="preserve">הנאשם כופר באמור בסעיף זה. מר אלוביץ' לא נתן כל מתת לרה"מ נתניהו על מנת </w:t>
      </w:r>
      <w:r w:rsidR="00820DDC" w:rsidRPr="00505DEA">
        <w:rPr>
          <w:rFonts w:ascii="David" w:hAnsi="David"/>
          <w:sz w:val="26"/>
          <w:szCs w:val="26"/>
          <w:rtl/>
        </w:rPr>
        <w:t>ש</w:t>
      </w:r>
      <w:r w:rsidRPr="00505DEA">
        <w:rPr>
          <w:rFonts w:ascii="David" w:hAnsi="David"/>
          <w:sz w:val="26"/>
          <w:szCs w:val="26"/>
          <w:rtl/>
        </w:rPr>
        <w:t xml:space="preserve">זה יקדם ויאשר את עסקת בזק -יס. </w:t>
      </w:r>
      <w:r w:rsidR="006C6D50" w:rsidRPr="00505DEA">
        <w:rPr>
          <w:rFonts w:ascii="David" w:hAnsi="David"/>
          <w:sz w:val="26"/>
          <w:szCs w:val="26"/>
          <w:rtl/>
        </w:rPr>
        <w:t xml:space="preserve">באשר </w:t>
      </w:r>
      <w:r w:rsidRPr="00505DEA">
        <w:rPr>
          <w:rFonts w:ascii="David" w:hAnsi="David"/>
          <w:sz w:val="26"/>
          <w:szCs w:val="26"/>
          <w:rtl/>
        </w:rPr>
        <w:t>לאמור בסיפא של הסעיף החל מהמילים "כפועל יוצא מאישורה של העסקה"</w:t>
      </w:r>
      <w:r w:rsidR="006C6D50" w:rsidRPr="00505DEA">
        <w:rPr>
          <w:rFonts w:ascii="David" w:hAnsi="David"/>
          <w:sz w:val="26"/>
          <w:szCs w:val="26"/>
          <w:rtl/>
        </w:rPr>
        <w:t xml:space="preserve"> – </w:t>
      </w:r>
      <w:r w:rsidR="00465895" w:rsidRPr="00505DEA">
        <w:rPr>
          <w:rFonts w:ascii="David" w:hAnsi="David"/>
          <w:sz w:val="26"/>
          <w:szCs w:val="26"/>
          <w:rtl/>
        </w:rPr>
        <w:t>מדובר ב</w:t>
      </w:r>
      <w:r w:rsidR="006C6D50" w:rsidRPr="00505DEA">
        <w:rPr>
          <w:rFonts w:ascii="David" w:hAnsi="David"/>
          <w:sz w:val="26"/>
          <w:szCs w:val="26"/>
          <w:rtl/>
        </w:rPr>
        <w:t xml:space="preserve">תיאור חסר. </w:t>
      </w:r>
      <w:r w:rsidRPr="00505DEA">
        <w:rPr>
          <w:rFonts w:ascii="David" w:hAnsi="David"/>
          <w:sz w:val="26"/>
          <w:szCs w:val="26"/>
          <w:rtl/>
        </w:rPr>
        <w:t xml:space="preserve"> </w:t>
      </w:r>
    </w:p>
    <w:p w14:paraId="39B19DD6" w14:textId="130D7B3B" w:rsidR="0034206A" w:rsidRPr="00505DEA" w:rsidRDefault="000B4590" w:rsidP="00265340">
      <w:pPr>
        <w:pStyle w:val="1"/>
        <w:numPr>
          <w:ilvl w:val="0"/>
          <w:numId w:val="31"/>
        </w:numPr>
        <w:tabs>
          <w:tab w:val="clear" w:pos="567"/>
        </w:tabs>
        <w:ind w:left="424" w:hanging="709"/>
        <w:rPr>
          <w:rFonts w:ascii="David" w:hAnsi="David"/>
          <w:sz w:val="26"/>
          <w:szCs w:val="26"/>
          <w:rtl/>
        </w:rPr>
      </w:pPr>
      <w:r w:rsidRPr="00505DEA">
        <w:rPr>
          <w:rFonts w:ascii="David" w:hAnsi="David"/>
          <w:sz w:val="26"/>
          <w:szCs w:val="26"/>
          <w:rtl/>
        </w:rPr>
        <w:t xml:space="preserve">הנאשם כופר באמור בסעיף זה. הן בעובדות הנטענות בו והן במסקנות המשפטיות השגויות שבו. </w:t>
      </w:r>
    </w:p>
    <w:p w14:paraId="481A66FA" w14:textId="6E00170E" w:rsidR="000B4590" w:rsidRPr="00505DEA" w:rsidRDefault="000B4590" w:rsidP="00265340">
      <w:pPr>
        <w:pStyle w:val="1"/>
        <w:numPr>
          <w:ilvl w:val="0"/>
          <w:numId w:val="31"/>
        </w:numPr>
        <w:tabs>
          <w:tab w:val="clear" w:pos="567"/>
        </w:tabs>
        <w:ind w:left="424" w:hanging="709"/>
        <w:rPr>
          <w:rFonts w:ascii="David" w:hAnsi="David"/>
          <w:sz w:val="26"/>
          <w:szCs w:val="26"/>
          <w:rtl/>
        </w:rPr>
      </w:pPr>
      <w:r w:rsidRPr="00505DEA">
        <w:rPr>
          <w:rFonts w:ascii="David" w:hAnsi="David"/>
          <w:sz w:val="26"/>
          <w:szCs w:val="26"/>
          <w:rtl/>
        </w:rPr>
        <w:t xml:space="preserve">הנאשם כופר באמור בסעיף זה. </w:t>
      </w:r>
    </w:p>
    <w:p w14:paraId="4580DB55" w14:textId="723126F0" w:rsidR="000B4590" w:rsidRPr="00614533" w:rsidRDefault="000B4590" w:rsidP="00662A66">
      <w:pPr>
        <w:pStyle w:val="1"/>
        <w:numPr>
          <w:ilvl w:val="0"/>
          <w:numId w:val="0"/>
        </w:numPr>
        <w:tabs>
          <w:tab w:val="clear" w:pos="567"/>
          <w:tab w:val="left" w:pos="282"/>
        </w:tabs>
        <w:ind w:left="-1"/>
        <w:rPr>
          <w:rFonts w:ascii="David" w:hAnsi="David"/>
          <w:b/>
          <w:bCs/>
          <w:sz w:val="28"/>
          <w:szCs w:val="28"/>
          <w:u w:val="single"/>
          <w:rtl/>
        </w:rPr>
      </w:pPr>
      <w:r w:rsidRPr="00614533">
        <w:rPr>
          <w:rFonts w:ascii="David" w:hAnsi="David"/>
          <w:b/>
          <w:bCs/>
          <w:sz w:val="28"/>
          <w:szCs w:val="28"/>
          <w:u w:val="single"/>
          <w:rtl/>
        </w:rPr>
        <w:t>ו. עבירות דיווח (הנאשם אלוביץ')</w:t>
      </w:r>
    </w:p>
    <w:p w14:paraId="3AA5A734" w14:textId="77777777" w:rsidR="000F1085" w:rsidRDefault="000B4590" w:rsidP="00265340">
      <w:pPr>
        <w:pStyle w:val="1"/>
        <w:numPr>
          <w:ilvl w:val="0"/>
          <w:numId w:val="31"/>
        </w:numPr>
        <w:tabs>
          <w:tab w:val="clear" w:pos="567"/>
        </w:tabs>
        <w:ind w:left="424" w:hanging="709"/>
        <w:rPr>
          <w:rFonts w:ascii="David" w:hAnsi="David"/>
          <w:sz w:val="26"/>
          <w:szCs w:val="26"/>
        </w:rPr>
      </w:pPr>
      <w:r w:rsidRPr="00505DEA">
        <w:rPr>
          <w:rFonts w:ascii="David" w:hAnsi="David"/>
          <w:sz w:val="26"/>
          <w:szCs w:val="26"/>
          <w:rtl/>
        </w:rPr>
        <w:t xml:space="preserve">הנאשם כופר באמור בסעיף זה. פעולותיו של </w:t>
      </w:r>
      <w:proofErr w:type="spellStart"/>
      <w:r w:rsidRPr="00505DEA">
        <w:rPr>
          <w:rFonts w:ascii="David" w:hAnsi="David"/>
          <w:sz w:val="26"/>
          <w:szCs w:val="26"/>
          <w:rtl/>
        </w:rPr>
        <w:t>פילבר</w:t>
      </w:r>
      <w:proofErr w:type="spellEnd"/>
      <w:r w:rsidRPr="00505DEA">
        <w:rPr>
          <w:rFonts w:ascii="David" w:hAnsi="David"/>
          <w:sz w:val="26"/>
          <w:szCs w:val="26"/>
          <w:rtl/>
        </w:rPr>
        <w:t xml:space="preserve"> לא נעשו על מנת להיטיב עם מר אלוביץ' ועם קבוצת בזק</w:t>
      </w:r>
      <w:r w:rsidR="003A3D06" w:rsidRPr="00505DEA">
        <w:rPr>
          <w:rFonts w:ascii="David" w:hAnsi="David"/>
          <w:sz w:val="26"/>
          <w:szCs w:val="26"/>
          <w:rtl/>
        </w:rPr>
        <w:t xml:space="preserve">. גם מכתבו של מר </w:t>
      </w:r>
      <w:proofErr w:type="spellStart"/>
      <w:r w:rsidR="003A3D06" w:rsidRPr="00505DEA">
        <w:rPr>
          <w:rFonts w:ascii="David" w:hAnsi="David"/>
          <w:sz w:val="26"/>
          <w:szCs w:val="26"/>
          <w:rtl/>
        </w:rPr>
        <w:t>פילבר</w:t>
      </w:r>
      <w:proofErr w:type="spellEnd"/>
      <w:r w:rsidR="003A3D06" w:rsidRPr="00505DEA">
        <w:rPr>
          <w:rFonts w:ascii="David" w:hAnsi="David"/>
          <w:sz w:val="26"/>
          <w:szCs w:val="26"/>
          <w:rtl/>
        </w:rPr>
        <w:t xml:space="preserve"> בעניין ביטול חובת ההפרדה המבנית בקבוצת בזק לא נעשה מטעמים אלה. </w:t>
      </w:r>
    </w:p>
    <w:p w14:paraId="62AFBA99" w14:textId="70990D71" w:rsidR="000B4590" w:rsidRPr="00505DEA" w:rsidRDefault="003A3D06" w:rsidP="000F1085">
      <w:pPr>
        <w:pStyle w:val="1"/>
        <w:numPr>
          <w:ilvl w:val="0"/>
          <w:numId w:val="0"/>
        </w:numPr>
        <w:tabs>
          <w:tab w:val="clear" w:pos="567"/>
        </w:tabs>
        <w:ind w:left="424"/>
        <w:rPr>
          <w:rFonts w:ascii="David" w:hAnsi="David"/>
          <w:sz w:val="26"/>
          <w:szCs w:val="26"/>
          <w:rtl/>
        </w:rPr>
      </w:pPr>
      <w:r w:rsidRPr="00505DEA">
        <w:rPr>
          <w:rFonts w:ascii="David" w:hAnsi="David"/>
          <w:sz w:val="26"/>
          <w:szCs w:val="26"/>
          <w:rtl/>
        </w:rPr>
        <w:t>לעניין הטענה בסיפא של הסעיף שמפנה לנטען בסעיף 79</w:t>
      </w:r>
      <w:r w:rsidR="00465895" w:rsidRPr="00505DEA">
        <w:rPr>
          <w:rFonts w:ascii="David" w:hAnsi="David"/>
          <w:sz w:val="26"/>
          <w:szCs w:val="26"/>
          <w:rtl/>
        </w:rPr>
        <w:t xml:space="preserve"> לעיל</w:t>
      </w:r>
      <w:r w:rsidRPr="00505DEA">
        <w:rPr>
          <w:rFonts w:ascii="David" w:hAnsi="David"/>
          <w:sz w:val="26"/>
          <w:szCs w:val="26"/>
          <w:rtl/>
        </w:rPr>
        <w:t xml:space="preserve">, ראו נא מענה הנאשם לנטען באותו סעיף. </w:t>
      </w:r>
    </w:p>
    <w:p w14:paraId="199CD2BA" w14:textId="57B99BE2" w:rsidR="003A3D06" w:rsidRPr="00505DEA" w:rsidRDefault="003A3D06" w:rsidP="00265340">
      <w:pPr>
        <w:pStyle w:val="1"/>
        <w:numPr>
          <w:ilvl w:val="0"/>
          <w:numId w:val="31"/>
        </w:numPr>
        <w:tabs>
          <w:tab w:val="clear" w:pos="567"/>
        </w:tabs>
        <w:ind w:left="424" w:hanging="709"/>
        <w:rPr>
          <w:rFonts w:ascii="David" w:hAnsi="David"/>
          <w:sz w:val="26"/>
          <w:szCs w:val="26"/>
          <w:rtl/>
        </w:rPr>
      </w:pPr>
      <w:r w:rsidRPr="00505DEA">
        <w:rPr>
          <w:rFonts w:ascii="David" w:hAnsi="David"/>
          <w:sz w:val="26"/>
          <w:szCs w:val="26"/>
          <w:rtl/>
        </w:rPr>
        <w:t xml:space="preserve">הנאשם כופר באמור בסעיף זה. בניגוד לנטען, אין במכתב כל מצג מטעה. </w:t>
      </w:r>
    </w:p>
    <w:p w14:paraId="5726E764" w14:textId="0F656984" w:rsidR="003A3D06" w:rsidRPr="00505DEA" w:rsidRDefault="003A3D06" w:rsidP="00265340">
      <w:pPr>
        <w:pStyle w:val="1"/>
        <w:numPr>
          <w:ilvl w:val="0"/>
          <w:numId w:val="31"/>
        </w:numPr>
        <w:tabs>
          <w:tab w:val="clear" w:pos="567"/>
        </w:tabs>
        <w:ind w:left="424" w:hanging="709"/>
        <w:rPr>
          <w:rFonts w:ascii="David" w:hAnsi="David"/>
          <w:sz w:val="26"/>
          <w:szCs w:val="26"/>
          <w:rtl/>
        </w:rPr>
      </w:pPr>
      <w:r w:rsidRPr="00505DEA">
        <w:rPr>
          <w:rFonts w:ascii="David" w:hAnsi="David"/>
          <w:sz w:val="26"/>
          <w:szCs w:val="26"/>
          <w:rtl/>
        </w:rPr>
        <w:t xml:space="preserve">הנאשם כופר באמור בסעיף זה. הנאשם מסכים </w:t>
      </w:r>
      <w:r w:rsidR="000F1085">
        <w:rPr>
          <w:rFonts w:ascii="David" w:hAnsi="David" w:hint="cs"/>
          <w:sz w:val="26"/>
          <w:szCs w:val="26"/>
          <w:rtl/>
        </w:rPr>
        <w:t>ש</w:t>
      </w:r>
      <w:r w:rsidRPr="00505DEA">
        <w:rPr>
          <w:rFonts w:ascii="David" w:hAnsi="David"/>
          <w:sz w:val="26"/>
          <w:szCs w:val="26"/>
          <w:rtl/>
        </w:rPr>
        <w:t xml:space="preserve">יום לאחר שליחת המכתב דיווחה בזק בדיווח מידי לציבור על העברת המכתב ועל תוכנו. מר אלוביץ' כופר בכך שהדיווח כלל פרטים מטעים כנטען. </w:t>
      </w:r>
    </w:p>
    <w:p w14:paraId="5AEED168" w14:textId="53053271" w:rsidR="008A0A84" w:rsidRPr="00505DEA" w:rsidRDefault="008A0A84" w:rsidP="00265340">
      <w:pPr>
        <w:pStyle w:val="1"/>
        <w:numPr>
          <w:ilvl w:val="0"/>
          <w:numId w:val="31"/>
        </w:numPr>
        <w:tabs>
          <w:tab w:val="clear" w:pos="567"/>
        </w:tabs>
        <w:ind w:left="424" w:hanging="709"/>
        <w:rPr>
          <w:rFonts w:ascii="David" w:hAnsi="David"/>
          <w:sz w:val="26"/>
          <w:szCs w:val="26"/>
          <w:rtl/>
        </w:rPr>
      </w:pPr>
      <w:r w:rsidRPr="00505DEA">
        <w:rPr>
          <w:rFonts w:ascii="David" w:hAnsi="David"/>
          <w:sz w:val="26"/>
          <w:szCs w:val="26"/>
          <w:rtl/>
        </w:rPr>
        <w:t xml:space="preserve">הנאשם כופר באמור בסעיף זה. </w:t>
      </w:r>
    </w:p>
    <w:p w14:paraId="1613B955" w14:textId="77777777" w:rsidR="000F1085" w:rsidRDefault="00820DDC" w:rsidP="00265340">
      <w:pPr>
        <w:pStyle w:val="1"/>
        <w:numPr>
          <w:ilvl w:val="0"/>
          <w:numId w:val="31"/>
        </w:numPr>
        <w:tabs>
          <w:tab w:val="clear" w:pos="567"/>
        </w:tabs>
        <w:ind w:left="424" w:hanging="709"/>
        <w:rPr>
          <w:rFonts w:ascii="David" w:hAnsi="David"/>
          <w:sz w:val="26"/>
          <w:szCs w:val="26"/>
        </w:rPr>
      </w:pPr>
      <w:r w:rsidRPr="00505DEA">
        <w:rPr>
          <w:rFonts w:ascii="David" w:hAnsi="David"/>
          <w:sz w:val="26"/>
          <w:szCs w:val="26"/>
          <w:rtl/>
        </w:rPr>
        <w:t>הנאשם כופר באמור בסעיף זה. הנאשם מסכים שמשרד התקשורת פרסם הבהרה לפיה ביטול ההפרדה התאגידית ייעשה לאחר הליך של שימוע ושבעקבות הבהרה זו, פרסמה בזק דיווח מבהיר.</w:t>
      </w:r>
      <w:r w:rsidR="00AF5DFB" w:rsidRPr="00505DEA">
        <w:rPr>
          <w:rFonts w:ascii="David" w:hAnsi="David"/>
          <w:sz w:val="26"/>
          <w:szCs w:val="26"/>
          <w:rtl/>
        </w:rPr>
        <w:t xml:space="preserve"> </w:t>
      </w:r>
    </w:p>
    <w:p w14:paraId="26BE7D96" w14:textId="77777777" w:rsidR="000F1085" w:rsidRDefault="00AF5DFB" w:rsidP="000F1085">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יצוין כי בין הדיווח המקורי להבהרה לא התקיים מסחר במניה. </w:t>
      </w:r>
    </w:p>
    <w:p w14:paraId="5B869D7B" w14:textId="0DB9AA14" w:rsidR="003A3D06" w:rsidRPr="00505DEA" w:rsidRDefault="00AF5DFB" w:rsidP="000F1085">
      <w:pPr>
        <w:pStyle w:val="1"/>
        <w:numPr>
          <w:ilvl w:val="0"/>
          <w:numId w:val="0"/>
        </w:numPr>
        <w:tabs>
          <w:tab w:val="clear" w:pos="567"/>
        </w:tabs>
        <w:ind w:left="424"/>
        <w:rPr>
          <w:rFonts w:ascii="David" w:hAnsi="David"/>
          <w:sz w:val="26"/>
          <w:szCs w:val="26"/>
          <w:rtl/>
        </w:rPr>
      </w:pPr>
      <w:r w:rsidRPr="00505DEA">
        <w:rPr>
          <w:rFonts w:ascii="David" w:hAnsi="David"/>
          <w:sz w:val="26"/>
          <w:szCs w:val="26"/>
          <w:rtl/>
        </w:rPr>
        <w:t xml:space="preserve">בכל מקרה, </w:t>
      </w:r>
      <w:r w:rsidR="00820DDC" w:rsidRPr="00505DEA">
        <w:rPr>
          <w:rFonts w:ascii="David" w:hAnsi="David"/>
          <w:sz w:val="26"/>
          <w:szCs w:val="26"/>
          <w:rtl/>
        </w:rPr>
        <w:t>הנאשם כופר בכך שבדיווח הקודם היו פרטים מטעים.</w:t>
      </w:r>
    </w:p>
    <w:p w14:paraId="5D2EBE34" w14:textId="0A51D14D" w:rsidR="00820DDC" w:rsidRPr="00505DEA" w:rsidRDefault="00820DDC" w:rsidP="00265340">
      <w:pPr>
        <w:pStyle w:val="1"/>
        <w:numPr>
          <w:ilvl w:val="0"/>
          <w:numId w:val="31"/>
        </w:numPr>
        <w:tabs>
          <w:tab w:val="clear" w:pos="567"/>
        </w:tabs>
        <w:ind w:left="424" w:hanging="709"/>
        <w:rPr>
          <w:rFonts w:ascii="David" w:hAnsi="David"/>
          <w:sz w:val="26"/>
          <w:szCs w:val="26"/>
          <w:rtl/>
        </w:rPr>
      </w:pPr>
      <w:r w:rsidRPr="00505DEA">
        <w:rPr>
          <w:rFonts w:ascii="David" w:hAnsi="David"/>
          <w:sz w:val="26"/>
          <w:szCs w:val="26"/>
          <w:rtl/>
        </w:rPr>
        <w:t xml:space="preserve">הנאשם כופר באמור בסעיף זה. </w:t>
      </w:r>
    </w:p>
    <w:p w14:paraId="145BCB5B" w14:textId="77777777" w:rsidR="000F1085" w:rsidRDefault="000F1085" w:rsidP="00662A66">
      <w:pPr>
        <w:pStyle w:val="1"/>
        <w:numPr>
          <w:ilvl w:val="0"/>
          <w:numId w:val="0"/>
        </w:numPr>
        <w:tabs>
          <w:tab w:val="clear" w:pos="567"/>
          <w:tab w:val="left" w:pos="282"/>
        </w:tabs>
        <w:ind w:left="-1"/>
        <w:rPr>
          <w:rFonts w:ascii="David" w:hAnsi="David"/>
          <w:b/>
          <w:bCs/>
          <w:sz w:val="28"/>
          <w:szCs w:val="28"/>
          <w:u w:val="single"/>
          <w:rtl/>
        </w:rPr>
      </w:pPr>
    </w:p>
    <w:p w14:paraId="36D8A509" w14:textId="6B180A9B" w:rsidR="00820DDC" w:rsidRPr="000F1085" w:rsidRDefault="00820DDC" w:rsidP="00662A66">
      <w:pPr>
        <w:pStyle w:val="1"/>
        <w:numPr>
          <w:ilvl w:val="0"/>
          <w:numId w:val="0"/>
        </w:numPr>
        <w:tabs>
          <w:tab w:val="clear" w:pos="567"/>
          <w:tab w:val="left" w:pos="282"/>
        </w:tabs>
        <w:ind w:left="-1"/>
        <w:rPr>
          <w:rFonts w:ascii="David" w:hAnsi="David"/>
          <w:b/>
          <w:bCs/>
          <w:sz w:val="28"/>
          <w:szCs w:val="28"/>
          <w:u w:val="single"/>
          <w:rtl/>
        </w:rPr>
      </w:pPr>
      <w:r w:rsidRPr="000F1085">
        <w:rPr>
          <w:rFonts w:ascii="David" w:hAnsi="David"/>
          <w:b/>
          <w:bCs/>
          <w:sz w:val="28"/>
          <w:szCs w:val="28"/>
          <w:u w:val="single"/>
          <w:rtl/>
        </w:rPr>
        <w:lastRenderedPageBreak/>
        <w:t>הוראות החיקוק לפיהן מואשמים הנאשמים</w:t>
      </w:r>
    </w:p>
    <w:p w14:paraId="076981F5" w14:textId="0474C169" w:rsidR="00820DDC" w:rsidRPr="00505DEA" w:rsidRDefault="000D188F" w:rsidP="00662A66">
      <w:pPr>
        <w:pStyle w:val="1"/>
        <w:numPr>
          <w:ilvl w:val="0"/>
          <w:numId w:val="0"/>
        </w:numPr>
        <w:tabs>
          <w:tab w:val="clear" w:pos="567"/>
          <w:tab w:val="left" w:pos="282"/>
        </w:tabs>
        <w:ind w:left="-1"/>
        <w:rPr>
          <w:rFonts w:ascii="David" w:hAnsi="David"/>
          <w:sz w:val="26"/>
          <w:szCs w:val="26"/>
          <w:rtl/>
        </w:rPr>
      </w:pPr>
      <w:r w:rsidRPr="00505DEA">
        <w:rPr>
          <w:rFonts w:ascii="David" w:hAnsi="David"/>
          <w:sz w:val="26"/>
          <w:szCs w:val="26"/>
          <w:rtl/>
        </w:rPr>
        <w:t xml:space="preserve">הנאשם כופר בכל העבירות המיוחסות לו. </w:t>
      </w:r>
    </w:p>
    <w:p w14:paraId="52D1FF29" w14:textId="381F48BD" w:rsidR="00007A58" w:rsidRPr="000F1085" w:rsidRDefault="00007A58" w:rsidP="00007A58">
      <w:pPr>
        <w:pStyle w:val="1"/>
        <w:numPr>
          <w:ilvl w:val="0"/>
          <w:numId w:val="0"/>
        </w:numPr>
        <w:rPr>
          <w:rFonts w:ascii="David" w:hAnsi="David"/>
          <w:b/>
          <w:bCs/>
          <w:sz w:val="28"/>
          <w:szCs w:val="28"/>
          <w:u w:val="single"/>
        </w:rPr>
      </w:pPr>
      <w:r w:rsidRPr="000F1085">
        <w:rPr>
          <w:rFonts w:ascii="David" w:hAnsi="David"/>
          <w:b/>
          <w:bCs/>
          <w:sz w:val="28"/>
          <w:szCs w:val="28"/>
          <w:u w:val="single"/>
          <w:rtl/>
        </w:rPr>
        <w:t>נספח א' - אירועי הסיקור</w:t>
      </w:r>
    </w:p>
    <w:p w14:paraId="5664D4F8" w14:textId="1F228410" w:rsidR="00007A58" w:rsidRPr="00505DEA" w:rsidRDefault="00007A58" w:rsidP="00007A58">
      <w:pPr>
        <w:pStyle w:val="1"/>
        <w:numPr>
          <w:ilvl w:val="0"/>
          <w:numId w:val="0"/>
        </w:numPr>
        <w:rPr>
          <w:rFonts w:ascii="David" w:hAnsi="David"/>
          <w:sz w:val="26"/>
          <w:szCs w:val="26"/>
          <w:rtl/>
        </w:rPr>
      </w:pPr>
      <w:r w:rsidRPr="00505DEA">
        <w:rPr>
          <w:rFonts w:ascii="David" w:hAnsi="David"/>
          <w:sz w:val="26"/>
          <w:szCs w:val="26"/>
          <w:rtl/>
        </w:rPr>
        <w:t>הנאש</w:t>
      </w:r>
      <w:r w:rsidR="00620646" w:rsidRPr="00505DEA">
        <w:rPr>
          <w:rFonts w:ascii="David" w:hAnsi="David"/>
          <w:sz w:val="26"/>
          <w:szCs w:val="26"/>
          <w:rtl/>
        </w:rPr>
        <w:t>ם</w:t>
      </w:r>
      <w:r w:rsidRPr="00505DEA">
        <w:rPr>
          <w:rFonts w:ascii="David" w:hAnsi="David"/>
          <w:sz w:val="26"/>
          <w:szCs w:val="26"/>
          <w:rtl/>
        </w:rPr>
        <w:t xml:space="preserve"> כופר בכך שהתקיימה בינ</w:t>
      </w:r>
      <w:r w:rsidR="00620646" w:rsidRPr="00505DEA">
        <w:rPr>
          <w:rFonts w:ascii="David" w:hAnsi="David"/>
          <w:sz w:val="26"/>
          <w:szCs w:val="26"/>
          <w:rtl/>
        </w:rPr>
        <w:t>ו</w:t>
      </w:r>
      <w:r w:rsidRPr="00505DEA">
        <w:rPr>
          <w:rFonts w:ascii="David" w:hAnsi="David"/>
          <w:sz w:val="26"/>
          <w:szCs w:val="26"/>
          <w:rtl/>
        </w:rPr>
        <w:t xml:space="preserve"> לבין רה"מ נתניהו מערכת יחסים של תן וקח. </w:t>
      </w:r>
      <w:r w:rsidR="0004799A" w:rsidRPr="00505DEA">
        <w:rPr>
          <w:rFonts w:ascii="David" w:hAnsi="David"/>
          <w:sz w:val="26"/>
          <w:szCs w:val="26"/>
          <w:rtl/>
        </w:rPr>
        <w:t xml:space="preserve">התיאור הנכון של מעורבותו של </w:t>
      </w:r>
      <w:r w:rsidR="0066609F" w:rsidRPr="00505DEA">
        <w:rPr>
          <w:rFonts w:ascii="David" w:hAnsi="David"/>
          <w:sz w:val="26"/>
          <w:szCs w:val="26"/>
          <w:rtl/>
        </w:rPr>
        <w:t>מר</w:t>
      </w:r>
      <w:r w:rsidR="0004799A" w:rsidRPr="00505DEA">
        <w:rPr>
          <w:rFonts w:ascii="David" w:hAnsi="David"/>
          <w:sz w:val="26"/>
          <w:szCs w:val="26"/>
          <w:rtl/>
        </w:rPr>
        <w:t xml:space="preserve"> </w:t>
      </w:r>
      <w:r w:rsidR="00700838" w:rsidRPr="00505DEA">
        <w:rPr>
          <w:rFonts w:ascii="David" w:hAnsi="David"/>
          <w:sz w:val="26"/>
          <w:szCs w:val="26"/>
          <w:rtl/>
        </w:rPr>
        <w:t>אלוביץ'</w:t>
      </w:r>
      <w:r w:rsidRPr="00505DEA">
        <w:rPr>
          <w:rFonts w:ascii="David" w:hAnsi="David"/>
          <w:sz w:val="26"/>
          <w:szCs w:val="26"/>
          <w:rtl/>
        </w:rPr>
        <w:t xml:space="preserve"> בסיקור באתר וואלה תואר בפתיח </w:t>
      </w:r>
      <w:r w:rsidR="00F76683" w:rsidRPr="00505DEA">
        <w:rPr>
          <w:rFonts w:ascii="David" w:hAnsi="David"/>
          <w:sz w:val="26"/>
          <w:szCs w:val="26"/>
          <w:rtl/>
        </w:rPr>
        <w:t>ש</w:t>
      </w:r>
      <w:r w:rsidRPr="00505DEA">
        <w:rPr>
          <w:rFonts w:ascii="David" w:hAnsi="David"/>
          <w:sz w:val="26"/>
          <w:szCs w:val="26"/>
          <w:rtl/>
        </w:rPr>
        <w:t>ל</w:t>
      </w:r>
      <w:r w:rsidR="00F76683" w:rsidRPr="00505DEA">
        <w:rPr>
          <w:rFonts w:ascii="David" w:hAnsi="David"/>
          <w:sz w:val="26"/>
          <w:szCs w:val="26"/>
          <w:rtl/>
        </w:rPr>
        <w:t xml:space="preserve"> ה</w:t>
      </w:r>
      <w:r w:rsidRPr="00505DEA">
        <w:rPr>
          <w:rFonts w:ascii="David" w:hAnsi="David"/>
          <w:sz w:val="26"/>
          <w:szCs w:val="26"/>
          <w:rtl/>
        </w:rPr>
        <w:t xml:space="preserve">מענה </w:t>
      </w:r>
      <w:r w:rsidR="00F76683" w:rsidRPr="00505DEA">
        <w:rPr>
          <w:rFonts w:ascii="David" w:hAnsi="David"/>
          <w:sz w:val="26"/>
          <w:szCs w:val="26"/>
          <w:rtl/>
        </w:rPr>
        <w:t>ל</w:t>
      </w:r>
      <w:r w:rsidRPr="00505DEA">
        <w:rPr>
          <w:rFonts w:ascii="David" w:hAnsi="David"/>
          <w:sz w:val="26"/>
          <w:szCs w:val="26"/>
          <w:rtl/>
        </w:rPr>
        <w:t xml:space="preserve">אישום, והוא שולל את הנטען על ידי המאשימה. </w:t>
      </w:r>
    </w:p>
    <w:p w14:paraId="3A3299F4" w14:textId="07A08A8D" w:rsidR="00007A58" w:rsidRPr="00505DEA" w:rsidRDefault="00007A58" w:rsidP="00007A58">
      <w:pPr>
        <w:pStyle w:val="1"/>
        <w:numPr>
          <w:ilvl w:val="0"/>
          <w:numId w:val="0"/>
        </w:numPr>
        <w:tabs>
          <w:tab w:val="clear" w:pos="567"/>
          <w:tab w:val="left" w:pos="720"/>
        </w:tabs>
        <w:ind w:left="-1" w:firstLine="1"/>
        <w:rPr>
          <w:rFonts w:ascii="David" w:hAnsi="David"/>
          <w:sz w:val="26"/>
          <w:szCs w:val="26"/>
          <w:rtl/>
        </w:rPr>
      </w:pPr>
      <w:r w:rsidRPr="00505DEA">
        <w:rPr>
          <w:rFonts w:ascii="David" w:hAnsi="David"/>
          <w:sz w:val="26"/>
          <w:szCs w:val="26"/>
          <w:rtl/>
        </w:rPr>
        <w:t xml:space="preserve">השימוש שעושה המאשימה בביטויים בשפה אינו יכול לייצר מציאות. כך למשל, הגדרת כל "פנייה" לגיטימית "כדרישה", אינה יכולה להפוך אותה </w:t>
      </w:r>
      <w:proofErr w:type="spellStart"/>
      <w:r w:rsidRPr="00505DEA">
        <w:rPr>
          <w:rFonts w:ascii="David" w:hAnsi="David"/>
          <w:sz w:val="26"/>
          <w:szCs w:val="26"/>
          <w:rtl/>
        </w:rPr>
        <w:t>לכזו</w:t>
      </w:r>
      <w:proofErr w:type="spellEnd"/>
      <w:r w:rsidRPr="00505DEA">
        <w:rPr>
          <w:rFonts w:ascii="David" w:hAnsi="David"/>
          <w:sz w:val="26"/>
          <w:szCs w:val="26"/>
          <w:rtl/>
        </w:rPr>
        <w:t xml:space="preserve">. </w:t>
      </w:r>
    </w:p>
    <w:p w14:paraId="4249022D" w14:textId="6432343F" w:rsidR="00007A58" w:rsidRPr="00505DEA" w:rsidRDefault="00DF1FC7" w:rsidP="0066609F">
      <w:pPr>
        <w:pStyle w:val="1"/>
        <w:numPr>
          <w:ilvl w:val="0"/>
          <w:numId w:val="0"/>
        </w:numPr>
        <w:rPr>
          <w:rFonts w:ascii="David" w:hAnsi="David"/>
          <w:sz w:val="26"/>
          <w:szCs w:val="26"/>
        </w:rPr>
      </w:pPr>
      <w:r w:rsidRPr="00505DEA">
        <w:rPr>
          <w:rFonts w:ascii="David" w:hAnsi="David"/>
          <w:sz w:val="26"/>
          <w:szCs w:val="26"/>
          <w:rtl/>
        </w:rPr>
        <w:t>ב</w:t>
      </w:r>
      <w:r w:rsidR="00007A58" w:rsidRPr="00505DEA">
        <w:rPr>
          <w:rFonts w:ascii="David" w:hAnsi="David"/>
          <w:sz w:val="26"/>
          <w:szCs w:val="26"/>
          <w:rtl/>
        </w:rPr>
        <w:t>אישום המתוקן אין טענה מצידה של המאשימה כי הסיקור לו זכו רה"מ נתניהו ובני משפחתו באתר וואלה</w:t>
      </w:r>
      <w:r w:rsidR="0066609F" w:rsidRPr="00505DEA">
        <w:rPr>
          <w:rFonts w:ascii="David" w:hAnsi="David"/>
          <w:sz w:val="26"/>
          <w:szCs w:val="26"/>
          <w:rtl/>
        </w:rPr>
        <w:t xml:space="preserve"> </w:t>
      </w:r>
      <w:r w:rsidR="00007A58" w:rsidRPr="00505DEA">
        <w:rPr>
          <w:rFonts w:ascii="David" w:hAnsi="David"/>
          <w:sz w:val="26"/>
          <w:szCs w:val="26"/>
          <w:rtl/>
        </w:rPr>
        <w:t xml:space="preserve">היה סיקור חיובי. אין גם טענה לפיה הפניות בענייני סיקור היו בלתי לגיטימיות. </w:t>
      </w:r>
    </w:p>
    <w:p w14:paraId="199D7B3F" w14:textId="0ECDC922" w:rsidR="009C2854" w:rsidRPr="00505DEA" w:rsidRDefault="00007A58" w:rsidP="0066609F">
      <w:pPr>
        <w:pStyle w:val="1"/>
        <w:numPr>
          <w:ilvl w:val="0"/>
          <w:numId w:val="0"/>
        </w:numPr>
        <w:rPr>
          <w:rFonts w:ascii="David" w:hAnsi="David"/>
          <w:sz w:val="26"/>
          <w:szCs w:val="26"/>
          <w:rtl/>
        </w:rPr>
      </w:pPr>
      <w:r w:rsidRPr="00505DEA">
        <w:rPr>
          <w:rFonts w:ascii="David" w:hAnsi="David"/>
          <w:sz w:val="26"/>
          <w:szCs w:val="26"/>
          <w:rtl/>
        </w:rPr>
        <w:t>דרך ארוכה עבר</w:t>
      </w:r>
      <w:r w:rsidR="008D260D">
        <w:rPr>
          <w:rFonts w:ascii="David" w:hAnsi="David" w:hint="cs"/>
          <w:sz w:val="26"/>
          <w:szCs w:val="26"/>
          <w:rtl/>
        </w:rPr>
        <w:t>ו</w:t>
      </w:r>
      <w:r w:rsidRPr="00505DEA">
        <w:rPr>
          <w:rFonts w:ascii="David" w:hAnsi="David"/>
          <w:sz w:val="26"/>
          <w:szCs w:val="26"/>
          <w:rtl/>
        </w:rPr>
        <w:t xml:space="preserve"> טענ</w:t>
      </w:r>
      <w:r w:rsidR="008D260D">
        <w:rPr>
          <w:rFonts w:ascii="David" w:hAnsi="David" w:hint="cs"/>
          <w:sz w:val="26"/>
          <w:szCs w:val="26"/>
          <w:rtl/>
        </w:rPr>
        <w:t>ו</w:t>
      </w:r>
      <w:r w:rsidRPr="00505DEA">
        <w:rPr>
          <w:rFonts w:ascii="David" w:hAnsi="David"/>
          <w:sz w:val="26"/>
          <w:szCs w:val="26"/>
          <w:rtl/>
        </w:rPr>
        <w:t>ת המאשימה מאז ימי החקירה ועד לגיבושן בכתב האישום. מטענ</w:t>
      </w:r>
      <w:r w:rsidR="008D260D">
        <w:rPr>
          <w:rFonts w:ascii="David" w:hAnsi="David" w:hint="cs"/>
          <w:sz w:val="26"/>
          <w:szCs w:val="26"/>
          <w:rtl/>
        </w:rPr>
        <w:t>ה</w:t>
      </w:r>
      <w:r w:rsidRPr="00505DEA">
        <w:rPr>
          <w:rFonts w:ascii="David" w:hAnsi="David"/>
          <w:sz w:val="26"/>
          <w:szCs w:val="26"/>
          <w:rtl/>
        </w:rPr>
        <w:t xml:space="preserve"> ל"סיקור אוהד" ל"היענות חריגה"</w:t>
      </w:r>
      <w:r w:rsidR="009C2854" w:rsidRPr="00505DEA">
        <w:rPr>
          <w:rFonts w:ascii="David" w:hAnsi="David"/>
          <w:sz w:val="26"/>
          <w:szCs w:val="26"/>
          <w:rtl/>
        </w:rPr>
        <w:t xml:space="preserve"> או "נרחבת"</w:t>
      </w:r>
      <w:r w:rsidR="0066609F" w:rsidRPr="00505DEA">
        <w:rPr>
          <w:rFonts w:ascii="David" w:hAnsi="David"/>
          <w:sz w:val="26"/>
          <w:szCs w:val="26"/>
          <w:rtl/>
        </w:rPr>
        <w:t>, ו</w:t>
      </w:r>
      <w:r w:rsidRPr="00505DEA">
        <w:rPr>
          <w:rFonts w:ascii="David" w:hAnsi="David"/>
          <w:sz w:val="26"/>
          <w:szCs w:val="26"/>
          <w:rtl/>
        </w:rPr>
        <w:t xml:space="preserve">מטענה בדבר "הטבות רגולטוריות" לטענה בדבר "פעולות שלטוניות". </w:t>
      </w:r>
    </w:p>
    <w:p w14:paraId="05E55EB4" w14:textId="7E88EF0B" w:rsidR="00007A58" w:rsidRPr="00505DEA" w:rsidRDefault="00007A58" w:rsidP="0066609F">
      <w:pPr>
        <w:pStyle w:val="1"/>
        <w:numPr>
          <w:ilvl w:val="0"/>
          <w:numId w:val="0"/>
        </w:numPr>
        <w:rPr>
          <w:rFonts w:ascii="David" w:hAnsi="David"/>
          <w:sz w:val="26"/>
          <w:szCs w:val="26"/>
        </w:rPr>
      </w:pPr>
      <w:r w:rsidRPr="00505DEA">
        <w:rPr>
          <w:rFonts w:ascii="David" w:hAnsi="David"/>
          <w:sz w:val="26"/>
          <w:szCs w:val="26"/>
          <w:rtl/>
        </w:rPr>
        <w:t xml:space="preserve">מתוך התדלדלות טענותיה ומתוך כך שממילא מדובר </w:t>
      </w:r>
      <w:r w:rsidR="00DF1FC7" w:rsidRPr="00505DEA">
        <w:rPr>
          <w:rFonts w:ascii="David" w:hAnsi="David"/>
          <w:sz w:val="26"/>
          <w:szCs w:val="26"/>
          <w:rtl/>
        </w:rPr>
        <w:t>ב</w:t>
      </w:r>
      <w:r w:rsidRPr="00505DEA">
        <w:rPr>
          <w:rFonts w:ascii="David" w:hAnsi="David"/>
          <w:sz w:val="26"/>
          <w:szCs w:val="26"/>
          <w:rtl/>
        </w:rPr>
        <w:t>אישום תקדימי</w:t>
      </w:r>
      <w:r w:rsidR="0066609F" w:rsidRPr="00505DEA">
        <w:rPr>
          <w:rFonts w:ascii="David" w:hAnsi="David"/>
          <w:sz w:val="26"/>
          <w:szCs w:val="26"/>
          <w:rtl/>
        </w:rPr>
        <w:t>,</w:t>
      </w:r>
      <w:r w:rsidRPr="00505DEA">
        <w:rPr>
          <w:rFonts w:ascii="David" w:hAnsi="David"/>
          <w:sz w:val="26"/>
          <w:szCs w:val="26"/>
          <w:rtl/>
        </w:rPr>
        <w:t xml:space="preserve"> המאשימה מנסה לחזק את טענתה בדבר טוב</w:t>
      </w:r>
      <w:r w:rsidR="0066609F" w:rsidRPr="00505DEA">
        <w:rPr>
          <w:rFonts w:ascii="David" w:hAnsi="David"/>
          <w:sz w:val="26"/>
          <w:szCs w:val="26"/>
          <w:rtl/>
        </w:rPr>
        <w:t>ו</w:t>
      </w:r>
      <w:r w:rsidRPr="00505DEA">
        <w:rPr>
          <w:rFonts w:ascii="David" w:hAnsi="David"/>
          <w:sz w:val="26"/>
          <w:szCs w:val="26"/>
          <w:rtl/>
        </w:rPr>
        <w:t xml:space="preserve">ת הנאה </w:t>
      </w:r>
      <w:r w:rsidR="0066609F" w:rsidRPr="00505DEA">
        <w:rPr>
          <w:rFonts w:ascii="David" w:hAnsi="David"/>
          <w:sz w:val="26"/>
          <w:szCs w:val="26"/>
          <w:rtl/>
        </w:rPr>
        <w:t>ב</w:t>
      </w:r>
      <w:r w:rsidRPr="00505DEA">
        <w:rPr>
          <w:rFonts w:ascii="David" w:hAnsi="David"/>
          <w:sz w:val="26"/>
          <w:szCs w:val="26"/>
          <w:rtl/>
        </w:rPr>
        <w:t>כר</w:t>
      </w:r>
      <w:r w:rsidR="0066609F" w:rsidRPr="00505DEA">
        <w:rPr>
          <w:rFonts w:ascii="David" w:hAnsi="David"/>
          <w:sz w:val="26"/>
          <w:szCs w:val="26"/>
          <w:rtl/>
        </w:rPr>
        <w:t>י</w:t>
      </w:r>
      <w:r w:rsidRPr="00505DEA">
        <w:rPr>
          <w:rFonts w:ascii="David" w:hAnsi="David"/>
          <w:sz w:val="26"/>
          <w:szCs w:val="26"/>
          <w:rtl/>
        </w:rPr>
        <w:t>כת</w:t>
      </w:r>
      <w:r w:rsidR="0066609F" w:rsidRPr="00505DEA">
        <w:rPr>
          <w:rFonts w:ascii="David" w:hAnsi="David"/>
          <w:sz w:val="26"/>
          <w:szCs w:val="26"/>
          <w:rtl/>
        </w:rPr>
        <w:t>ן</w:t>
      </w:r>
      <w:r w:rsidRPr="00505DEA">
        <w:rPr>
          <w:rFonts w:ascii="David" w:hAnsi="David"/>
          <w:sz w:val="26"/>
          <w:szCs w:val="26"/>
          <w:rtl/>
        </w:rPr>
        <w:t xml:space="preserve"> </w:t>
      </w:r>
      <w:r w:rsidR="0066609F" w:rsidRPr="00505DEA">
        <w:rPr>
          <w:rFonts w:ascii="David" w:hAnsi="David"/>
          <w:sz w:val="26"/>
          <w:szCs w:val="26"/>
          <w:rtl/>
        </w:rPr>
        <w:t>ב</w:t>
      </w:r>
      <w:r w:rsidRPr="00505DEA">
        <w:rPr>
          <w:rFonts w:ascii="David" w:hAnsi="David"/>
          <w:sz w:val="26"/>
          <w:szCs w:val="26"/>
          <w:rtl/>
        </w:rPr>
        <w:t>פעולות שלטוניות. ככל ש</w:t>
      </w:r>
      <w:r w:rsidR="0066609F" w:rsidRPr="00505DEA">
        <w:rPr>
          <w:rFonts w:ascii="David" w:hAnsi="David"/>
          <w:sz w:val="26"/>
          <w:szCs w:val="26"/>
          <w:rtl/>
        </w:rPr>
        <w:t>"</w:t>
      </w:r>
      <w:r w:rsidRPr="00505DEA">
        <w:rPr>
          <w:rFonts w:ascii="David" w:hAnsi="David"/>
          <w:sz w:val="26"/>
          <w:szCs w:val="26"/>
          <w:rtl/>
        </w:rPr>
        <w:t>ההיענות</w:t>
      </w:r>
      <w:r w:rsidR="0066609F" w:rsidRPr="00505DEA">
        <w:rPr>
          <w:rFonts w:ascii="David" w:hAnsi="David"/>
          <w:sz w:val="26"/>
          <w:szCs w:val="26"/>
          <w:rtl/>
        </w:rPr>
        <w:t>"</w:t>
      </w:r>
      <w:r w:rsidRPr="00505DEA">
        <w:rPr>
          <w:rFonts w:ascii="David" w:hAnsi="David"/>
          <w:sz w:val="26"/>
          <w:szCs w:val="26"/>
          <w:rtl/>
        </w:rPr>
        <w:t xml:space="preserve"> אינה יכולה לעלות כדי </w:t>
      </w:r>
      <w:r w:rsidR="0066609F" w:rsidRPr="00505DEA">
        <w:rPr>
          <w:rFonts w:ascii="David" w:hAnsi="David"/>
          <w:sz w:val="26"/>
          <w:szCs w:val="26"/>
          <w:rtl/>
        </w:rPr>
        <w:t>"</w:t>
      </w:r>
      <w:r w:rsidRPr="00505DEA">
        <w:rPr>
          <w:rFonts w:ascii="David" w:hAnsi="David"/>
          <w:sz w:val="26"/>
          <w:szCs w:val="26"/>
          <w:rtl/>
        </w:rPr>
        <w:t>טובת הנאה</w:t>
      </w:r>
      <w:r w:rsidR="0066609F" w:rsidRPr="00505DEA">
        <w:rPr>
          <w:rFonts w:ascii="David" w:hAnsi="David"/>
          <w:sz w:val="26"/>
          <w:szCs w:val="26"/>
          <w:rtl/>
        </w:rPr>
        <w:t>"</w:t>
      </w:r>
      <w:r w:rsidRPr="00505DEA">
        <w:rPr>
          <w:rFonts w:ascii="David" w:hAnsi="David"/>
          <w:sz w:val="26"/>
          <w:szCs w:val="26"/>
          <w:rtl/>
        </w:rPr>
        <w:t xml:space="preserve">, </w:t>
      </w:r>
      <w:r w:rsidR="0066609F" w:rsidRPr="00505DEA">
        <w:rPr>
          <w:rFonts w:ascii="David" w:hAnsi="David"/>
          <w:sz w:val="26"/>
          <w:szCs w:val="26"/>
          <w:rtl/>
        </w:rPr>
        <w:t>הרי ש</w:t>
      </w:r>
      <w:r w:rsidRPr="00505DEA">
        <w:rPr>
          <w:rFonts w:ascii="David" w:hAnsi="David"/>
          <w:sz w:val="26"/>
          <w:szCs w:val="26"/>
          <w:rtl/>
        </w:rPr>
        <w:t>כריכתה בפעול</w:t>
      </w:r>
      <w:r w:rsidR="0066609F" w:rsidRPr="00505DEA">
        <w:rPr>
          <w:rFonts w:ascii="David" w:hAnsi="David"/>
          <w:sz w:val="26"/>
          <w:szCs w:val="26"/>
          <w:rtl/>
        </w:rPr>
        <w:t>ה</w:t>
      </w:r>
      <w:r w:rsidRPr="00505DEA">
        <w:rPr>
          <w:rFonts w:ascii="David" w:hAnsi="David"/>
          <w:sz w:val="26"/>
          <w:szCs w:val="26"/>
          <w:rtl/>
        </w:rPr>
        <w:t xml:space="preserve"> שלטונית אינה יכולה להפוך אותה </w:t>
      </w:r>
      <w:proofErr w:type="spellStart"/>
      <w:r w:rsidRPr="00505DEA">
        <w:rPr>
          <w:rFonts w:ascii="David" w:hAnsi="David"/>
          <w:sz w:val="26"/>
          <w:szCs w:val="26"/>
          <w:rtl/>
        </w:rPr>
        <w:t>לכזו</w:t>
      </w:r>
      <w:proofErr w:type="spellEnd"/>
      <w:r w:rsidRPr="00505DEA">
        <w:rPr>
          <w:rFonts w:ascii="David" w:hAnsi="David"/>
          <w:sz w:val="26"/>
          <w:szCs w:val="26"/>
          <w:rtl/>
        </w:rPr>
        <w:t xml:space="preserve">. </w:t>
      </w:r>
    </w:p>
    <w:p w14:paraId="61D55399" w14:textId="77777777" w:rsidR="002C70DF" w:rsidRPr="00505DEA" w:rsidRDefault="00007A58" w:rsidP="0066609F">
      <w:pPr>
        <w:pStyle w:val="1"/>
        <w:numPr>
          <w:ilvl w:val="0"/>
          <w:numId w:val="0"/>
        </w:numPr>
        <w:rPr>
          <w:rFonts w:ascii="David" w:hAnsi="David"/>
          <w:sz w:val="26"/>
          <w:szCs w:val="26"/>
          <w:rtl/>
        </w:rPr>
      </w:pPr>
      <w:r w:rsidRPr="00505DEA">
        <w:rPr>
          <w:rFonts w:ascii="David" w:hAnsi="David"/>
          <w:sz w:val="26"/>
          <w:szCs w:val="26"/>
          <w:rtl/>
        </w:rPr>
        <w:t>עד כמה הרחיקה לכת המאשימה ב</w:t>
      </w:r>
      <w:r w:rsidR="0066609F" w:rsidRPr="00505DEA">
        <w:rPr>
          <w:rFonts w:ascii="David" w:hAnsi="David"/>
          <w:sz w:val="26"/>
          <w:szCs w:val="26"/>
          <w:rtl/>
        </w:rPr>
        <w:t>הגדרת טובת ההנאה</w:t>
      </w:r>
      <w:r w:rsidRPr="00505DEA">
        <w:rPr>
          <w:rFonts w:ascii="David" w:hAnsi="David"/>
          <w:sz w:val="26"/>
          <w:szCs w:val="26"/>
          <w:rtl/>
        </w:rPr>
        <w:t>, עולה גם מטענתה לפיה חלק מ</w:t>
      </w:r>
      <w:r w:rsidR="0066609F" w:rsidRPr="00505DEA">
        <w:rPr>
          <w:rFonts w:ascii="David" w:hAnsi="David"/>
          <w:sz w:val="26"/>
          <w:szCs w:val="26"/>
          <w:rtl/>
        </w:rPr>
        <w:t>מנה</w:t>
      </w:r>
      <w:r w:rsidRPr="00505DEA">
        <w:rPr>
          <w:rFonts w:ascii="David" w:hAnsi="David"/>
          <w:sz w:val="26"/>
          <w:szCs w:val="26"/>
          <w:rtl/>
        </w:rPr>
        <w:t xml:space="preserve"> </w:t>
      </w:r>
      <w:r w:rsidR="009C2854" w:rsidRPr="00505DEA">
        <w:rPr>
          <w:rFonts w:ascii="David" w:hAnsi="David"/>
          <w:sz w:val="26"/>
          <w:szCs w:val="26"/>
          <w:rtl/>
        </w:rPr>
        <w:t>ה</w:t>
      </w:r>
      <w:r w:rsidR="0066609F" w:rsidRPr="00505DEA">
        <w:rPr>
          <w:rFonts w:ascii="David" w:hAnsi="David"/>
          <w:sz w:val="26"/>
          <w:szCs w:val="26"/>
          <w:rtl/>
        </w:rPr>
        <w:t>תבטא ב</w:t>
      </w:r>
      <w:r w:rsidRPr="00505DEA">
        <w:rPr>
          <w:rFonts w:ascii="David" w:hAnsi="David"/>
          <w:sz w:val="26"/>
          <w:szCs w:val="26"/>
          <w:rtl/>
        </w:rPr>
        <w:t>צנזורה עצמית. כלומר, גם בהעדר פנייה ובהעדר מעורבות</w:t>
      </w:r>
      <w:r w:rsidR="009C2854" w:rsidRPr="00505DEA">
        <w:rPr>
          <w:rFonts w:ascii="David" w:hAnsi="David"/>
          <w:sz w:val="26"/>
          <w:szCs w:val="26"/>
          <w:rtl/>
        </w:rPr>
        <w:t>,</w:t>
      </w:r>
      <w:r w:rsidRPr="00505DEA">
        <w:rPr>
          <w:rFonts w:ascii="David" w:hAnsi="David"/>
          <w:sz w:val="26"/>
          <w:szCs w:val="26"/>
          <w:rtl/>
        </w:rPr>
        <w:t xml:space="preserve"> מיוחסת לנאש</w:t>
      </w:r>
      <w:r w:rsidR="0066609F" w:rsidRPr="00505DEA">
        <w:rPr>
          <w:rFonts w:ascii="David" w:hAnsi="David"/>
          <w:sz w:val="26"/>
          <w:szCs w:val="26"/>
          <w:rtl/>
        </w:rPr>
        <w:t>ם</w:t>
      </w:r>
      <w:r w:rsidRPr="00505DEA">
        <w:rPr>
          <w:rFonts w:ascii="David" w:hAnsi="David"/>
          <w:sz w:val="26"/>
          <w:szCs w:val="26"/>
          <w:rtl/>
        </w:rPr>
        <w:t xml:space="preserve"> </w:t>
      </w:r>
      <w:r w:rsidR="0066609F" w:rsidRPr="00505DEA">
        <w:rPr>
          <w:rFonts w:ascii="David" w:hAnsi="David"/>
          <w:sz w:val="26"/>
          <w:szCs w:val="26"/>
          <w:rtl/>
        </w:rPr>
        <w:t>"</w:t>
      </w:r>
      <w:r w:rsidRPr="00505DEA">
        <w:rPr>
          <w:rFonts w:ascii="David" w:hAnsi="David"/>
          <w:sz w:val="26"/>
          <w:szCs w:val="26"/>
          <w:rtl/>
        </w:rPr>
        <w:t>היענות חריגה</w:t>
      </w:r>
      <w:r w:rsidR="0066609F" w:rsidRPr="00505DEA">
        <w:rPr>
          <w:rFonts w:ascii="David" w:hAnsi="David"/>
          <w:sz w:val="26"/>
          <w:szCs w:val="26"/>
          <w:rtl/>
        </w:rPr>
        <w:t>"</w:t>
      </w:r>
      <w:r w:rsidRPr="00505DEA">
        <w:rPr>
          <w:rFonts w:ascii="David" w:hAnsi="David"/>
          <w:sz w:val="26"/>
          <w:szCs w:val="26"/>
          <w:rtl/>
        </w:rPr>
        <w:t xml:space="preserve">. </w:t>
      </w:r>
    </w:p>
    <w:p w14:paraId="14ECC116" w14:textId="77777777" w:rsidR="00251CCB" w:rsidRPr="00505DEA" w:rsidRDefault="00251CCB" w:rsidP="00251CCB">
      <w:pPr>
        <w:pStyle w:val="1"/>
        <w:numPr>
          <w:ilvl w:val="0"/>
          <w:numId w:val="0"/>
        </w:numPr>
        <w:tabs>
          <w:tab w:val="clear" w:pos="567"/>
        </w:tabs>
        <w:ind w:left="-1" w:firstLine="1"/>
        <w:rPr>
          <w:rFonts w:ascii="David" w:hAnsi="David"/>
          <w:sz w:val="26"/>
          <w:szCs w:val="26"/>
          <w:rtl/>
        </w:rPr>
      </w:pPr>
      <w:r w:rsidRPr="00505DEA">
        <w:rPr>
          <w:rFonts w:ascii="David" w:hAnsi="David"/>
          <w:sz w:val="26"/>
          <w:szCs w:val="26"/>
          <w:rtl/>
        </w:rPr>
        <w:t xml:space="preserve">זהו ביטוי נוסף למדרון החלקלק אליו אנו עלולים להיקלע אם חלילה תאומץ גישת המאשימה: תחילתו בפריצת סכר עקרון החוקיות על דרך הרחבת עבירת השוחד למחוזות מופרכים ומסוכנים שביחסים שבין פוליטיקה לתקשורת באופן חסר תקדים לא רק בישראל אלא בעולם כולו; המשכו בייחוס מעשי עבירה לנאשם בגין "צנזורה עצמית" של כתבים ועורכים, פעולה שנעשית, ככל שנעשתה, ללא מעורבות הנאשמת; וסופו - מי יישורנו. </w:t>
      </w:r>
    </w:p>
    <w:p w14:paraId="764E984D" w14:textId="335D4AE0" w:rsidR="00007A58" w:rsidRPr="00505DEA" w:rsidRDefault="00007A58" w:rsidP="0066609F">
      <w:pPr>
        <w:pStyle w:val="1"/>
        <w:numPr>
          <w:ilvl w:val="0"/>
          <w:numId w:val="0"/>
        </w:numPr>
        <w:rPr>
          <w:rFonts w:ascii="David" w:hAnsi="David"/>
          <w:sz w:val="26"/>
          <w:szCs w:val="26"/>
          <w:rtl/>
        </w:rPr>
      </w:pPr>
      <w:r w:rsidRPr="00505DEA">
        <w:rPr>
          <w:rFonts w:ascii="David" w:hAnsi="David"/>
          <w:sz w:val="26"/>
          <w:szCs w:val="26"/>
          <w:rtl/>
        </w:rPr>
        <w:t xml:space="preserve">המעורבות של </w:t>
      </w:r>
      <w:r w:rsidR="0066609F" w:rsidRPr="00505DEA">
        <w:rPr>
          <w:rFonts w:ascii="David" w:hAnsi="David"/>
          <w:sz w:val="26"/>
          <w:szCs w:val="26"/>
          <w:rtl/>
        </w:rPr>
        <w:t>מר</w:t>
      </w:r>
      <w:r w:rsidR="001047C9" w:rsidRPr="00505DEA">
        <w:rPr>
          <w:rFonts w:ascii="David" w:hAnsi="David"/>
          <w:sz w:val="26"/>
          <w:szCs w:val="26"/>
          <w:rtl/>
        </w:rPr>
        <w:t xml:space="preserve"> </w:t>
      </w:r>
      <w:r w:rsidRPr="00505DEA">
        <w:rPr>
          <w:rFonts w:ascii="David" w:hAnsi="David"/>
          <w:sz w:val="26"/>
          <w:szCs w:val="26"/>
          <w:rtl/>
        </w:rPr>
        <w:t>אלוביץ' בנושא הסיקור ב</w:t>
      </w:r>
      <w:r w:rsidR="0066609F" w:rsidRPr="00505DEA">
        <w:rPr>
          <w:rFonts w:ascii="David" w:hAnsi="David"/>
          <w:sz w:val="26"/>
          <w:szCs w:val="26"/>
          <w:rtl/>
        </w:rPr>
        <w:t xml:space="preserve">אתר </w:t>
      </w:r>
      <w:r w:rsidRPr="00505DEA">
        <w:rPr>
          <w:rFonts w:ascii="David" w:hAnsi="David"/>
          <w:sz w:val="26"/>
          <w:szCs w:val="26"/>
          <w:rtl/>
        </w:rPr>
        <w:t>וואלה בנסיבות ענייננו, אינ</w:t>
      </w:r>
      <w:r w:rsidR="0066609F" w:rsidRPr="00505DEA">
        <w:rPr>
          <w:rFonts w:ascii="David" w:hAnsi="David"/>
          <w:sz w:val="26"/>
          <w:szCs w:val="26"/>
          <w:rtl/>
        </w:rPr>
        <w:t>ה</w:t>
      </w:r>
      <w:r w:rsidRPr="00505DEA">
        <w:rPr>
          <w:rFonts w:ascii="David" w:hAnsi="David"/>
          <w:sz w:val="26"/>
          <w:szCs w:val="26"/>
          <w:rtl/>
        </w:rPr>
        <w:t xml:space="preserve"> יכול</w:t>
      </w:r>
      <w:r w:rsidR="0066609F" w:rsidRPr="00505DEA">
        <w:rPr>
          <w:rFonts w:ascii="David" w:hAnsi="David"/>
          <w:sz w:val="26"/>
          <w:szCs w:val="26"/>
          <w:rtl/>
        </w:rPr>
        <w:t>ה</w:t>
      </w:r>
      <w:r w:rsidRPr="00505DEA">
        <w:rPr>
          <w:rFonts w:ascii="David" w:hAnsi="David"/>
          <w:sz w:val="26"/>
          <w:szCs w:val="26"/>
          <w:rtl/>
        </w:rPr>
        <w:t xml:space="preserve"> להיחשב </w:t>
      </w:r>
      <w:r w:rsidR="0066609F" w:rsidRPr="00505DEA">
        <w:rPr>
          <w:rFonts w:ascii="David" w:hAnsi="David"/>
          <w:sz w:val="26"/>
          <w:szCs w:val="26"/>
          <w:rtl/>
        </w:rPr>
        <w:t xml:space="preserve">למתן </w:t>
      </w:r>
      <w:r w:rsidRPr="00505DEA">
        <w:rPr>
          <w:rFonts w:ascii="David" w:hAnsi="David"/>
          <w:sz w:val="26"/>
          <w:szCs w:val="26"/>
          <w:rtl/>
        </w:rPr>
        <w:t xml:space="preserve">טובת הנאה. </w:t>
      </w:r>
    </w:p>
    <w:p w14:paraId="638452F2" w14:textId="07F569B5" w:rsidR="00036C91" w:rsidRPr="00505DEA" w:rsidRDefault="00007A58" w:rsidP="00036C91">
      <w:pPr>
        <w:pStyle w:val="1"/>
        <w:numPr>
          <w:ilvl w:val="0"/>
          <w:numId w:val="0"/>
        </w:numPr>
        <w:rPr>
          <w:rFonts w:ascii="David" w:hAnsi="David"/>
          <w:sz w:val="26"/>
          <w:szCs w:val="26"/>
          <w:rtl/>
        </w:rPr>
      </w:pPr>
      <w:r w:rsidRPr="00505DEA">
        <w:rPr>
          <w:rFonts w:ascii="David" w:hAnsi="David"/>
          <w:sz w:val="26"/>
          <w:szCs w:val="26"/>
          <w:rtl/>
        </w:rPr>
        <w:t>פירוט הפניות בנספח א' מעלה 315 מקרים</w:t>
      </w:r>
      <w:r w:rsidR="00DF115F" w:rsidRPr="00505DEA">
        <w:rPr>
          <w:rFonts w:ascii="David" w:hAnsi="David"/>
          <w:sz w:val="26"/>
          <w:szCs w:val="26"/>
          <w:rtl/>
        </w:rPr>
        <w:t xml:space="preserve"> שהתרחשו על פי הטענה</w:t>
      </w:r>
      <w:r w:rsidRPr="00505DEA">
        <w:rPr>
          <w:rFonts w:ascii="David" w:hAnsi="David"/>
          <w:sz w:val="26"/>
          <w:szCs w:val="26"/>
          <w:rtl/>
        </w:rPr>
        <w:t xml:space="preserve">, </w:t>
      </w:r>
      <w:r w:rsidR="00DF115F" w:rsidRPr="00505DEA">
        <w:rPr>
          <w:rFonts w:ascii="David" w:hAnsi="David"/>
          <w:sz w:val="26"/>
          <w:szCs w:val="26"/>
          <w:rtl/>
        </w:rPr>
        <w:t xml:space="preserve">לאורך </w:t>
      </w:r>
      <w:r w:rsidRPr="00505DEA">
        <w:rPr>
          <w:rFonts w:ascii="David" w:hAnsi="David"/>
          <w:sz w:val="26"/>
          <w:szCs w:val="26"/>
          <w:rtl/>
        </w:rPr>
        <w:t xml:space="preserve">תקופה של ארבע שנים. </w:t>
      </w:r>
      <w:r w:rsidR="00DF115F" w:rsidRPr="00505DEA">
        <w:rPr>
          <w:rFonts w:ascii="David" w:hAnsi="David"/>
          <w:sz w:val="26"/>
          <w:szCs w:val="26"/>
          <w:rtl/>
        </w:rPr>
        <w:t xml:space="preserve">גם </w:t>
      </w:r>
      <w:r w:rsidRPr="00505DEA">
        <w:rPr>
          <w:rFonts w:ascii="David" w:hAnsi="David"/>
          <w:sz w:val="26"/>
          <w:szCs w:val="26"/>
          <w:rtl/>
        </w:rPr>
        <w:t xml:space="preserve">נתון זה מעורר תהייה באשר לחריגות הנטענת. הרי, </w:t>
      </w:r>
      <w:r w:rsidR="002C70DF" w:rsidRPr="00505DEA">
        <w:rPr>
          <w:rFonts w:ascii="David" w:hAnsi="David"/>
          <w:sz w:val="26"/>
          <w:szCs w:val="26"/>
          <w:rtl/>
        </w:rPr>
        <w:t xml:space="preserve">למרות המאמץ הניכר והברור לנפח את מספר האירועים אותם מונה נספח א', </w:t>
      </w:r>
      <w:r w:rsidR="00D76EEA" w:rsidRPr="00505DEA">
        <w:rPr>
          <w:rFonts w:ascii="David" w:hAnsi="David"/>
          <w:sz w:val="26"/>
          <w:szCs w:val="26"/>
          <w:rtl/>
        </w:rPr>
        <w:t xml:space="preserve">עדיין </w:t>
      </w:r>
      <w:r w:rsidRPr="00505DEA">
        <w:rPr>
          <w:rFonts w:ascii="David" w:hAnsi="David"/>
          <w:sz w:val="26"/>
          <w:szCs w:val="26"/>
          <w:rtl/>
        </w:rPr>
        <w:t>מדובר ב</w:t>
      </w:r>
      <w:r w:rsidR="002C70DF" w:rsidRPr="00505DEA">
        <w:rPr>
          <w:rFonts w:ascii="David" w:hAnsi="David"/>
          <w:sz w:val="26"/>
          <w:szCs w:val="26"/>
          <w:rtl/>
        </w:rPr>
        <w:t xml:space="preserve"> </w:t>
      </w:r>
      <w:r w:rsidRPr="00505DEA">
        <w:rPr>
          <w:rFonts w:ascii="David" w:hAnsi="David"/>
          <w:sz w:val="26"/>
          <w:szCs w:val="26"/>
          <w:rtl/>
        </w:rPr>
        <w:t xml:space="preserve">315 פניות מתוך </w:t>
      </w:r>
      <w:r w:rsidR="00DF115F" w:rsidRPr="00505DEA">
        <w:rPr>
          <w:rFonts w:ascii="David" w:hAnsi="David"/>
          <w:sz w:val="26"/>
          <w:szCs w:val="26"/>
          <w:rtl/>
        </w:rPr>
        <w:t xml:space="preserve">כמות עצומה של ידיעות </w:t>
      </w:r>
      <w:r w:rsidRPr="00505DEA">
        <w:rPr>
          <w:rFonts w:ascii="David" w:hAnsi="David"/>
          <w:sz w:val="26"/>
          <w:szCs w:val="26"/>
          <w:rtl/>
        </w:rPr>
        <w:t>הנוגעות לרה"מ ובני משפחתו שפורסמו באתר באותה התקופה</w:t>
      </w:r>
      <w:r w:rsidR="00795361" w:rsidRPr="00505DEA">
        <w:rPr>
          <w:rFonts w:ascii="David" w:hAnsi="David"/>
          <w:sz w:val="26"/>
          <w:szCs w:val="26"/>
          <w:rtl/>
        </w:rPr>
        <w:t xml:space="preserve">, </w:t>
      </w:r>
      <w:r w:rsidR="00036C91" w:rsidRPr="00505DEA">
        <w:rPr>
          <w:rFonts w:ascii="David" w:hAnsi="David"/>
          <w:sz w:val="26"/>
          <w:szCs w:val="26"/>
          <w:rtl/>
        </w:rPr>
        <w:t>ב</w:t>
      </w:r>
      <w:r w:rsidR="00795361" w:rsidRPr="00505DEA">
        <w:rPr>
          <w:rFonts w:ascii="David" w:hAnsi="David"/>
          <w:sz w:val="26"/>
          <w:szCs w:val="26"/>
          <w:rtl/>
        </w:rPr>
        <w:t>מרביתן נ</w:t>
      </w:r>
      <w:r w:rsidR="00036C91" w:rsidRPr="00505DEA">
        <w:rPr>
          <w:rFonts w:ascii="David" w:hAnsi="David"/>
          <w:sz w:val="26"/>
          <w:szCs w:val="26"/>
          <w:rtl/>
        </w:rPr>
        <w:t>נ</w:t>
      </w:r>
      <w:r w:rsidR="00795361" w:rsidRPr="00505DEA">
        <w:rPr>
          <w:rFonts w:ascii="David" w:hAnsi="David"/>
          <w:sz w:val="26"/>
          <w:szCs w:val="26"/>
          <w:rtl/>
        </w:rPr>
        <w:t xml:space="preserve">קט קו </w:t>
      </w:r>
      <w:r w:rsidR="00036C91" w:rsidRPr="00505DEA">
        <w:rPr>
          <w:rFonts w:ascii="David" w:hAnsi="David"/>
          <w:sz w:val="26"/>
          <w:szCs w:val="26"/>
          <w:rtl/>
        </w:rPr>
        <w:t>ה</w:t>
      </w:r>
      <w:r w:rsidR="00795361" w:rsidRPr="00505DEA">
        <w:rPr>
          <w:rFonts w:ascii="David" w:hAnsi="David"/>
          <w:sz w:val="26"/>
          <w:szCs w:val="26"/>
          <w:rtl/>
        </w:rPr>
        <w:t>עוין</w:t>
      </w:r>
      <w:r w:rsidR="00036C91" w:rsidRPr="00505DEA">
        <w:rPr>
          <w:rFonts w:ascii="David" w:hAnsi="David"/>
          <w:sz w:val="26"/>
          <w:szCs w:val="26"/>
          <w:rtl/>
        </w:rPr>
        <w:t xml:space="preserve"> אותם</w:t>
      </w:r>
      <w:r w:rsidRPr="00505DEA">
        <w:rPr>
          <w:rFonts w:ascii="David" w:hAnsi="David"/>
          <w:sz w:val="26"/>
          <w:szCs w:val="26"/>
          <w:rtl/>
        </w:rPr>
        <w:t xml:space="preserve">. </w:t>
      </w:r>
    </w:p>
    <w:p w14:paraId="13C8310E" w14:textId="3E3B49A4" w:rsidR="00036C91" w:rsidRPr="00505DEA" w:rsidRDefault="00036C91" w:rsidP="00036C91">
      <w:pPr>
        <w:pStyle w:val="1"/>
        <w:numPr>
          <w:ilvl w:val="0"/>
          <w:numId w:val="0"/>
        </w:numPr>
        <w:rPr>
          <w:rFonts w:ascii="David" w:hAnsi="David"/>
          <w:sz w:val="26"/>
          <w:szCs w:val="26"/>
        </w:rPr>
      </w:pPr>
      <w:r w:rsidRPr="00505DEA">
        <w:rPr>
          <w:rFonts w:ascii="David" w:hAnsi="David"/>
          <w:sz w:val="26"/>
          <w:szCs w:val="26"/>
          <w:rtl/>
        </w:rPr>
        <w:t xml:space="preserve">בהינתן אופיו של האתר והפרסומים הקטנוניים והמקוממים שבו בעניינם של רה"מ נתניהו ובני משפחתו, ברור שרצון לגיטימי לאזנו, ולו במקצת, חייב יותר פניות ויותר מאמץ, מאשר היו נדרשים, אלמלא זה היה אופיו. </w:t>
      </w:r>
    </w:p>
    <w:p w14:paraId="658A3695" w14:textId="1723539F" w:rsidR="00007A58" w:rsidRPr="00505DEA" w:rsidRDefault="00DF115F" w:rsidP="00DF115F">
      <w:pPr>
        <w:pStyle w:val="1"/>
        <w:numPr>
          <w:ilvl w:val="0"/>
          <w:numId w:val="0"/>
        </w:numPr>
        <w:rPr>
          <w:rFonts w:ascii="David" w:hAnsi="David"/>
          <w:sz w:val="26"/>
          <w:szCs w:val="26"/>
        </w:rPr>
      </w:pPr>
      <w:r w:rsidRPr="00505DEA">
        <w:rPr>
          <w:rFonts w:ascii="David" w:hAnsi="David"/>
          <w:sz w:val="26"/>
          <w:szCs w:val="26"/>
          <w:rtl/>
        </w:rPr>
        <w:lastRenderedPageBreak/>
        <w:t xml:space="preserve">בנוסף, </w:t>
      </w:r>
      <w:r w:rsidR="00007A58" w:rsidRPr="00505DEA">
        <w:rPr>
          <w:rFonts w:ascii="David" w:hAnsi="David"/>
          <w:sz w:val="26"/>
          <w:szCs w:val="26"/>
          <w:rtl/>
        </w:rPr>
        <w:t>כשבוחנים את תיאור הפניות שבנספח מסתבר שחלק ניכר מ</w:t>
      </w:r>
      <w:r w:rsidRPr="00505DEA">
        <w:rPr>
          <w:rFonts w:ascii="David" w:hAnsi="David"/>
          <w:sz w:val="26"/>
          <w:szCs w:val="26"/>
          <w:rtl/>
        </w:rPr>
        <w:t>הן</w:t>
      </w:r>
      <w:r w:rsidR="00007A58" w:rsidRPr="00505DEA">
        <w:rPr>
          <w:rFonts w:ascii="David" w:hAnsi="David"/>
          <w:sz w:val="26"/>
          <w:szCs w:val="26"/>
          <w:rtl/>
        </w:rPr>
        <w:t xml:space="preserve"> כלל לא נענה </w:t>
      </w:r>
      <w:r w:rsidRPr="00505DEA">
        <w:rPr>
          <w:rFonts w:ascii="David" w:hAnsi="David"/>
          <w:sz w:val="26"/>
          <w:szCs w:val="26"/>
          <w:rtl/>
        </w:rPr>
        <w:t>ו</w:t>
      </w:r>
      <w:r w:rsidR="00007A58" w:rsidRPr="00505DEA">
        <w:rPr>
          <w:rFonts w:ascii="David" w:hAnsi="David"/>
          <w:sz w:val="26"/>
          <w:szCs w:val="26"/>
          <w:rtl/>
        </w:rPr>
        <w:t xml:space="preserve">חלק ניכר עוסק בהודעות שהופנו על ידי דוברים. </w:t>
      </w:r>
      <w:r w:rsidRPr="00505DEA">
        <w:rPr>
          <w:rFonts w:ascii="David" w:hAnsi="David"/>
          <w:sz w:val="26"/>
          <w:szCs w:val="26"/>
          <w:rtl/>
        </w:rPr>
        <w:t>יתר על כן, מ</w:t>
      </w:r>
      <w:r w:rsidR="002C70DF" w:rsidRPr="00505DEA">
        <w:rPr>
          <w:rFonts w:ascii="David" w:hAnsi="David"/>
          <w:sz w:val="26"/>
          <w:szCs w:val="26"/>
          <w:rtl/>
        </w:rPr>
        <w:t>ה</w:t>
      </w:r>
      <w:r w:rsidRPr="00505DEA">
        <w:rPr>
          <w:rFonts w:ascii="David" w:hAnsi="David"/>
          <w:sz w:val="26"/>
          <w:szCs w:val="26"/>
          <w:rtl/>
        </w:rPr>
        <w:t xml:space="preserve">נספח עולה שלטענת המאשימה רה"מ נתניהו פנה </w:t>
      </w:r>
      <w:r w:rsidR="00007A58" w:rsidRPr="00505DEA">
        <w:rPr>
          <w:rFonts w:ascii="David" w:hAnsi="David"/>
          <w:sz w:val="26"/>
          <w:szCs w:val="26"/>
          <w:rtl/>
        </w:rPr>
        <w:t xml:space="preserve">פעמים בודדות </w:t>
      </w:r>
      <w:r w:rsidRPr="00505DEA">
        <w:rPr>
          <w:rFonts w:ascii="David" w:hAnsi="David"/>
          <w:sz w:val="26"/>
          <w:szCs w:val="26"/>
          <w:rtl/>
        </w:rPr>
        <w:t xml:space="preserve">בלבד. גם ביחס לפניות אלה עושה </w:t>
      </w:r>
      <w:r w:rsidR="00007A58" w:rsidRPr="00505DEA">
        <w:rPr>
          <w:rFonts w:ascii="David" w:hAnsi="David"/>
          <w:sz w:val="26"/>
          <w:szCs w:val="26"/>
          <w:rtl/>
        </w:rPr>
        <w:t xml:space="preserve">המאשימה שימוש במטבעות לשון שונות לאפיון </w:t>
      </w:r>
      <w:r w:rsidRPr="00505DEA">
        <w:rPr>
          <w:rFonts w:ascii="David" w:hAnsi="David"/>
          <w:sz w:val="26"/>
          <w:szCs w:val="26"/>
          <w:rtl/>
        </w:rPr>
        <w:t>הפניה</w:t>
      </w:r>
      <w:r w:rsidR="00007A58" w:rsidRPr="00505DEA">
        <w:rPr>
          <w:rFonts w:ascii="David" w:hAnsi="David"/>
          <w:sz w:val="26"/>
          <w:szCs w:val="26"/>
          <w:rtl/>
        </w:rPr>
        <w:t>, שמעמ</w:t>
      </w:r>
      <w:r w:rsidRPr="00505DEA">
        <w:rPr>
          <w:rFonts w:ascii="David" w:hAnsi="David"/>
          <w:sz w:val="26"/>
          <w:szCs w:val="26"/>
          <w:rtl/>
        </w:rPr>
        <w:t>ע</w:t>
      </w:r>
      <w:r w:rsidR="00007A58" w:rsidRPr="00505DEA">
        <w:rPr>
          <w:rFonts w:ascii="David" w:hAnsi="David"/>
          <w:sz w:val="26"/>
          <w:szCs w:val="26"/>
          <w:rtl/>
        </w:rPr>
        <w:t xml:space="preserve">מות את העדר </w:t>
      </w:r>
      <w:proofErr w:type="spellStart"/>
      <w:r w:rsidR="00007A58" w:rsidRPr="00505DEA">
        <w:rPr>
          <w:rFonts w:ascii="David" w:hAnsi="David"/>
          <w:sz w:val="26"/>
          <w:szCs w:val="26"/>
          <w:rtl/>
        </w:rPr>
        <w:t>הממש</w:t>
      </w:r>
      <w:proofErr w:type="spellEnd"/>
      <w:r w:rsidR="00007A58" w:rsidRPr="00505DEA">
        <w:rPr>
          <w:rFonts w:ascii="David" w:hAnsi="David"/>
          <w:sz w:val="26"/>
          <w:szCs w:val="26"/>
          <w:rtl/>
        </w:rPr>
        <w:t xml:space="preserve"> בטענה.</w:t>
      </w:r>
      <w:r w:rsidR="001047C9" w:rsidRPr="00505DEA">
        <w:rPr>
          <w:rFonts w:ascii="David" w:hAnsi="David"/>
          <w:sz w:val="26"/>
          <w:szCs w:val="26"/>
          <w:rtl/>
        </w:rPr>
        <w:t xml:space="preserve"> </w:t>
      </w:r>
      <w:r w:rsidR="00007A58" w:rsidRPr="00505DEA">
        <w:rPr>
          <w:rFonts w:ascii="David" w:hAnsi="David"/>
          <w:sz w:val="26"/>
          <w:szCs w:val="26"/>
          <w:rtl/>
        </w:rPr>
        <w:t xml:space="preserve"> </w:t>
      </w:r>
    </w:p>
    <w:p w14:paraId="025CD0B1" w14:textId="49654F94" w:rsidR="00007A58" w:rsidRPr="00505DEA" w:rsidRDefault="00007A58" w:rsidP="0066609F">
      <w:pPr>
        <w:pStyle w:val="1"/>
        <w:numPr>
          <w:ilvl w:val="0"/>
          <w:numId w:val="0"/>
        </w:numPr>
        <w:rPr>
          <w:rFonts w:ascii="David" w:hAnsi="David"/>
          <w:sz w:val="26"/>
          <w:szCs w:val="26"/>
        </w:rPr>
      </w:pPr>
      <w:r w:rsidRPr="00505DEA">
        <w:rPr>
          <w:rFonts w:ascii="David" w:hAnsi="David"/>
          <w:sz w:val="26"/>
          <w:szCs w:val="26"/>
          <w:rtl/>
        </w:rPr>
        <w:t xml:space="preserve">גם </w:t>
      </w:r>
      <w:r w:rsidR="00B56C96" w:rsidRPr="00505DEA">
        <w:rPr>
          <w:rFonts w:ascii="David" w:hAnsi="David"/>
          <w:sz w:val="26"/>
          <w:szCs w:val="26"/>
          <w:rtl/>
        </w:rPr>
        <w:t>בנספח</w:t>
      </w:r>
      <w:r w:rsidRPr="00505DEA">
        <w:rPr>
          <w:rFonts w:ascii="David" w:hAnsi="David"/>
          <w:sz w:val="26"/>
          <w:szCs w:val="26"/>
          <w:rtl/>
        </w:rPr>
        <w:t xml:space="preserve"> בא לידי ביטוי אופיו החריג של האישום שבו המאשימה מתארת את הנרטיב הסיפורי שהיא מעוניינת להציג</w:t>
      </w:r>
      <w:r w:rsidR="00B56C96" w:rsidRPr="00505DEA">
        <w:rPr>
          <w:rFonts w:ascii="David" w:hAnsi="David"/>
          <w:sz w:val="26"/>
          <w:szCs w:val="26"/>
          <w:rtl/>
        </w:rPr>
        <w:t>,</w:t>
      </w:r>
      <w:r w:rsidRPr="00505DEA">
        <w:rPr>
          <w:rFonts w:ascii="David" w:hAnsi="David"/>
          <w:sz w:val="26"/>
          <w:szCs w:val="26"/>
          <w:rtl/>
        </w:rPr>
        <w:t xml:space="preserve"> תוך התעלמות מעובדות חשובות ו</w:t>
      </w:r>
      <w:r w:rsidR="002F362B" w:rsidRPr="00505DEA">
        <w:rPr>
          <w:rFonts w:ascii="David" w:hAnsi="David"/>
          <w:sz w:val="26"/>
          <w:szCs w:val="26"/>
          <w:rtl/>
        </w:rPr>
        <w:t>ה</w:t>
      </w:r>
      <w:r w:rsidRPr="00505DEA">
        <w:rPr>
          <w:rFonts w:ascii="David" w:hAnsi="David"/>
          <w:sz w:val="26"/>
          <w:szCs w:val="26"/>
          <w:rtl/>
        </w:rPr>
        <w:t xml:space="preserve">צגת </w:t>
      </w:r>
      <w:r w:rsidR="00B56C96" w:rsidRPr="00505DEA">
        <w:rPr>
          <w:rFonts w:ascii="David" w:hAnsi="David"/>
          <w:sz w:val="26"/>
          <w:szCs w:val="26"/>
          <w:rtl/>
        </w:rPr>
        <w:t>אחרות</w:t>
      </w:r>
      <w:r w:rsidRPr="00505DEA">
        <w:rPr>
          <w:rFonts w:ascii="David" w:hAnsi="David"/>
          <w:sz w:val="26"/>
          <w:szCs w:val="26"/>
          <w:rtl/>
        </w:rPr>
        <w:t xml:space="preserve"> </w:t>
      </w:r>
      <w:r w:rsidR="00B56C96" w:rsidRPr="00505DEA">
        <w:rPr>
          <w:rFonts w:ascii="David" w:hAnsi="David"/>
          <w:sz w:val="26"/>
          <w:szCs w:val="26"/>
          <w:rtl/>
        </w:rPr>
        <w:t>באופן</w:t>
      </w:r>
      <w:r w:rsidRPr="00505DEA">
        <w:rPr>
          <w:rFonts w:ascii="David" w:hAnsi="David"/>
          <w:sz w:val="26"/>
          <w:szCs w:val="26"/>
          <w:rtl/>
        </w:rPr>
        <w:t xml:space="preserve"> </w:t>
      </w:r>
      <w:r w:rsidR="00B56C96" w:rsidRPr="00505DEA">
        <w:rPr>
          <w:rFonts w:ascii="David" w:hAnsi="David"/>
          <w:sz w:val="26"/>
          <w:szCs w:val="26"/>
          <w:rtl/>
        </w:rPr>
        <w:t>מ</w:t>
      </w:r>
      <w:r w:rsidRPr="00505DEA">
        <w:rPr>
          <w:rFonts w:ascii="David" w:hAnsi="David"/>
          <w:sz w:val="26"/>
          <w:szCs w:val="26"/>
          <w:rtl/>
        </w:rPr>
        <w:t>ערפל</w:t>
      </w:r>
      <w:r w:rsidR="00B56C96" w:rsidRPr="00505DEA">
        <w:rPr>
          <w:rFonts w:ascii="David" w:hAnsi="David"/>
          <w:sz w:val="26"/>
          <w:szCs w:val="26"/>
          <w:rtl/>
        </w:rPr>
        <w:t>,</w:t>
      </w:r>
      <w:r w:rsidRPr="00505DEA">
        <w:rPr>
          <w:rFonts w:ascii="David" w:hAnsi="David"/>
          <w:sz w:val="26"/>
          <w:szCs w:val="26"/>
          <w:rtl/>
        </w:rPr>
        <w:t xml:space="preserve"> מקום בו צריכים הדברים להיות ברורים. </w:t>
      </w:r>
    </w:p>
    <w:p w14:paraId="04877EE1" w14:textId="77777777" w:rsidR="002C70DF" w:rsidRPr="00505DEA" w:rsidRDefault="00007A58" w:rsidP="0066609F">
      <w:pPr>
        <w:pStyle w:val="1"/>
        <w:numPr>
          <w:ilvl w:val="0"/>
          <w:numId w:val="0"/>
        </w:numPr>
        <w:rPr>
          <w:rFonts w:ascii="David" w:hAnsi="David"/>
          <w:sz w:val="26"/>
          <w:szCs w:val="26"/>
          <w:rtl/>
        </w:rPr>
      </w:pPr>
      <w:r w:rsidRPr="00505DEA">
        <w:rPr>
          <w:rFonts w:ascii="David" w:hAnsi="David"/>
          <w:sz w:val="26"/>
          <w:szCs w:val="26"/>
          <w:rtl/>
        </w:rPr>
        <w:t xml:space="preserve">עיון בנספח מעלה </w:t>
      </w:r>
      <w:r w:rsidR="00036C91" w:rsidRPr="00505DEA">
        <w:rPr>
          <w:rFonts w:ascii="David" w:hAnsi="David"/>
          <w:sz w:val="26"/>
          <w:szCs w:val="26"/>
          <w:rtl/>
        </w:rPr>
        <w:t xml:space="preserve">גם </w:t>
      </w:r>
      <w:r w:rsidRPr="00505DEA">
        <w:rPr>
          <w:rFonts w:ascii="David" w:hAnsi="David"/>
          <w:sz w:val="26"/>
          <w:szCs w:val="26"/>
          <w:rtl/>
        </w:rPr>
        <w:t xml:space="preserve">שבחלק רב מהמקרים המאשימה לא ערכה הבחנה בין </w:t>
      </w:r>
      <w:r w:rsidR="00036C91" w:rsidRPr="00505DEA">
        <w:rPr>
          <w:rFonts w:ascii="David" w:hAnsi="David"/>
          <w:sz w:val="26"/>
          <w:szCs w:val="26"/>
          <w:rtl/>
        </w:rPr>
        <w:t>בני הזוג אלוביץ' כנדרש</w:t>
      </w:r>
      <w:r w:rsidRPr="00505DEA">
        <w:rPr>
          <w:rFonts w:ascii="David" w:hAnsi="David"/>
          <w:sz w:val="26"/>
          <w:szCs w:val="26"/>
          <w:rtl/>
        </w:rPr>
        <w:t xml:space="preserve">. </w:t>
      </w:r>
      <w:r w:rsidR="00036C91" w:rsidRPr="00505DEA">
        <w:rPr>
          <w:rFonts w:ascii="David" w:hAnsi="David"/>
          <w:sz w:val="26"/>
          <w:szCs w:val="26"/>
          <w:rtl/>
        </w:rPr>
        <w:t xml:space="preserve">כך </w:t>
      </w:r>
      <w:r w:rsidRPr="00505DEA">
        <w:rPr>
          <w:rFonts w:ascii="David" w:hAnsi="David"/>
          <w:sz w:val="26"/>
          <w:szCs w:val="26"/>
          <w:rtl/>
        </w:rPr>
        <w:t>בסעיפים בהם היא טוענת להיענות "במעורבות בני הזוג" ו</w:t>
      </w:r>
      <w:r w:rsidR="00036C91" w:rsidRPr="00505DEA">
        <w:rPr>
          <w:rFonts w:ascii="David" w:hAnsi="David"/>
          <w:sz w:val="26"/>
          <w:szCs w:val="26"/>
          <w:rtl/>
        </w:rPr>
        <w:t>כך גם</w:t>
      </w:r>
      <w:r w:rsidRPr="00505DEA">
        <w:rPr>
          <w:rFonts w:ascii="David" w:hAnsi="David"/>
          <w:sz w:val="26"/>
          <w:szCs w:val="26"/>
          <w:rtl/>
        </w:rPr>
        <w:t xml:space="preserve"> ב</w:t>
      </w:r>
      <w:r w:rsidR="00036C91" w:rsidRPr="00505DEA">
        <w:rPr>
          <w:rFonts w:ascii="David" w:hAnsi="David"/>
          <w:sz w:val="26"/>
          <w:szCs w:val="26"/>
          <w:rtl/>
        </w:rPr>
        <w:t>סעיפים</w:t>
      </w:r>
      <w:r w:rsidRPr="00505DEA">
        <w:rPr>
          <w:rFonts w:ascii="David" w:hAnsi="David"/>
          <w:sz w:val="26"/>
          <w:szCs w:val="26"/>
          <w:rtl/>
        </w:rPr>
        <w:t xml:space="preserve"> בהם היא טוענת ל"הנחייה כללית" עלומה שניתנה על ידי </w:t>
      </w:r>
      <w:r w:rsidR="00036C91" w:rsidRPr="00505DEA">
        <w:rPr>
          <w:rFonts w:ascii="David" w:hAnsi="David"/>
          <w:sz w:val="26"/>
          <w:szCs w:val="26"/>
          <w:rtl/>
        </w:rPr>
        <w:t>"</w:t>
      </w:r>
      <w:r w:rsidRPr="00505DEA">
        <w:rPr>
          <w:rFonts w:ascii="David" w:hAnsi="David"/>
          <w:sz w:val="26"/>
          <w:szCs w:val="26"/>
          <w:rtl/>
        </w:rPr>
        <w:t>בני הזוג</w:t>
      </w:r>
      <w:r w:rsidR="00036C91" w:rsidRPr="00505DEA">
        <w:rPr>
          <w:rFonts w:ascii="David" w:hAnsi="David"/>
          <w:sz w:val="26"/>
          <w:szCs w:val="26"/>
          <w:rtl/>
        </w:rPr>
        <w:t>"</w:t>
      </w:r>
      <w:r w:rsidRPr="00505DEA">
        <w:rPr>
          <w:rFonts w:ascii="David" w:hAnsi="David"/>
          <w:sz w:val="26"/>
          <w:szCs w:val="26"/>
          <w:rtl/>
        </w:rPr>
        <w:t xml:space="preserve"> לישועה. </w:t>
      </w:r>
    </w:p>
    <w:p w14:paraId="5CA2D9B5" w14:textId="5F450C5E" w:rsidR="00007A58" w:rsidRPr="00505DEA" w:rsidRDefault="002C70DF" w:rsidP="0066609F">
      <w:pPr>
        <w:pStyle w:val="1"/>
        <w:numPr>
          <w:ilvl w:val="0"/>
          <w:numId w:val="0"/>
        </w:numPr>
        <w:rPr>
          <w:rFonts w:ascii="David" w:hAnsi="David"/>
          <w:sz w:val="26"/>
          <w:szCs w:val="26"/>
          <w:rtl/>
        </w:rPr>
      </w:pPr>
      <w:r w:rsidRPr="00505DEA">
        <w:rPr>
          <w:rFonts w:ascii="David" w:hAnsi="David"/>
          <w:sz w:val="26"/>
          <w:szCs w:val="26"/>
          <w:rtl/>
        </w:rPr>
        <w:t xml:space="preserve">שוב, </w:t>
      </w:r>
      <w:r w:rsidR="00036C91" w:rsidRPr="00505DEA">
        <w:rPr>
          <w:rFonts w:ascii="David" w:hAnsi="David"/>
          <w:sz w:val="26"/>
          <w:szCs w:val="26"/>
          <w:rtl/>
        </w:rPr>
        <w:t>מדובר ב</w:t>
      </w:r>
      <w:r w:rsidR="00007A58" w:rsidRPr="00505DEA">
        <w:rPr>
          <w:rFonts w:ascii="David" w:hAnsi="David"/>
          <w:sz w:val="26"/>
          <w:szCs w:val="26"/>
          <w:rtl/>
        </w:rPr>
        <w:t xml:space="preserve">הפרה של החלטת בית המשפט הנכבד </w:t>
      </w:r>
      <w:r w:rsidR="00036C91" w:rsidRPr="00505DEA">
        <w:rPr>
          <w:rFonts w:ascii="David" w:hAnsi="David"/>
          <w:sz w:val="26"/>
          <w:szCs w:val="26"/>
          <w:rtl/>
        </w:rPr>
        <w:t>ב</w:t>
      </w:r>
      <w:r w:rsidR="00007A58" w:rsidRPr="00505DEA">
        <w:rPr>
          <w:rFonts w:ascii="David" w:hAnsi="David"/>
          <w:sz w:val="26"/>
          <w:szCs w:val="26"/>
          <w:rtl/>
        </w:rPr>
        <w:t xml:space="preserve">בקשה </w:t>
      </w:r>
      <w:r w:rsidR="00036C91" w:rsidRPr="00505DEA">
        <w:rPr>
          <w:rFonts w:ascii="David" w:hAnsi="David"/>
          <w:sz w:val="26"/>
          <w:szCs w:val="26"/>
          <w:rtl/>
        </w:rPr>
        <w:t xml:space="preserve">בעניין </w:t>
      </w:r>
      <w:r w:rsidR="00007A58" w:rsidRPr="00505DEA">
        <w:rPr>
          <w:rFonts w:ascii="David" w:hAnsi="David"/>
          <w:sz w:val="26"/>
          <w:szCs w:val="26"/>
          <w:rtl/>
        </w:rPr>
        <w:t xml:space="preserve">פגם או פסול בכתב האישום </w:t>
      </w:r>
      <w:r w:rsidR="00036C91" w:rsidRPr="00505DEA">
        <w:rPr>
          <w:rFonts w:ascii="David" w:hAnsi="David"/>
          <w:sz w:val="26"/>
          <w:szCs w:val="26"/>
          <w:rtl/>
        </w:rPr>
        <w:t xml:space="preserve">והיא מהווה </w:t>
      </w:r>
      <w:r w:rsidR="00007A58" w:rsidRPr="00505DEA">
        <w:rPr>
          <w:rFonts w:ascii="David" w:hAnsi="David"/>
          <w:sz w:val="26"/>
          <w:szCs w:val="26"/>
          <w:rtl/>
        </w:rPr>
        <w:t>פגיעה נוספת בהגנת הנאש</w:t>
      </w:r>
      <w:r w:rsidR="00613EA7" w:rsidRPr="00505DEA">
        <w:rPr>
          <w:rFonts w:ascii="David" w:hAnsi="David"/>
          <w:sz w:val="26"/>
          <w:szCs w:val="26"/>
          <w:rtl/>
        </w:rPr>
        <w:t>ם</w:t>
      </w:r>
      <w:r w:rsidR="00007A58" w:rsidRPr="00505DEA">
        <w:rPr>
          <w:rFonts w:ascii="David" w:hAnsi="David"/>
          <w:sz w:val="26"/>
          <w:szCs w:val="26"/>
          <w:rtl/>
        </w:rPr>
        <w:t xml:space="preserve">. </w:t>
      </w:r>
    </w:p>
    <w:p w14:paraId="76F86490" w14:textId="3236DBA1" w:rsidR="00081B8C" w:rsidRPr="00505DEA" w:rsidRDefault="00081B8C" w:rsidP="0066609F">
      <w:pPr>
        <w:pStyle w:val="1"/>
        <w:numPr>
          <w:ilvl w:val="0"/>
          <w:numId w:val="0"/>
        </w:numPr>
        <w:rPr>
          <w:rFonts w:ascii="David" w:hAnsi="David"/>
          <w:sz w:val="26"/>
          <w:szCs w:val="26"/>
          <w:rtl/>
        </w:rPr>
      </w:pPr>
    </w:p>
    <w:p w14:paraId="7D9477F1" w14:textId="77777777" w:rsidR="00081B8C" w:rsidRPr="00505DEA" w:rsidRDefault="00081B8C" w:rsidP="0066609F">
      <w:pPr>
        <w:pStyle w:val="1"/>
        <w:numPr>
          <w:ilvl w:val="0"/>
          <w:numId w:val="0"/>
        </w:numPr>
        <w:rPr>
          <w:rFonts w:ascii="David" w:hAnsi="David"/>
          <w:sz w:val="26"/>
          <w:szCs w:val="26"/>
        </w:rPr>
      </w:pPr>
    </w:p>
    <w:p w14:paraId="3CA32143" w14:textId="2D010D4F" w:rsidR="00007A58" w:rsidRPr="00505DEA" w:rsidRDefault="00007A58" w:rsidP="00081B8C">
      <w:pPr>
        <w:pStyle w:val="1"/>
        <w:numPr>
          <w:ilvl w:val="0"/>
          <w:numId w:val="0"/>
        </w:numPr>
        <w:spacing w:after="0" w:line="240" w:lineRule="auto"/>
        <w:rPr>
          <w:rFonts w:ascii="David" w:hAnsi="David"/>
          <w:sz w:val="26"/>
          <w:szCs w:val="26"/>
          <w:rtl/>
        </w:rPr>
      </w:pPr>
    </w:p>
    <w:p w14:paraId="1C68633F" w14:textId="0DDA9FA1" w:rsidR="00F95741" w:rsidRPr="00505DEA" w:rsidRDefault="00F95741" w:rsidP="00081B8C">
      <w:pPr>
        <w:pStyle w:val="1"/>
        <w:numPr>
          <w:ilvl w:val="0"/>
          <w:numId w:val="0"/>
        </w:numPr>
        <w:spacing w:after="0" w:line="240" w:lineRule="auto"/>
        <w:rPr>
          <w:rFonts w:ascii="David" w:hAnsi="David"/>
          <w:sz w:val="26"/>
          <w:szCs w:val="26"/>
          <w:rtl/>
        </w:rPr>
      </w:pP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t>_________</w:t>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t>__________</w:t>
      </w:r>
    </w:p>
    <w:p w14:paraId="7A958D68" w14:textId="55F46A2A" w:rsidR="00F95741" w:rsidRPr="00505DEA" w:rsidRDefault="00F95741" w:rsidP="00081B8C">
      <w:pPr>
        <w:pStyle w:val="1"/>
        <w:numPr>
          <w:ilvl w:val="0"/>
          <w:numId w:val="0"/>
        </w:numPr>
        <w:spacing w:after="0" w:line="240" w:lineRule="auto"/>
        <w:rPr>
          <w:rFonts w:ascii="David" w:hAnsi="David"/>
          <w:sz w:val="26"/>
          <w:szCs w:val="26"/>
          <w:rtl/>
        </w:rPr>
      </w:pP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t>ז'ק חן, עו"ד</w:t>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t>יהל דאר, עו"ד</w:t>
      </w:r>
    </w:p>
    <w:p w14:paraId="1C9626AF" w14:textId="1C99A30E" w:rsidR="00F95741" w:rsidRPr="00505DEA" w:rsidRDefault="00F95741" w:rsidP="00081B8C">
      <w:pPr>
        <w:pStyle w:val="1"/>
        <w:numPr>
          <w:ilvl w:val="0"/>
          <w:numId w:val="0"/>
        </w:numPr>
        <w:spacing w:after="0" w:line="240" w:lineRule="auto"/>
        <w:rPr>
          <w:rFonts w:ascii="David" w:hAnsi="David"/>
          <w:sz w:val="26"/>
          <w:szCs w:val="26"/>
          <w:rtl/>
        </w:rPr>
      </w:pP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r>
      <w:r w:rsidRPr="00505DEA">
        <w:rPr>
          <w:rFonts w:ascii="David" w:hAnsi="David"/>
          <w:sz w:val="26"/>
          <w:szCs w:val="26"/>
          <w:rtl/>
        </w:rPr>
        <w:tab/>
      </w:r>
      <w:r w:rsidR="00081B8C" w:rsidRPr="00505DEA">
        <w:rPr>
          <w:rFonts w:ascii="David" w:hAnsi="David"/>
          <w:sz w:val="26"/>
          <w:szCs w:val="26"/>
          <w:rtl/>
        </w:rPr>
        <w:t xml:space="preserve">            </w:t>
      </w:r>
      <w:r w:rsidRPr="00505DEA">
        <w:rPr>
          <w:rFonts w:ascii="David" w:hAnsi="David"/>
          <w:sz w:val="26"/>
          <w:szCs w:val="26"/>
          <w:rtl/>
        </w:rPr>
        <w:t xml:space="preserve">ב"כ נאשם 2 </w:t>
      </w:r>
    </w:p>
    <w:p w14:paraId="419C7BC5" w14:textId="77777777" w:rsidR="00F95741" w:rsidRPr="00505DEA" w:rsidRDefault="00F95741" w:rsidP="0066609F">
      <w:pPr>
        <w:pStyle w:val="1"/>
        <w:numPr>
          <w:ilvl w:val="0"/>
          <w:numId w:val="0"/>
        </w:numPr>
        <w:rPr>
          <w:rFonts w:ascii="David" w:hAnsi="David"/>
          <w:sz w:val="26"/>
          <w:szCs w:val="26"/>
          <w:rtl/>
        </w:rPr>
      </w:pPr>
      <w:r w:rsidRPr="00505DEA">
        <w:rPr>
          <w:rFonts w:ascii="David" w:hAnsi="David"/>
          <w:sz w:val="26"/>
          <w:szCs w:val="26"/>
          <w:rtl/>
        </w:rPr>
        <w:t>‏</w:t>
      </w:r>
    </w:p>
    <w:p w14:paraId="14195D87" w14:textId="41E32202" w:rsidR="00F95741" w:rsidRPr="00505DEA" w:rsidRDefault="00F95741" w:rsidP="00F95741">
      <w:pPr>
        <w:pStyle w:val="1"/>
        <w:numPr>
          <w:ilvl w:val="0"/>
          <w:numId w:val="0"/>
        </w:numPr>
        <w:spacing w:after="0" w:line="240" w:lineRule="auto"/>
        <w:rPr>
          <w:rFonts w:ascii="David" w:hAnsi="David"/>
          <w:sz w:val="26"/>
          <w:szCs w:val="26"/>
          <w:rtl/>
        </w:rPr>
      </w:pPr>
      <w:r w:rsidRPr="00505DEA">
        <w:rPr>
          <w:rFonts w:ascii="David" w:hAnsi="David"/>
          <w:sz w:val="26"/>
          <w:szCs w:val="26"/>
          <w:rtl/>
        </w:rPr>
        <w:t>ה' שבט תשפ"א</w:t>
      </w:r>
    </w:p>
    <w:p w14:paraId="5C4EF39A" w14:textId="6E36A84A" w:rsidR="0034206A" w:rsidRPr="00505DEA" w:rsidRDefault="00F95741" w:rsidP="00F95741">
      <w:pPr>
        <w:pStyle w:val="1"/>
        <w:numPr>
          <w:ilvl w:val="0"/>
          <w:numId w:val="0"/>
        </w:numPr>
        <w:spacing w:after="0" w:line="240" w:lineRule="auto"/>
        <w:rPr>
          <w:rFonts w:ascii="David" w:hAnsi="David"/>
          <w:sz w:val="26"/>
          <w:szCs w:val="26"/>
          <w:rtl/>
        </w:rPr>
      </w:pPr>
      <w:r w:rsidRPr="00505DEA">
        <w:rPr>
          <w:rFonts w:ascii="David" w:hAnsi="David"/>
          <w:sz w:val="26"/>
          <w:szCs w:val="26"/>
          <w:rtl/>
        </w:rPr>
        <w:t>‏18 ינואר 2021</w:t>
      </w:r>
    </w:p>
    <w:sectPr w:rsidR="0034206A" w:rsidRPr="00505DEA" w:rsidSect="00F00A9C">
      <w:headerReference w:type="default" r:id="rId11"/>
      <w:headerReference w:type="first" r:id="rId12"/>
      <w:pgSz w:w="11906" w:h="16838" w:code="9"/>
      <w:pgMar w:top="1135" w:right="1134" w:bottom="1134" w:left="1134"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8436D" w14:textId="77777777" w:rsidR="00164FA9" w:rsidRDefault="00164FA9">
      <w:r>
        <w:separator/>
      </w:r>
    </w:p>
    <w:p w14:paraId="2B1F8936" w14:textId="77777777" w:rsidR="00164FA9" w:rsidRDefault="00164FA9"/>
    <w:p w14:paraId="73DFA392" w14:textId="77777777" w:rsidR="00164FA9" w:rsidRDefault="00164FA9" w:rsidP="00A82E18"/>
  </w:endnote>
  <w:endnote w:type="continuationSeparator" w:id="0">
    <w:p w14:paraId="5729F370" w14:textId="77777777" w:rsidR="00164FA9" w:rsidRDefault="00164FA9">
      <w:r>
        <w:continuationSeparator/>
      </w:r>
    </w:p>
    <w:p w14:paraId="7F6D0087" w14:textId="77777777" w:rsidR="00164FA9" w:rsidRDefault="00164FA9"/>
    <w:p w14:paraId="13BA2A04" w14:textId="77777777" w:rsidR="00164FA9" w:rsidRDefault="00164FA9" w:rsidP="00A82E18"/>
  </w:endnote>
  <w:endnote w:type="continuationNotice" w:id="1">
    <w:p w14:paraId="2C8B515C" w14:textId="77777777" w:rsidR="00164FA9" w:rsidRDefault="00164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85175" w14:textId="77777777" w:rsidR="00164FA9" w:rsidRDefault="00164FA9">
      <w:r>
        <w:separator/>
      </w:r>
    </w:p>
    <w:p w14:paraId="0AA9E633" w14:textId="77777777" w:rsidR="00164FA9" w:rsidRDefault="00164FA9"/>
    <w:p w14:paraId="32F0ED33" w14:textId="77777777" w:rsidR="00164FA9" w:rsidRDefault="00164FA9" w:rsidP="00A82E18"/>
  </w:footnote>
  <w:footnote w:type="continuationSeparator" w:id="0">
    <w:p w14:paraId="28EE962A" w14:textId="77777777" w:rsidR="00164FA9" w:rsidRDefault="00164FA9">
      <w:r>
        <w:continuationSeparator/>
      </w:r>
    </w:p>
    <w:p w14:paraId="64039515" w14:textId="77777777" w:rsidR="00164FA9" w:rsidRDefault="00164FA9"/>
    <w:p w14:paraId="787B3FEF" w14:textId="77777777" w:rsidR="00164FA9" w:rsidRDefault="00164FA9" w:rsidP="00A82E18"/>
  </w:footnote>
  <w:footnote w:type="continuationNotice" w:id="1">
    <w:p w14:paraId="52875D52" w14:textId="77777777" w:rsidR="00164FA9" w:rsidRDefault="00164F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A047" w14:textId="77777777" w:rsidR="00164FA9" w:rsidRDefault="00164FA9">
    <w:pPr>
      <w:pStyle w:val="a5"/>
      <w:tabs>
        <w:tab w:val="clear" w:pos="4153"/>
        <w:tab w:val="clear" w:pos="8306"/>
      </w:tabs>
      <w:spacing w:after="0"/>
      <w:jc w:val="center"/>
      <w:rPr>
        <w:rtl/>
      </w:rPr>
    </w:pPr>
    <w:r>
      <w:rPr>
        <w:rStyle w:val="a8"/>
      </w:rPr>
      <w:fldChar w:fldCharType="begin"/>
    </w:r>
    <w:r>
      <w:rPr>
        <w:rStyle w:val="a8"/>
      </w:rPr>
      <w:instrText xml:space="preserve"> PAGE </w:instrText>
    </w:r>
    <w:r>
      <w:rPr>
        <w:rStyle w:val="a8"/>
      </w:rPr>
      <w:fldChar w:fldCharType="separate"/>
    </w:r>
    <w:r>
      <w:rPr>
        <w:rStyle w:val="a8"/>
        <w:noProof/>
        <w:rtl/>
      </w:rPr>
      <w:t>2</w:t>
    </w:r>
    <w:r>
      <w:rPr>
        <w:rStyle w:val="a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B7273" w14:textId="77777777" w:rsidR="00164FA9" w:rsidRDefault="00164FA9" w:rsidP="00D513DA">
    <w:pPr>
      <w:pStyle w:val="a5"/>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4240"/>
    <w:multiLevelType w:val="multilevel"/>
    <w:tmpl w:val="9D74DCBC"/>
    <w:lvl w:ilvl="0">
      <w:start w:val="84"/>
      <w:numFmt w:val="decimal"/>
      <w:lvlText w:val="%1-"/>
      <w:lvlJc w:val="left"/>
      <w:pPr>
        <w:ind w:left="576" w:hanging="576"/>
      </w:pPr>
      <w:rPr>
        <w:rFonts w:hint="default"/>
      </w:rPr>
    </w:lvl>
    <w:lvl w:ilvl="1">
      <w:start w:val="8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6E65ABA"/>
    <w:multiLevelType w:val="hybridMultilevel"/>
    <w:tmpl w:val="E45C5C48"/>
    <w:lvl w:ilvl="0" w:tplc="B238963C">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15:restartNumberingAfterBreak="0">
    <w:nsid w:val="08972D35"/>
    <w:multiLevelType w:val="hybridMultilevel"/>
    <w:tmpl w:val="F0FED248"/>
    <w:lvl w:ilvl="0" w:tplc="F1C0E6B2">
      <w:start w:val="79"/>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FF97D07"/>
    <w:multiLevelType w:val="hybridMultilevel"/>
    <w:tmpl w:val="5B38D2D0"/>
    <w:lvl w:ilvl="0" w:tplc="56EACFA8">
      <w:start w:val="1"/>
      <w:numFmt w:val="decimal"/>
      <w:pStyle w:val="a"/>
      <w:lvlText w:val="%1."/>
      <w:lvlJc w:val="left"/>
      <w:pPr>
        <w:tabs>
          <w:tab w:val="num" w:pos="720"/>
        </w:tabs>
        <w:ind w:left="720" w:hanging="360"/>
      </w:pPr>
      <w:rPr>
        <w:rFonts w:hint="default"/>
      </w:rPr>
    </w:lvl>
    <w:lvl w:ilvl="1" w:tplc="2CCE45AE">
      <w:start w:val="1"/>
      <w:numFmt w:val="hebrew1"/>
      <w:pStyle w:val="a0"/>
      <w:lvlText w:val="%2."/>
      <w:lvlJc w:val="left"/>
      <w:pPr>
        <w:tabs>
          <w:tab w:val="num" w:pos="1440"/>
        </w:tabs>
        <w:ind w:left="1440" w:hanging="360"/>
      </w:pPr>
      <w:rPr>
        <w:rFonts w:hint="default"/>
        <w:lang w:val="en-U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4972B0"/>
    <w:multiLevelType w:val="multilevel"/>
    <w:tmpl w:val="73309334"/>
    <w:lvl w:ilvl="0">
      <w:start w:val="1"/>
      <w:numFmt w:val="decimal"/>
      <w:lvlRestart w:val="0"/>
      <w:pStyle w:val="1"/>
      <w:lvlText w:val="%1."/>
      <w:lvlJc w:val="left"/>
      <w:pPr>
        <w:tabs>
          <w:tab w:val="num" w:pos="-3600"/>
        </w:tabs>
        <w:ind w:left="567" w:hanging="567"/>
      </w:pPr>
      <w:rPr>
        <w:rFonts w:ascii="Times New Roman" w:hAnsi="Times New Roman" w:cs="David" w:hint="default"/>
        <w:b w:val="0"/>
        <w:bCs w:val="0"/>
        <w:i w:val="0"/>
        <w:iCs w:val="0"/>
        <w:lang w:bidi="he-IL"/>
      </w:rPr>
    </w:lvl>
    <w:lvl w:ilvl="1">
      <w:start w:val="1"/>
      <w:numFmt w:val="hebrew1"/>
      <w:pStyle w:val="2"/>
      <w:lvlText w:val="%2."/>
      <w:lvlJc w:val="left"/>
      <w:pPr>
        <w:tabs>
          <w:tab w:val="num" w:pos="0"/>
        </w:tabs>
        <w:ind w:left="1134" w:hanging="567"/>
      </w:pPr>
      <w:rPr>
        <w:rFonts w:ascii="Times New Roman" w:hAnsi="Times New Roman" w:cs="David" w:hint="default"/>
        <w:b w:val="0"/>
        <w:bCs w:val="0"/>
        <w:i w:val="0"/>
        <w:iCs w:val="0"/>
      </w:rPr>
    </w:lvl>
    <w:lvl w:ilvl="2">
      <w:start w:val="1"/>
      <w:numFmt w:val="decimal"/>
      <w:pStyle w:val="3"/>
      <w:lvlText w:val="%3)"/>
      <w:lvlJc w:val="left"/>
      <w:pPr>
        <w:tabs>
          <w:tab w:val="num" w:pos="0"/>
        </w:tabs>
        <w:ind w:left="1701" w:hanging="567"/>
      </w:pPr>
      <w:rPr>
        <w:rFonts w:ascii="Times New Roman" w:hAnsi="Times New Roman" w:cs="David" w:hint="default"/>
      </w:rPr>
    </w:lvl>
    <w:lvl w:ilvl="3">
      <w:start w:val="1"/>
      <w:numFmt w:val="hebrew1"/>
      <w:lvlText w:val="%4)"/>
      <w:lvlJc w:val="left"/>
      <w:pPr>
        <w:tabs>
          <w:tab w:val="num" w:pos="0"/>
        </w:tabs>
        <w:ind w:left="2268" w:hanging="567"/>
      </w:pPr>
      <w:rPr>
        <w:rFonts w:ascii="Times New Roman" w:hAnsi="Times New Roman" w:cs="David" w:hint="default"/>
      </w:rPr>
    </w:lvl>
    <w:lvl w:ilvl="4">
      <w:start w:val="1"/>
      <w:numFmt w:val="decimal"/>
      <w:lvlText w:val="(%5)"/>
      <w:lvlJc w:val="left"/>
      <w:pPr>
        <w:tabs>
          <w:tab w:val="num" w:pos="0"/>
        </w:tabs>
        <w:ind w:left="2835" w:hanging="567"/>
      </w:pPr>
      <w:rPr>
        <w:rFonts w:ascii="Times New Roman" w:hAnsi="Times New Roman" w:cs="David" w:hint="default"/>
      </w:rPr>
    </w:lvl>
    <w:lvl w:ilvl="5">
      <w:start w:val="1"/>
      <w:numFmt w:val="decimal"/>
      <w:lvlText w:val="%6."/>
      <w:lvlJc w:val="left"/>
      <w:pPr>
        <w:tabs>
          <w:tab w:val="num" w:pos="720"/>
        </w:tabs>
        <w:ind w:left="720" w:hanging="720"/>
      </w:pPr>
      <w:rPr>
        <w:rFonts w:ascii="Times New Roman" w:hAnsi="Times New Roman" w:cs="David" w:hint="default"/>
      </w:rPr>
    </w:lvl>
    <w:lvl w:ilvl="6">
      <w:start w:val="1"/>
      <w:numFmt w:val="decimal"/>
      <w:isLgl/>
      <w:lvlText w:val="%6.%7."/>
      <w:lvlJc w:val="left"/>
      <w:pPr>
        <w:tabs>
          <w:tab w:val="num" w:pos="1440"/>
        </w:tabs>
        <w:ind w:left="1440" w:hanging="720"/>
      </w:pPr>
      <w:rPr>
        <w:rFonts w:ascii="Times New Roman" w:hAnsi="Times New Roman" w:cs="David" w:hint="default"/>
      </w:rPr>
    </w:lvl>
    <w:lvl w:ilvl="7">
      <w:start w:val="1"/>
      <w:numFmt w:val="decimal"/>
      <w:isLgl/>
      <w:lvlText w:val="%6.%7.%8."/>
      <w:lvlJc w:val="left"/>
      <w:pPr>
        <w:tabs>
          <w:tab w:val="num" w:pos="2160"/>
        </w:tabs>
        <w:ind w:left="2160" w:hanging="720"/>
      </w:pPr>
      <w:rPr>
        <w:rFonts w:ascii="Times New Roman" w:hAnsi="Times New Roman" w:cs="David" w:hint="default"/>
      </w:rPr>
    </w:lvl>
    <w:lvl w:ilvl="8">
      <w:start w:val="1"/>
      <w:numFmt w:val="hebrew1"/>
      <w:lvlText w:val="%9."/>
      <w:lvlJc w:val="left"/>
      <w:pPr>
        <w:tabs>
          <w:tab w:val="num" w:pos="0"/>
        </w:tabs>
        <w:ind w:left="2727" w:hanging="567"/>
      </w:pPr>
      <w:rPr>
        <w:rFonts w:ascii="Times New Roman" w:hAnsi="Times New Roman" w:cs="David" w:hint="default"/>
      </w:rPr>
    </w:lvl>
  </w:abstractNum>
  <w:abstractNum w:abstractNumId="5" w15:restartNumberingAfterBreak="0">
    <w:nsid w:val="219D2A24"/>
    <w:multiLevelType w:val="hybridMultilevel"/>
    <w:tmpl w:val="1A7A43BC"/>
    <w:lvl w:ilvl="0" w:tplc="BC1289CE">
      <w:start w:val="7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253528FC"/>
    <w:multiLevelType w:val="hybridMultilevel"/>
    <w:tmpl w:val="898888C2"/>
    <w:lvl w:ilvl="0" w:tplc="199CBD66">
      <w:start w:val="47"/>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25F85991"/>
    <w:multiLevelType w:val="hybridMultilevel"/>
    <w:tmpl w:val="A14EA1C0"/>
    <w:lvl w:ilvl="0" w:tplc="80D268CA">
      <w:start w:val="27"/>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27714988"/>
    <w:multiLevelType w:val="hybridMultilevel"/>
    <w:tmpl w:val="ADC298FE"/>
    <w:lvl w:ilvl="0" w:tplc="7A0A500E">
      <w:start w:val="43"/>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32970D3F"/>
    <w:multiLevelType w:val="hybridMultilevel"/>
    <w:tmpl w:val="36ACD6DA"/>
    <w:lvl w:ilvl="0" w:tplc="6278E9EA">
      <w:start w:val="3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15:restartNumberingAfterBreak="0">
    <w:nsid w:val="350C4088"/>
    <w:multiLevelType w:val="hybridMultilevel"/>
    <w:tmpl w:val="F40AAC2C"/>
    <w:lvl w:ilvl="0" w:tplc="98E40C72">
      <w:start w:val="1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35182337"/>
    <w:multiLevelType w:val="multilevel"/>
    <w:tmpl w:val="4BE2866E"/>
    <w:lvl w:ilvl="0">
      <w:start w:val="48"/>
      <w:numFmt w:val="decimal"/>
      <w:lvlText w:val="%1-"/>
      <w:lvlJc w:val="left"/>
      <w:pPr>
        <w:ind w:left="576" w:hanging="576"/>
      </w:pPr>
      <w:rPr>
        <w:rFonts w:hint="default"/>
      </w:rPr>
    </w:lvl>
    <w:lvl w:ilvl="1">
      <w:start w:val="49"/>
      <w:numFmt w:val="decimal"/>
      <w:lvlText w:val="%1-%2."/>
      <w:lvlJc w:val="left"/>
      <w:pPr>
        <w:ind w:left="859" w:hanging="57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7E46F8A"/>
    <w:multiLevelType w:val="multilevel"/>
    <w:tmpl w:val="8C74A0E8"/>
    <w:lvl w:ilvl="0">
      <w:start w:val="41"/>
      <w:numFmt w:val="decimal"/>
      <w:lvlText w:val="%1-"/>
      <w:lvlJc w:val="left"/>
      <w:pPr>
        <w:ind w:left="576" w:hanging="576"/>
      </w:pPr>
      <w:rPr>
        <w:rFonts w:hint="default"/>
      </w:rPr>
    </w:lvl>
    <w:lvl w:ilvl="1">
      <w:start w:val="42"/>
      <w:numFmt w:val="decimal"/>
      <w:lvlText w:val="%1-%2."/>
      <w:lvlJc w:val="left"/>
      <w:pPr>
        <w:ind w:left="859" w:hanging="57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41E7551"/>
    <w:multiLevelType w:val="multilevel"/>
    <w:tmpl w:val="CF766C0A"/>
    <w:lvl w:ilvl="0">
      <w:start w:val="19"/>
      <w:numFmt w:val="decimal"/>
      <w:lvlText w:val="%1-"/>
      <w:lvlJc w:val="left"/>
      <w:pPr>
        <w:ind w:left="576" w:hanging="576"/>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5410E1D"/>
    <w:multiLevelType w:val="hybridMultilevel"/>
    <w:tmpl w:val="5B8A3DD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5D2C60"/>
    <w:multiLevelType w:val="hybridMultilevel"/>
    <w:tmpl w:val="99FE2BC2"/>
    <w:lvl w:ilvl="0" w:tplc="DC041B52">
      <w:start w:val="38"/>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4B4673D9"/>
    <w:multiLevelType w:val="hybridMultilevel"/>
    <w:tmpl w:val="BC1ACF8A"/>
    <w:lvl w:ilvl="0" w:tplc="83107F30">
      <w:start w:val="5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F4A1742"/>
    <w:multiLevelType w:val="multilevel"/>
    <w:tmpl w:val="0938FDB8"/>
    <w:lvl w:ilvl="0">
      <w:start w:val="1"/>
      <w:numFmt w:val="decimal"/>
      <w:pStyle w:val="11"/>
      <w:lvlText w:val="%1."/>
      <w:lvlJc w:val="left"/>
      <w:pPr>
        <w:tabs>
          <w:tab w:val="num" w:pos="567"/>
        </w:tabs>
        <w:ind w:left="567" w:hanging="567"/>
      </w:pPr>
      <w:rPr>
        <w:rFonts w:cs="Narkisim" w:hint="cs"/>
        <w:bCs w:val="0"/>
        <w:iCs w:val="0"/>
        <w:szCs w:val="24"/>
      </w:rPr>
    </w:lvl>
    <w:lvl w:ilvl="1">
      <w:start w:val="1"/>
      <w:numFmt w:val="hebrew2"/>
      <w:lvlText w:val="(%2)"/>
      <w:lvlJc w:val="left"/>
      <w:pPr>
        <w:tabs>
          <w:tab w:val="num" w:pos="1248"/>
        </w:tabs>
        <w:ind w:left="1248" w:hanging="624"/>
      </w:pPr>
      <w:rPr>
        <w:rFonts w:cs="Narkisim" w:hint="cs"/>
        <w:bCs w:val="0"/>
        <w:iCs w:val="0"/>
        <w:szCs w:val="24"/>
      </w:rPr>
    </w:lvl>
    <w:lvl w:ilvl="2">
      <w:start w:val="1"/>
      <w:numFmt w:val="decimal"/>
      <w:lvlText w:val="(%3)"/>
      <w:lvlJc w:val="left"/>
      <w:pPr>
        <w:tabs>
          <w:tab w:val="num" w:pos="1928"/>
        </w:tabs>
        <w:ind w:left="1928" w:hanging="567"/>
      </w:pPr>
      <w:rPr>
        <w:rFonts w:cs="Narkisim" w:hint="cs"/>
        <w:bCs w:val="0"/>
        <w:iCs w:val="0"/>
        <w:szCs w:val="24"/>
      </w:rPr>
    </w:lvl>
    <w:lvl w:ilvl="3">
      <w:start w:val="1"/>
      <w:numFmt w:val="lowerLetter"/>
      <w:lvlText w:val="%4)"/>
      <w:lvlJc w:val="left"/>
      <w:pPr>
        <w:tabs>
          <w:tab w:val="num" w:pos="3660"/>
        </w:tabs>
        <w:ind w:left="3300" w:firstLine="0"/>
      </w:pPr>
      <w:rPr>
        <w:rFonts w:hint="default"/>
      </w:rPr>
    </w:lvl>
    <w:lvl w:ilvl="4">
      <w:start w:val="1"/>
      <w:numFmt w:val="decimal"/>
      <w:lvlText w:val="(%5)"/>
      <w:lvlJc w:val="left"/>
      <w:pPr>
        <w:tabs>
          <w:tab w:val="num" w:pos="4380"/>
        </w:tabs>
        <w:ind w:left="4020" w:firstLine="0"/>
      </w:pPr>
      <w:rPr>
        <w:rFonts w:hint="default"/>
      </w:rPr>
    </w:lvl>
    <w:lvl w:ilvl="5">
      <w:start w:val="1"/>
      <w:numFmt w:val="lowerLetter"/>
      <w:lvlText w:val="(%6)"/>
      <w:lvlJc w:val="left"/>
      <w:pPr>
        <w:tabs>
          <w:tab w:val="num" w:pos="5100"/>
        </w:tabs>
        <w:ind w:left="4740" w:firstLine="0"/>
      </w:pPr>
      <w:rPr>
        <w:rFonts w:hint="default"/>
      </w:rPr>
    </w:lvl>
    <w:lvl w:ilvl="6">
      <w:start w:val="1"/>
      <w:numFmt w:val="lowerRoman"/>
      <w:lvlText w:val="(%7)"/>
      <w:lvlJc w:val="left"/>
      <w:pPr>
        <w:tabs>
          <w:tab w:val="num" w:pos="5820"/>
        </w:tabs>
        <w:ind w:left="5460" w:firstLine="0"/>
      </w:pPr>
      <w:rPr>
        <w:rFonts w:hint="default"/>
      </w:rPr>
    </w:lvl>
    <w:lvl w:ilvl="7">
      <w:start w:val="1"/>
      <w:numFmt w:val="lowerLetter"/>
      <w:lvlText w:val="(%8)"/>
      <w:lvlJc w:val="left"/>
      <w:pPr>
        <w:tabs>
          <w:tab w:val="num" w:pos="6540"/>
        </w:tabs>
        <w:ind w:left="6180" w:firstLine="0"/>
      </w:pPr>
      <w:rPr>
        <w:rFonts w:hint="default"/>
      </w:rPr>
    </w:lvl>
    <w:lvl w:ilvl="8">
      <w:start w:val="1"/>
      <w:numFmt w:val="lowerRoman"/>
      <w:lvlText w:val="(%9)"/>
      <w:lvlJc w:val="left"/>
      <w:pPr>
        <w:tabs>
          <w:tab w:val="num" w:pos="7260"/>
        </w:tabs>
        <w:ind w:left="6900" w:firstLine="0"/>
      </w:pPr>
      <w:rPr>
        <w:rFonts w:hint="default"/>
      </w:rPr>
    </w:lvl>
  </w:abstractNum>
  <w:abstractNum w:abstractNumId="18" w15:restartNumberingAfterBreak="0">
    <w:nsid w:val="4F5C4A92"/>
    <w:multiLevelType w:val="hybridMultilevel"/>
    <w:tmpl w:val="64AA4FBC"/>
    <w:lvl w:ilvl="0" w:tplc="0409000F">
      <w:start w:val="9"/>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038DD"/>
    <w:multiLevelType w:val="hybridMultilevel"/>
    <w:tmpl w:val="9716A86A"/>
    <w:lvl w:ilvl="0" w:tplc="9B022180">
      <w:start w:val="60"/>
      <w:numFmt w:val="decimal"/>
      <w:lvlText w:val="%1."/>
      <w:lvlJc w:val="left"/>
      <w:pPr>
        <w:ind w:left="643" w:hanging="360"/>
      </w:pPr>
      <w:rPr>
        <w:rFonts w:hint="default"/>
        <w:lang w:bidi="he-IL"/>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50FC291E"/>
    <w:multiLevelType w:val="hybridMultilevel"/>
    <w:tmpl w:val="843A3290"/>
    <w:lvl w:ilvl="0" w:tplc="85DCE74A">
      <w:start w:val="2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5162728F"/>
    <w:multiLevelType w:val="hybridMultilevel"/>
    <w:tmpl w:val="B8EA9B9A"/>
    <w:lvl w:ilvl="0" w:tplc="85D0E52E">
      <w:start w:val="29"/>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5AFD6F12"/>
    <w:multiLevelType w:val="hybridMultilevel"/>
    <w:tmpl w:val="3220835E"/>
    <w:lvl w:ilvl="0" w:tplc="B99ADB28">
      <w:start w:val="123"/>
      <w:numFmt w:val="decimal"/>
      <w:lvlText w:val="%1."/>
      <w:lvlJc w:val="left"/>
      <w:pPr>
        <w:ind w:left="667" w:hanging="384"/>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5BE36A6D"/>
    <w:multiLevelType w:val="hybridMultilevel"/>
    <w:tmpl w:val="08EEDEBA"/>
    <w:lvl w:ilvl="0" w:tplc="F9A4C46C">
      <w:start w:val="17"/>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5ECC0DAC"/>
    <w:multiLevelType w:val="hybridMultilevel"/>
    <w:tmpl w:val="BF6416DA"/>
    <w:lvl w:ilvl="0" w:tplc="221CCF42">
      <w:start w:val="6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63726162"/>
    <w:multiLevelType w:val="hybridMultilevel"/>
    <w:tmpl w:val="138641BE"/>
    <w:lvl w:ilvl="0" w:tplc="62443328">
      <w:start w:val="18"/>
      <w:numFmt w:val="decimal"/>
      <w:lvlText w:val="%1."/>
      <w:lvlJc w:val="left"/>
      <w:pPr>
        <w:ind w:left="643" w:hanging="360"/>
      </w:pPr>
      <w:rPr>
        <w:rFonts w:hint="default"/>
        <w:lang w:bidi="he-IL"/>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66896BC9"/>
    <w:multiLevelType w:val="hybridMultilevel"/>
    <w:tmpl w:val="086C856C"/>
    <w:lvl w:ilvl="0" w:tplc="7AA236F6">
      <w:start w:val="75"/>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693563CC"/>
    <w:multiLevelType w:val="hybridMultilevel"/>
    <w:tmpl w:val="35AC5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B3234"/>
    <w:multiLevelType w:val="hybridMultilevel"/>
    <w:tmpl w:val="6310C634"/>
    <w:lvl w:ilvl="0" w:tplc="64464C8E">
      <w:start w:val="67"/>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15:restartNumberingAfterBreak="0">
    <w:nsid w:val="73066FBF"/>
    <w:multiLevelType w:val="hybridMultilevel"/>
    <w:tmpl w:val="9A122BB8"/>
    <w:lvl w:ilvl="0" w:tplc="DDD6E144">
      <w:start w:val="57"/>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7B472DE2"/>
    <w:multiLevelType w:val="hybridMultilevel"/>
    <w:tmpl w:val="E66AFD86"/>
    <w:lvl w:ilvl="0" w:tplc="D31089DA">
      <w:start w:val="2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1" w15:restartNumberingAfterBreak="0">
    <w:nsid w:val="7BD858AE"/>
    <w:multiLevelType w:val="hybridMultilevel"/>
    <w:tmpl w:val="19F8A7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627FC7"/>
    <w:multiLevelType w:val="hybridMultilevel"/>
    <w:tmpl w:val="BCA69C98"/>
    <w:lvl w:ilvl="0" w:tplc="1F5C7B1E">
      <w:start w:val="69"/>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4"/>
  </w:num>
  <w:num w:numId="2">
    <w:abstractNumId w:val="17"/>
  </w:num>
  <w:num w:numId="3">
    <w:abstractNumId w:val="3"/>
  </w:num>
  <w:num w:numId="4">
    <w:abstractNumId w:val="27"/>
  </w:num>
  <w:num w:numId="5">
    <w:abstractNumId w:val="31"/>
  </w:num>
  <w:num w:numId="6">
    <w:abstractNumId w:val="18"/>
  </w:num>
  <w:num w:numId="7">
    <w:abstractNumId w:val="10"/>
  </w:num>
  <w:num w:numId="8">
    <w:abstractNumId w:val="23"/>
  </w:num>
  <w:num w:numId="9">
    <w:abstractNumId w:val="20"/>
  </w:num>
  <w:num w:numId="10">
    <w:abstractNumId w:val="25"/>
  </w:num>
  <w:num w:numId="11">
    <w:abstractNumId w:val="13"/>
  </w:num>
  <w:num w:numId="12">
    <w:abstractNumId w:val="30"/>
  </w:num>
  <w:num w:numId="13">
    <w:abstractNumId w:val="7"/>
  </w:num>
  <w:num w:numId="14">
    <w:abstractNumId w:val="21"/>
  </w:num>
  <w:num w:numId="15">
    <w:abstractNumId w:val="9"/>
  </w:num>
  <w:num w:numId="16">
    <w:abstractNumId w:val="15"/>
  </w:num>
  <w:num w:numId="17">
    <w:abstractNumId w:val="12"/>
  </w:num>
  <w:num w:numId="18">
    <w:abstractNumId w:val="8"/>
  </w:num>
  <w:num w:numId="19">
    <w:abstractNumId w:val="6"/>
  </w:num>
  <w:num w:numId="20">
    <w:abstractNumId w:val="11"/>
  </w:num>
  <w:num w:numId="21">
    <w:abstractNumId w:val="16"/>
  </w:num>
  <w:num w:numId="22">
    <w:abstractNumId w:val="29"/>
  </w:num>
  <w:num w:numId="23">
    <w:abstractNumId w:val="19"/>
  </w:num>
  <w:num w:numId="24">
    <w:abstractNumId w:val="24"/>
  </w:num>
  <w:num w:numId="25">
    <w:abstractNumId w:val="28"/>
  </w:num>
  <w:num w:numId="26">
    <w:abstractNumId w:val="32"/>
  </w:num>
  <w:num w:numId="27">
    <w:abstractNumId w:val="5"/>
  </w:num>
  <w:num w:numId="28">
    <w:abstractNumId w:val="26"/>
  </w:num>
  <w:num w:numId="29">
    <w:abstractNumId w:val="2"/>
  </w:num>
  <w:num w:numId="30">
    <w:abstractNumId w:val="0"/>
  </w:num>
  <w:num w:numId="31">
    <w:abstractNumId w:val="22"/>
  </w:num>
  <w:num w:numId="3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4"/>
  </w:num>
  <w:num w:numId="36">
    <w:abstractNumId w:val="4"/>
  </w:num>
  <w:num w:numId="37">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5D"/>
    <w:rsid w:val="00003886"/>
    <w:rsid w:val="00007A58"/>
    <w:rsid w:val="00007E6F"/>
    <w:rsid w:val="00016D1F"/>
    <w:rsid w:val="000214B8"/>
    <w:rsid w:val="000219D0"/>
    <w:rsid w:val="00023219"/>
    <w:rsid w:val="0002559C"/>
    <w:rsid w:val="00031ADE"/>
    <w:rsid w:val="000365DE"/>
    <w:rsid w:val="00036C91"/>
    <w:rsid w:val="000442F5"/>
    <w:rsid w:val="0004799A"/>
    <w:rsid w:val="00047F1A"/>
    <w:rsid w:val="000537D0"/>
    <w:rsid w:val="00056B1E"/>
    <w:rsid w:val="00060DDD"/>
    <w:rsid w:val="00072F5F"/>
    <w:rsid w:val="00073F46"/>
    <w:rsid w:val="00081511"/>
    <w:rsid w:val="00081B8C"/>
    <w:rsid w:val="00081F27"/>
    <w:rsid w:val="00085BD6"/>
    <w:rsid w:val="00093023"/>
    <w:rsid w:val="000942DF"/>
    <w:rsid w:val="000A16E5"/>
    <w:rsid w:val="000A611D"/>
    <w:rsid w:val="000A70BF"/>
    <w:rsid w:val="000A7E11"/>
    <w:rsid w:val="000B08B5"/>
    <w:rsid w:val="000B4491"/>
    <w:rsid w:val="000B4590"/>
    <w:rsid w:val="000B4C20"/>
    <w:rsid w:val="000B5D52"/>
    <w:rsid w:val="000B6686"/>
    <w:rsid w:val="000C01A8"/>
    <w:rsid w:val="000C1248"/>
    <w:rsid w:val="000C40A9"/>
    <w:rsid w:val="000C6511"/>
    <w:rsid w:val="000D188F"/>
    <w:rsid w:val="000D45BB"/>
    <w:rsid w:val="000D5BC7"/>
    <w:rsid w:val="000E7824"/>
    <w:rsid w:val="000E7B16"/>
    <w:rsid w:val="000F1085"/>
    <w:rsid w:val="000F37CA"/>
    <w:rsid w:val="000F5E9A"/>
    <w:rsid w:val="000F678F"/>
    <w:rsid w:val="000F6B22"/>
    <w:rsid w:val="000F7D4B"/>
    <w:rsid w:val="001038A9"/>
    <w:rsid w:val="001047C9"/>
    <w:rsid w:val="001120DB"/>
    <w:rsid w:val="00112129"/>
    <w:rsid w:val="00116EDF"/>
    <w:rsid w:val="001260A5"/>
    <w:rsid w:val="00126E3F"/>
    <w:rsid w:val="001301F1"/>
    <w:rsid w:val="00135B7A"/>
    <w:rsid w:val="00143F78"/>
    <w:rsid w:val="00147016"/>
    <w:rsid w:val="00150EA6"/>
    <w:rsid w:val="00155A3C"/>
    <w:rsid w:val="00160098"/>
    <w:rsid w:val="00164FA9"/>
    <w:rsid w:val="00165A93"/>
    <w:rsid w:val="00172857"/>
    <w:rsid w:val="00181FCD"/>
    <w:rsid w:val="0018542D"/>
    <w:rsid w:val="00186F2A"/>
    <w:rsid w:val="00187FCD"/>
    <w:rsid w:val="00190E6A"/>
    <w:rsid w:val="001921B4"/>
    <w:rsid w:val="00192EC6"/>
    <w:rsid w:val="001B08EF"/>
    <w:rsid w:val="001B124D"/>
    <w:rsid w:val="001B3DB8"/>
    <w:rsid w:val="001B42D6"/>
    <w:rsid w:val="001B6492"/>
    <w:rsid w:val="001C2064"/>
    <w:rsid w:val="001C2C8E"/>
    <w:rsid w:val="001C3A37"/>
    <w:rsid w:val="001D6495"/>
    <w:rsid w:val="001D6873"/>
    <w:rsid w:val="001E099B"/>
    <w:rsid w:val="001E2BA5"/>
    <w:rsid w:val="001E5B9A"/>
    <w:rsid w:val="00201B75"/>
    <w:rsid w:val="002039A3"/>
    <w:rsid w:val="002044AD"/>
    <w:rsid w:val="00204EDC"/>
    <w:rsid w:val="00205148"/>
    <w:rsid w:val="002108E8"/>
    <w:rsid w:val="002113FA"/>
    <w:rsid w:val="0022267C"/>
    <w:rsid w:val="00233658"/>
    <w:rsid w:val="00237255"/>
    <w:rsid w:val="002373EB"/>
    <w:rsid w:val="00237D90"/>
    <w:rsid w:val="002427C5"/>
    <w:rsid w:val="00251AD2"/>
    <w:rsid w:val="00251CCB"/>
    <w:rsid w:val="00255347"/>
    <w:rsid w:val="00257FA7"/>
    <w:rsid w:val="00260518"/>
    <w:rsid w:val="00261619"/>
    <w:rsid w:val="00265340"/>
    <w:rsid w:val="002668CA"/>
    <w:rsid w:val="002732A3"/>
    <w:rsid w:val="00274BF5"/>
    <w:rsid w:val="002759D5"/>
    <w:rsid w:val="00280E64"/>
    <w:rsid w:val="00281683"/>
    <w:rsid w:val="002829E8"/>
    <w:rsid w:val="00285A15"/>
    <w:rsid w:val="00287966"/>
    <w:rsid w:val="002937C2"/>
    <w:rsid w:val="00296848"/>
    <w:rsid w:val="002A7FB3"/>
    <w:rsid w:val="002B7C0E"/>
    <w:rsid w:val="002C2341"/>
    <w:rsid w:val="002C2C83"/>
    <w:rsid w:val="002C332D"/>
    <w:rsid w:val="002C70DF"/>
    <w:rsid w:val="002D2B32"/>
    <w:rsid w:val="002D6A71"/>
    <w:rsid w:val="002D7ACC"/>
    <w:rsid w:val="002E1ADD"/>
    <w:rsid w:val="002E5171"/>
    <w:rsid w:val="002F092D"/>
    <w:rsid w:val="002F350E"/>
    <w:rsid w:val="002F362B"/>
    <w:rsid w:val="002F3675"/>
    <w:rsid w:val="002F7ACA"/>
    <w:rsid w:val="003003B7"/>
    <w:rsid w:val="003140BA"/>
    <w:rsid w:val="00316DD5"/>
    <w:rsid w:val="00317C5D"/>
    <w:rsid w:val="00321D81"/>
    <w:rsid w:val="003245D4"/>
    <w:rsid w:val="00327884"/>
    <w:rsid w:val="0033549C"/>
    <w:rsid w:val="00341094"/>
    <w:rsid w:val="0034206A"/>
    <w:rsid w:val="00346F45"/>
    <w:rsid w:val="00347CA9"/>
    <w:rsid w:val="00350A46"/>
    <w:rsid w:val="0035303E"/>
    <w:rsid w:val="003572A1"/>
    <w:rsid w:val="00357781"/>
    <w:rsid w:val="003577AB"/>
    <w:rsid w:val="00365248"/>
    <w:rsid w:val="00366033"/>
    <w:rsid w:val="003677BA"/>
    <w:rsid w:val="003757AC"/>
    <w:rsid w:val="0037688A"/>
    <w:rsid w:val="003775D1"/>
    <w:rsid w:val="00377BDF"/>
    <w:rsid w:val="003819A8"/>
    <w:rsid w:val="00382114"/>
    <w:rsid w:val="0038250F"/>
    <w:rsid w:val="0038792A"/>
    <w:rsid w:val="00387A92"/>
    <w:rsid w:val="00394B23"/>
    <w:rsid w:val="003955AC"/>
    <w:rsid w:val="00396841"/>
    <w:rsid w:val="003A3D06"/>
    <w:rsid w:val="003B119C"/>
    <w:rsid w:val="003B1253"/>
    <w:rsid w:val="003B5F2D"/>
    <w:rsid w:val="003B7C48"/>
    <w:rsid w:val="003C2A2F"/>
    <w:rsid w:val="003C3A73"/>
    <w:rsid w:val="003C3E4A"/>
    <w:rsid w:val="003C4B3D"/>
    <w:rsid w:val="003C5723"/>
    <w:rsid w:val="003D0DE6"/>
    <w:rsid w:val="003D5184"/>
    <w:rsid w:val="003D5F22"/>
    <w:rsid w:val="003E5270"/>
    <w:rsid w:val="003F0269"/>
    <w:rsid w:val="003F6685"/>
    <w:rsid w:val="004163F9"/>
    <w:rsid w:val="00416F41"/>
    <w:rsid w:val="00420C24"/>
    <w:rsid w:val="00421CCE"/>
    <w:rsid w:val="0042293D"/>
    <w:rsid w:val="00425B52"/>
    <w:rsid w:val="00432463"/>
    <w:rsid w:val="00435447"/>
    <w:rsid w:val="004420EB"/>
    <w:rsid w:val="00443834"/>
    <w:rsid w:val="00450291"/>
    <w:rsid w:val="00451442"/>
    <w:rsid w:val="0045148C"/>
    <w:rsid w:val="00453113"/>
    <w:rsid w:val="00454732"/>
    <w:rsid w:val="00454C0C"/>
    <w:rsid w:val="00455269"/>
    <w:rsid w:val="00460E3F"/>
    <w:rsid w:val="004636D2"/>
    <w:rsid w:val="00465895"/>
    <w:rsid w:val="00470F14"/>
    <w:rsid w:val="00473C8F"/>
    <w:rsid w:val="004742D4"/>
    <w:rsid w:val="00474EB4"/>
    <w:rsid w:val="00483890"/>
    <w:rsid w:val="0048693D"/>
    <w:rsid w:val="004A0550"/>
    <w:rsid w:val="004A43CE"/>
    <w:rsid w:val="004A5875"/>
    <w:rsid w:val="004B0E67"/>
    <w:rsid w:val="004B25C0"/>
    <w:rsid w:val="004B328D"/>
    <w:rsid w:val="004B3EE3"/>
    <w:rsid w:val="004E7612"/>
    <w:rsid w:val="004F1AAB"/>
    <w:rsid w:val="004F21F9"/>
    <w:rsid w:val="004F2445"/>
    <w:rsid w:val="004F43B3"/>
    <w:rsid w:val="004F47F0"/>
    <w:rsid w:val="005001F6"/>
    <w:rsid w:val="00500F2D"/>
    <w:rsid w:val="00503DF4"/>
    <w:rsid w:val="00505A99"/>
    <w:rsid w:val="00505DEA"/>
    <w:rsid w:val="0052096F"/>
    <w:rsid w:val="00520D5E"/>
    <w:rsid w:val="0052123F"/>
    <w:rsid w:val="00524C1A"/>
    <w:rsid w:val="00524C73"/>
    <w:rsid w:val="005332B7"/>
    <w:rsid w:val="00533983"/>
    <w:rsid w:val="00536D2F"/>
    <w:rsid w:val="005400C5"/>
    <w:rsid w:val="00540E71"/>
    <w:rsid w:val="00542194"/>
    <w:rsid w:val="00542237"/>
    <w:rsid w:val="00543539"/>
    <w:rsid w:val="00543EFA"/>
    <w:rsid w:val="00550AC4"/>
    <w:rsid w:val="00553A00"/>
    <w:rsid w:val="00553DCF"/>
    <w:rsid w:val="0055439E"/>
    <w:rsid w:val="00556180"/>
    <w:rsid w:val="00560ADB"/>
    <w:rsid w:val="00562571"/>
    <w:rsid w:val="0057008C"/>
    <w:rsid w:val="00571FD5"/>
    <w:rsid w:val="005726E4"/>
    <w:rsid w:val="00573873"/>
    <w:rsid w:val="00573F22"/>
    <w:rsid w:val="00573F92"/>
    <w:rsid w:val="005760DE"/>
    <w:rsid w:val="00580BA0"/>
    <w:rsid w:val="00581C98"/>
    <w:rsid w:val="00581F62"/>
    <w:rsid w:val="00582C1C"/>
    <w:rsid w:val="00594786"/>
    <w:rsid w:val="00597EB9"/>
    <w:rsid w:val="00597F16"/>
    <w:rsid w:val="005A0C24"/>
    <w:rsid w:val="005A3156"/>
    <w:rsid w:val="005A31E7"/>
    <w:rsid w:val="005A3320"/>
    <w:rsid w:val="005A3F35"/>
    <w:rsid w:val="005B3DCC"/>
    <w:rsid w:val="005C11CC"/>
    <w:rsid w:val="005C6CED"/>
    <w:rsid w:val="005D234C"/>
    <w:rsid w:val="005E0EC2"/>
    <w:rsid w:val="005E28BE"/>
    <w:rsid w:val="005E507F"/>
    <w:rsid w:val="005E693A"/>
    <w:rsid w:val="005E70D8"/>
    <w:rsid w:val="005F00CA"/>
    <w:rsid w:val="005F1B0D"/>
    <w:rsid w:val="00600953"/>
    <w:rsid w:val="0060270C"/>
    <w:rsid w:val="00613EA7"/>
    <w:rsid w:val="00614533"/>
    <w:rsid w:val="00617FCD"/>
    <w:rsid w:val="0062031A"/>
    <w:rsid w:val="00620646"/>
    <w:rsid w:val="00624615"/>
    <w:rsid w:val="006347C9"/>
    <w:rsid w:val="00636DF9"/>
    <w:rsid w:val="00640726"/>
    <w:rsid w:val="006430EB"/>
    <w:rsid w:val="00644A29"/>
    <w:rsid w:val="00645BB7"/>
    <w:rsid w:val="006507C3"/>
    <w:rsid w:val="0065275F"/>
    <w:rsid w:val="00652D40"/>
    <w:rsid w:val="00661B49"/>
    <w:rsid w:val="00662A66"/>
    <w:rsid w:val="0066340D"/>
    <w:rsid w:val="00663682"/>
    <w:rsid w:val="00665CEF"/>
    <w:rsid w:val="0066609F"/>
    <w:rsid w:val="006666EB"/>
    <w:rsid w:val="00667609"/>
    <w:rsid w:val="00667C6D"/>
    <w:rsid w:val="0067036D"/>
    <w:rsid w:val="00671B19"/>
    <w:rsid w:val="006811CA"/>
    <w:rsid w:val="006817A2"/>
    <w:rsid w:val="00681ACB"/>
    <w:rsid w:val="00682FA9"/>
    <w:rsid w:val="00691EA4"/>
    <w:rsid w:val="006A3A25"/>
    <w:rsid w:val="006B172A"/>
    <w:rsid w:val="006B1A22"/>
    <w:rsid w:val="006B4BFE"/>
    <w:rsid w:val="006B7A7E"/>
    <w:rsid w:val="006C000D"/>
    <w:rsid w:val="006C2715"/>
    <w:rsid w:val="006C2F3B"/>
    <w:rsid w:val="006C41BD"/>
    <w:rsid w:val="006C4529"/>
    <w:rsid w:val="006C6D50"/>
    <w:rsid w:val="006C6DBC"/>
    <w:rsid w:val="006C6F0D"/>
    <w:rsid w:val="006D0A18"/>
    <w:rsid w:val="006D42E0"/>
    <w:rsid w:val="006D44C2"/>
    <w:rsid w:val="006D498C"/>
    <w:rsid w:val="006D6207"/>
    <w:rsid w:val="006E0936"/>
    <w:rsid w:val="006E11A2"/>
    <w:rsid w:val="006E199F"/>
    <w:rsid w:val="006E21BF"/>
    <w:rsid w:val="006E3173"/>
    <w:rsid w:val="006F4F48"/>
    <w:rsid w:val="006F6D75"/>
    <w:rsid w:val="006F7E0C"/>
    <w:rsid w:val="00700838"/>
    <w:rsid w:val="00707215"/>
    <w:rsid w:val="00707AB5"/>
    <w:rsid w:val="0071306B"/>
    <w:rsid w:val="00713345"/>
    <w:rsid w:val="00724E17"/>
    <w:rsid w:val="007262B5"/>
    <w:rsid w:val="00726CD4"/>
    <w:rsid w:val="007369E3"/>
    <w:rsid w:val="0074633B"/>
    <w:rsid w:val="00753ABA"/>
    <w:rsid w:val="0075487C"/>
    <w:rsid w:val="0075776D"/>
    <w:rsid w:val="00757E27"/>
    <w:rsid w:val="007607C5"/>
    <w:rsid w:val="00761333"/>
    <w:rsid w:val="00763F7F"/>
    <w:rsid w:val="0076433C"/>
    <w:rsid w:val="00764588"/>
    <w:rsid w:val="00770733"/>
    <w:rsid w:val="00772222"/>
    <w:rsid w:val="00775107"/>
    <w:rsid w:val="00786C3D"/>
    <w:rsid w:val="007915B6"/>
    <w:rsid w:val="00792662"/>
    <w:rsid w:val="0079443E"/>
    <w:rsid w:val="00795361"/>
    <w:rsid w:val="00797B25"/>
    <w:rsid w:val="007A3B33"/>
    <w:rsid w:val="007A4267"/>
    <w:rsid w:val="007A5C10"/>
    <w:rsid w:val="007A74A9"/>
    <w:rsid w:val="007B4434"/>
    <w:rsid w:val="007B59CA"/>
    <w:rsid w:val="007B5DF2"/>
    <w:rsid w:val="007B7522"/>
    <w:rsid w:val="007C0E4C"/>
    <w:rsid w:val="007C5928"/>
    <w:rsid w:val="007D38FF"/>
    <w:rsid w:val="007D6C64"/>
    <w:rsid w:val="007E1986"/>
    <w:rsid w:val="007E2D32"/>
    <w:rsid w:val="00805214"/>
    <w:rsid w:val="0081170D"/>
    <w:rsid w:val="008136F5"/>
    <w:rsid w:val="00816DFE"/>
    <w:rsid w:val="008178C4"/>
    <w:rsid w:val="00820DDC"/>
    <w:rsid w:val="008225AB"/>
    <w:rsid w:val="008330D3"/>
    <w:rsid w:val="00833B27"/>
    <w:rsid w:val="0083723F"/>
    <w:rsid w:val="00840F45"/>
    <w:rsid w:val="00843099"/>
    <w:rsid w:val="00843643"/>
    <w:rsid w:val="00854C35"/>
    <w:rsid w:val="0086680A"/>
    <w:rsid w:val="008731C3"/>
    <w:rsid w:val="00875D0A"/>
    <w:rsid w:val="00877C86"/>
    <w:rsid w:val="0088244B"/>
    <w:rsid w:val="00882526"/>
    <w:rsid w:val="00886E19"/>
    <w:rsid w:val="0089151A"/>
    <w:rsid w:val="00893EB4"/>
    <w:rsid w:val="008940F4"/>
    <w:rsid w:val="00895D46"/>
    <w:rsid w:val="008A0A84"/>
    <w:rsid w:val="008A2C70"/>
    <w:rsid w:val="008B35C8"/>
    <w:rsid w:val="008B4E73"/>
    <w:rsid w:val="008B6479"/>
    <w:rsid w:val="008B71A5"/>
    <w:rsid w:val="008C0143"/>
    <w:rsid w:val="008C115A"/>
    <w:rsid w:val="008C1DB4"/>
    <w:rsid w:val="008C4536"/>
    <w:rsid w:val="008D260D"/>
    <w:rsid w:val="008D5F1A"/>
    <w:rsid w:val="008E1D1C"/>
    <w:rsid w:val="008E465C"/>
    <w:rsid w:val="008F5D72"/>
    <w:rsid w:val="008F6269"/>
    <w:rsid w:val="008F77D0"/>
    <w:rsid w:val="008F7F9A"/>
    <w:rsid w:val="00902690"/>
    <w:rsid w:val="00902F1E"/>
    <w:rsid w:val="00910D8D"/>
    <w:rsid w:val="00912C48"/>
    <w:rsid w:val="00913F74"/>
    <w:rsid w:val="009144E0"/>
    <w:rsid w:val="00924BEC"/>
    <w:rsid w:val="00925CD8"/>
    <w:rsid w:val="00926ED2"/>
    <w:rsid w:val="0093176C"/>
    <w:rsid w:val="00931D91"/>
    <w:rsid w:val="00932549"/>
    <w:rsid w:val="00932EE2"/>
    <w:rsid w:val="00937E95"/>
    <w:rsid w:val="009432EC"/>
    <w:rsid w:val="00945757"/>
    <w:rsid w:val="00951312"/>
    <w:rsid w:val="00952FDB"/>
    <w:rsid w:val="009537AE"/>
    <w:rsid w:val="009540FC"/>
    <w:rsid w:val="00964B2B"/>
    <w:rsid w:val="00965315"/>
    <w:rsid w:val="009674C6"/>
    <w:rsid w:val="00971067"/>
    <w:rsid w:val="00971B4E"/>
    <w:rsid w:val="0098074A"/>
    <w:rsid w:val="00983F70"/>
    <w:rsid w:val="00985D02"/>
    <w:rsid w:val="00987A93"/>
    <w:rsid w:val="00992C37"/>
    <w:rsid w:val="00994210"/>
    <w:rsid w:val="0099514F"/>
    <w:rsid w:val="009A4D47"/>
    <w:rsid w:val="009B256B"/>
    <w:rsid w:val="009B4B1C"/>
    <w:rsid w:val="009B5860"/>
    <w:rsid w:val="009B7BC6"/>
    <w:rsid w:val="009C0B24"/>
    <w:rsid w:val="009C250F"/>
    <w:rsid w:val="009C2854"/>
    <w:rsid w:val="009C7852"/>
    <w:rsid w:val="009D084B"/>
    <w:rsid w:val="009D0B0D"/>
    <w:rsid w:val="009D453B"/>
    <w:rsid w:val="009D5B9E"/>
    <w:rsid w:val="009D77C5"/>
    <w:rsid w:val="009E1B84"/>
    <w:rsid w:val="009E294C"/>
    <w:rsid w:val="009E6DA4"/>
    <w:rsid w:val="009F10B3"/>
    <w:rsid w:val="009F124B"/>
    <w:rsid w:val="009F259D"/>
    <w:rsid w:val="009F4A6B"/>
    <w:rsid w:val="009F5D70"/>
    <w:rsid w:val="009F79FD"/>
    <w:rsid w:val="00A010EF"/>
    <w:rsid w:val="00A0149D"/>
    <w:rsid w:val="00A01B41"/>
    <w:rsid w:val="00A0337A"/>
    <w:rsid w:val="00A041D2"/>
    <w:rsid w:val="00A064E8"/>
    <w:rsid w:val="00A06E1D"/>
    <w:rsid w:val="00A06EA3"/>
    <w:rsid w:val="00A075AB"/>
    <w:rsid w:val="00A107F0"/>
    <w:rsid w:val="00A13AB0"/>
    <w:rsid w:val="00A1414B"/>
    <w:rsid w:val="00A14DAF"/>
    <w:rsid w:val="00A22DA4"/>
    <w:rsid w:val="00A251ED"/>
    <w:rsid w:val="00A25B54"/>
    <w:rsid w:val="00A314CB"/>
    <w:rsid w:val="00A31B90"/>
    <w:rsid w:val="00A34B88"/>
    <w:rsid w:val="00A40138"/>
    <w:rsid w:val="00A40C6C"/>
    <w:rsid w:val="00A43847"/>
    <w:rsid w:val="00A43E41"/>
    <w:rsid w:val="00A50059"/>
    <w:rsid w:val="00A5150D"/>
    <w:rsid w:val="00A55B58"/>
    <w:rsid w:val="00A63845"/>
    <w:rsid w:val="00A6716D"/>
    <w:rsid w:val="00A73E34"/>
    <w:rsid w:val="00A74A09"/>
    <w:rsid w:val="00A75984"/>
    <w:rsid w:val="00A762FF"/>
    <w:rsid w:val="00A80EC4"/>
    <w:rsid w:val="00A82E18"/>
    <w:rsid w:val="00A85E79"/>
    <w:rsid w:val="00A951F5"/>
    <w:rsid w:val="00AA1509"/>
    <w:rsid w:val="00AA503F"/>
    <w:rsid w:val="00AA6B72"/>
    <w:rsid w:val="00AB14E4"/>
    <w:rsid w:val="00AB592D"/>
    <w:rsid w:val="00AC2276"/>
    <w:rsid w:val="00AC6406"/>
    <w:rsid w:val="00AC641F"/>
    <w:rsid w:val="00AC7E4B"/>
    <w:rsid w:val="00AD1AE8"/>
    <w:rsid w:val="00AD26AD"/>
    <w:rsid w:val="00AE11C7"/>
    <w:rsid w:val="00AE1755"/>
    <w:rsid w:val="00AF1640"/>
    <w:rsid w:val="00AF5DFB"/>
    <w:rsid w:val="00AF645D"/>
    <w:rsid w:val="00B00C37"/>
    <w:rsid w:val="00B06207"/>
    <w:rsid w:val="00B26637"/>
    <w:rsid w:val="00B26893"/>
    <w:rsid w:val="00B3000D"/>
    <w:rsid w:val="00B318DB"/>
    <w:rsid w:val="00B35E03"/>
    <w:rsid w:val="00B4004B"/>
    <w:rsid w:val="00B5342B"/>
    <w:rsid w:val="00B55373"/>
    <w:rsid w:val="00B5580E"/>
    <w:rsid w:val="00B56C96"/>
    <w:rsid w:val="00B57CC7"/>
    <w:rsid w:val="00B62B3B"/>
    <w:rsid w:val="00B645F0"/>
    <w:rsid w:val="00B818C3"/>
    <w:rsid w:val="00B91147"/>
    <w:rsid w:val="00BA2EE5"/>
    <w:rsid w:val="00BB4BB0"/>
    <w:rsid w:val="00BB6FE1"/>
    <w:rsid w:val="00BC275F"/>
    <w:rsid w:val="00BC5D65"/>
    <w:rsid w:val="00BD0BD9"/>
    <w:rsid w:val="00BD0CDC"/>
    <w:rsid w:val="00BD6025"/>
    <w:rsid w:val="00BE0190"/>
    <w:rsid w:val="00BE59FE"/>
    <w:rsid w:val="00C07592"/>
    <w:rsid w:val="00C1437A"/>
    <w:rsid w:val="00C2660B"/>
    <w:rsid w:val="00C27E3F"/>
    <w:rsid w:val="00C3332D"/>
    <w:rsid w:val="00C34527"/>
    <w:rsid w:val="00C45004"/>
    <w:rsid w:val="00C531C0"/>
    <w:rsid w:val="00C540B3"/>
    <w:rsid w:val="00C61492"/>
    <w:rsid w:val="00C63EC8"/>
    <w:rsid w:val="00C6458B"/>
    <w:rsid w:val="00C662AA"/>
    <w:rsid w:val="00C760A7"/>
    <w:rsid w:val="00C81F85"/>
    <w:rsid w:val="00C8638F"/>
    <w:rsid w:val="00C925FB"/>
    <w:rsid w:val="00C92AA7"/>
    <w:rsid w:val="00C9464E"/>
    <w:rsid w:val="00CA1A14"/>
    <w:rsid w:val="00CA1BE0"/>
    <w:rsid w:val="00CA1D00"/>
    <w:rsid w:val="00CA5E4B"/>
    <w:rsid w:val="00CA6C9B"/>
    <w:rsid w:val="00CB0501"/>
    <w:rsid w:val="00CB3B1C"/>
    <w:rsid w:val="00CB544B"/>
    <w:rsid w:val="00CB6729"/>
    <w:rsid w:val="00CB7F92"/>
    <w:rsid w:val="00CC211B"/>
    <w:rsid w:val="00CC3D65"/>
    <w:rsid w:val="00CC7702"/>
    <w:rsid w:val="00CD35E8"/>
    <w:rsid w:val="00CD6C11"/>
    <w:rsid w:val="00CE08FD"/>
    <w:rsid w:val="00CE27DC"/>
    <w:rsid w:val="00CE305B"/>
    <w:rsid w:val="00CE4281"/>
    <w:rsid w:val="00CF1823"/>
    <w:rsid w:val="00CF1E7C"/>
    <w:rsid w:val="00CF6F4B"/>
    <w:rsid w:val="00D02AAD"/>
    <w:rsid w:val="00D04B16"/>
    <w:rsid w:val="00D10734"/>
    <w:rsid w:val="00D201FE"/>
    <w:rsid w:val="00D22C13"/>
    <w:rsid w:val="00D246AD"/>
    <w:rsid w:val="00D250CF"/>
    <w:rsid w:val="00D25E00"/>
    <w:rsid w:val="00D34A4F"/>
    <w:rsid w:val="00D34A66"/>
    <w:rsid w:val="00D46646"/>
    <w:rsid w:val="00D513DA"/>
    <w:rsid w:val="00D51CA3"/>
    <w:rsid w:val="00D568F8"/>
    <w:rsid w:val="00D57FB2"/>
    <w:rsid w:val="00D64606"/>
    <w:rsid w:val="00D664BA"/>
    <w:rsid w:val="00D72BAC"/>
    <w:rsid w:val="00D75DE5"/>
    <w:rsid w:val="00D76EEA"/>
    <w:rsid w:val="00D82A0D"/>
    <w:rsid w:val="00D924ED"/>
    <w:rsid w:val="00D94059"/>
    <w:rsid w:val="00D97FD1"/>
    <w:rsid w:val="00DA15CB"/>
    <w:rsid w:val="00DA3B9E"/>
    <w:rsid w:val="00DA561C"/>
    <w:rsid w:val="00DA5969"/>
    <w:rsid w:val="00DB3038"/>
    <w:rsid w:val="00DB6363"/>
    <w:rsid w:val="00DB6451"/>
    <w:rsid w:val="00DC4590"/>
    <w:rsid w:val="00DC617B"/>
    <w:rsid w:val="00DC76F2"/>
    <w:rsid w:val="00DD25FF"/>
    <w:rsid w:val="00DD3BFD"/>
    <w:rsid w:val="00DD59CF"/>
    <w:rsid w:val="00DE492E"/>
    <w:rsid w:val="00DF115C"/>
    <w:rsid w:val="00DF115F"/>
    <w:rsid w:val="00DF117E"/>
    <w:rsid w:val="00DF1FC7"/>
    <w:rsid w:val="00E04097"/>
    <w:rsid w:val="00E11049"/>
    <w:rsid w:val="00E1471A"/>
    <w:rsid w:val="00E15A3E"/>
    <w:rsid w:val="00E325EB"/>
    <w:rsid w:val="00E3561C"/>
    <w:rsid w:val="00E37C41"/>
    <w:rsid w:val="00E4003E"/>
    <w:rsid w:val="00E401FB"/>
    <w:rsid w:val="00E5679B"/>
    <w:rsid w:val="00E6401C"/>
    <w:rsid w:val="00E6436A"/>
    <w:rsid w:val="00E67E5D"/>
    <w:rsid w:val="00E74B20"/>
    <w:rsid w:val="00E77501"/>
    <w:rsid w:val="00E81F7E"/>
    <w:rsid w:val="00E82155"/>
    <w:rsid w:val="00E85146"/>
    <w:rsid w:val="00EA0A45"/>
    <w:rsid w:val="00EA3397"/>
    <w:rsid w:val="00EA362C"/>
    <w:rsid w:val="00EA58DB"/>
    <w:rsid w:val="00EA7947"/>
    <w:rsid w:val="00EB0CD1"/>
    <w:rsid w:val="00EB77CF"/>
    <w:rsid w:val="00EC79C4"/>
    <w:rsid w:val="00ED555F"/>
    <w:rsid w:val="00EF3388"/>
    <w:rsid w:val="00EF51F4"/>
    <w:rsid w:val="00EF76D8"/>
    <w:rsid w:val="00F00A9C"/>
    <w:rsid w:val="00F0168F"/>
    <w:rsid w:val="00F016F9"/>
    <w:rsid w:val="00F04679"/>
    <w:rsid w:val="00F048B8"/>
    <w:rsid w:val="00F0659E"/>
    <w:rsid w:val="00F14482"/>
    <w:rsid w:val="00F1539C"/>
    <w:rsid w:val="00F20397"/>
    <w:rsid w:val="00F22C69"/>
    <w:rsid w:val="00F31452"/>
    <w:rsid w:val="00F316B6"/>
    <w:rsid w:val="00F43CF5"/>
    <w:rsid w:val="00F46A6D"/>
    <w:rsid w:val="00F501D0"/>
    <w:rsid w:val="00F51CD9"/>
    <w:rsid w:val="00F65129"/>
    <w:rsid w:val="00F70A33"/>
    <w:rsid w:val="00F716FC"/>
    <w:rsid w:val="00F72CEE"/>
    <w:rsid w:val="00F75AB1"/>
    <w:rsid w:val="00F76683"/>
    <w:rsid w:val="00F7745B"/>
    <w:rsid w:val="00F85125"/>
    <w:rsid w:val="00F90A8B"/>
    <w:rsid w:val="00F92969"/>
    <w:rsid w:val="00F95741"/>
    <w:rsid w:val="00F96565"/>
    <w:rsid w:val="00FA1216"/>
    <w:rsid w:val="00FA3CFA"/>
    <w:rsid w:val="00FB4223"/>
    <w:rsid w:val="00FB749D"/>
    <w:rsid w:val="00FC05BC"/>
    <w:rsid w:val="00FC2EEE"/>
    <w:rsid w:val="00FC40E4"/>
    <w:rsid w:val="00FC4D36"/>
    <w:rsid w:val="00FC7D01"/>
    <w:rsid w:val="00FD71B2"/>
    <w:rsid w:val="00FD7211"/>
    <w:rsid w:val="00FD7F2B"/>
    <w:rsid w:val="00FE0724"/>
    <w:rsid w:val="00FE17A2"/>
    <w:rsid w:val="00FE2E6E"/>
    <w:rsid w:val="00FE5086"/>
    <w:rsid w:val="00FE5698"/>
    <w:rsid w:val="00FE7D5E"/>
    <w:rsid w:val="00FF106E"/>
    <w:rsid w:val="00FF51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CFDED"/>
  <w15:docId w15:val="{C8D293C1-5196-488E-B13D-17EC6406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51CD9"/>
    <w:pPr>
      <w:bidi/>
      <w:spacing w:after="200" w:line="360" w:lineRule="auto"/>
      <w:jc w:val="both"/>
    </w:pPr>
    <w:rPr>
      <w:rFonts w:cs="David"/>
      <w:sz w:val="24"/>
      <w:szCs w:val="24"/>
    </w:rPr>
  </w:style>
  <w:style w:type="paragraph" w:styleId="1">
    <w:name w:val="heading 1"/>
    <w:aliases w:val="1 רוזן מספור"/>
    <w:basedOn w:val="a1"/>
    <w:link w:val="10"/>
    <w:qFormat/>
    <w:pPr>
      <w:numPr>
        <w:numId w:val="1"/>
      </w:numPr>
      <w:tabs>
        <w:tab w:val="left" w:pos="567"/>
      </w:tabs>
      <w:outlineLvl w:val="0"/>
    </w:pPr>
  </w:style>
  <w:style w:type="paragraph" w:styleId="2">
    <w:name w:val="heading 2"/>
    <w:basedOn w:val="a1"/>
    <w:qFormat/>
    <w:pPr>
      <w:numPr>
        <w:ilvl w:val="1"/>
        <w:numId w:val="1"/>
      </w:numPr>
      <w:tabs>
        <w:tab w:val="clear" w:pos="0"/>
        <w:tab w:val="left" w:pos="1134"/>
      </w:tabs>
      <w:outlineLvl w:val="1"/>
    </w:pPr>
  </w:style>
  <w:style w:type="paragraph" w:styleId="3">
    <w:name w:val="heading 3"/>
    <w:basedOn w:val="a1"/>
    <w:qFormat/>
    <w:pPr>
      <w:keepNext/>
      <w:numPr>
        <w:ilvl w:val="2"/>
        <w:numId w:val="1"/>
      </w:numPr>
      <w:tabs>
        <w:tab w:val="clear" w:pos="0"/>
        <w:tab w:val="left" w:pos="1701"/>
      </w:tabs>
      <w:outlineLvl w:val="2"/>
    </w:pPr>
  </w:style>
  <w:style w:type="paragraph" w:styleId="4">
    <w:name w:val="heading 4"/>
    <w:aliases w:val="ציטוט-1"/>
    <w:basedOn w:val="2"/>
    <w:uiPriority w:val="9"/>
    <w:qFormat/>
    <w:rsid w:val="00A82E18"/>
    <w:pPr>
      <w:numPr>
        <w:ilvl w:val="0"/>
        <w:numId w:val="0"/>
      </w:numPr>
      <w:ind w:left="1134" w:right="567"/>
      <w:outlineLvl w:val="3"/>
    </w:pPr>
    <w:rPr>
      <w:b/>
      <w:bCs/>
    </w:rPr>
  </w:style>
  <w:style w:type="paragraph" w:styleId="5">
    <w:name w:val="heading 5"/>
    <w:aliases w:val="ציטוט-2"/>
    <w:basedOn w:val="4"/>
    <w:uiPriority w:val="9"/>
    <w:qFormat/>
    <w:rsid w:val="00A82E18"/>
    <w:pPr>
      <w:ind w:left="1701"/>
      <w:outlineLvl w:val="4"/>
    </w:pPr>
  </w:style>
  <w:style w:type="paragraph" w:styleId="6">
    <w:name w:val="heading 6"/>
    <w:aliases w:val="ציטוט-3"/>
    <w:basedOn w:val="5"/>
    <w:uiPriority w:val="9"/>
    <w:qFormat/>
    <w:rsid w:val="00A82E18"/>
    <w:pPr>
      <w:ind w:left="2268"/>
      <w:outlineLvl w:val="5"/>
    </w:pPr>
  </w:style>
  <w:style w:type="paragraph" w:styleId="7">
    <w:name w:val="heading 7"/>
    <w:aliases w:val="ציטוט eng-1"/>
    <w:basedOn w:val="4"/>
    <w:uiPriority w:val="9"/>
    <w:qFormat/>
    <w:rsid w:val="00A82E18"/>
    <w:pPr>
      <w:bidi w:val="0"/>
      <w:ind w:left="567" w:right="1133"/>
      <w:outlineLvl w:val="6"/>
    </w:pPr>
  </w:style>
  <w:style w:type="paragraph" w:styleId="8">
    <w:name w:val="heading 8"/>
    <w:aliases w:val="ציטוט eng-2"/>
    <w:basedOn w:val="7"/>
    <w:uiPriority w:val="9"/>
    <w:qFormat/>
    <w:rsid w:val="00A82E18"/>
    <w:pPr>
      <w:ind w:left="1134"/>
      <w:outlineLvl w:val="7"/>
    </w:pPr>
  </w:style>
  <w:style w:type="paragraph" w:styleId="9">
    <w:name w:val="heading 9"/>
    <w:aliases w:val="ציטוט eng-3"/>
    <w:basedOn w:val="8"/>
    <w:uiPriority w:val="9"/>
    <w:qFormat/>
    <w:rsid w:val="00A82E18"/>
    <w:pPr>
      <w:ind w:left="1701"/>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היסט 1"/>
    <w:basedOn w:val="a1"/>
    <w:pPr>
      <w:ind w:left="567"/>
    </w:pPr>
  </w:style>
  <w:style w:type="paragraph" w:customStyle="1" w:styleId="20">
    <w:name w:val="היסט 2"/>
    <w:basedOn w:val="a1"/>
    <w:pPr>
      <w:ind w:left="1134"/>
    </w:pPr>
  </w:style>
  <w:style w:type="paragraph" w:customStyle="1" w:styleId="30">
    <w:name w:val="היסט 3"/>
    <w:basedOn w:val="a1"/>
    <w:pPr>
      <w:ind w:left="1701"/>
    </w:pPr>
  </w:style>
  <w:style w:type="paragraph" w:customStyle="1" w:styleId="40">
    <w:name w:val="היסט 4"/>
    <w:basedOn w:val="a1"/>
    <w:pPr>
      <w:ind w:left="2268"/>
    </w:pPr>
  </w:style>
  <w:style w:type="paragraph" w:styleId="a5">
    <w:name w:val="header"/>
    <w:basedOn w:val="a1"/>
    <w:pPr>
      <w:tabs>
        <w:tab w:val="center" w:pos="4153"/>
        <w:tab w:val="right" w:pos="8306"/>
      </w:tabs>
    </w:pPr>
  </w:style>
  <w:style w:type="paragraph" w:customStyle="1" w:styleId="70">
    <w:name w:val="היסט 7"/>
    <w:basedOn w:val="a1"/>
    <w:pPr>
      <w:ind w:left="1440"/>
    </w:pPr>
  </w:style>
  <w:style w:type="paragraph" w:customStyle="1" w:styleId="60">
    <w:name w:val="היסט 6"/>
    <w:basedOn w:val="a1"/>
    <w:pPr>
      <w:ind w:left="720"/>
    </w:pPr>
  </w:style>
  <w:style w:type="paragraph" w:customStyle="1" w:styleId="80">
    <w:name w:val="היסט 8"/>
    <w:basedOn w:val="a1"/>
    <w:pPr>
      <w:ind w:left="2160"/>
    </w:pPr>
  </w:style>
  <w:style w:type="paragraph" w:customStyle="1" w:styleId="90">
    <w:name w:val="היסט 9"/>
    <w:basedOn w:val="a1"/>
    <w:pPr>
      <w:ind w:left="2727"/>
    </w:pPr>
  </w:style>
  <w:style w:type="paragraph" w:customStyle="1" w:styleId="13">
    <w:name w:val="ציטוט 1"/>
    <w:basedOn w:val="a1"/>
    <w:pPr>
      <w:ind w:left="567" w:right="567"/>
    </w:pPr>
    <w:rPr>
      <w:b/>
      <w:bCs/>
    </w:rPr>
  </w:style>
  <w:style w:type="paragraph" w:customStyle="1" w:styleId="21">
    <w:name w:val="ציטוט 2"/>
    <w:basedOn w:val="a1"/>
    <w:pPr>
      <w:ind w:left="1134" w:right="1134"/>
    </w:pPr>
    <w:rPr>
      <w:b/>
      <w:bCs/>
    </w:rPr>
  </w:style>
  <w:style w:type="paragraph" w:customStyle="1" w:styleId="31">
    <w:name w:val="ציטוט 3"/>
    <w:basedOn w:val="a1"/>
    <w:pPr>
      <w:ind w:left="1701" w:right="1134"/>
    </w:pPr>
    <w:rPr>
      <w:b/>
      <w:bCs/>
    </w:rPr>
  </w:style>
  <w:style w:type="paragraph" w:customStyle="1" w:styleId="41">
    <w:name w:val="ציטוט 4"/>
    <w:basedOn w:val="a1"/>
    <w:pPr>
      <w:ind w:left="2268" w:right="1134"/>
    </w:pPr>
    <w:rPr>
      <w:b/>
      <w:bCs/>
    </w:rPr>
  </w:style>
  <w:style w:type="paragraph" w:customStyle="1" w:styleId="61">
    <w:name w:val="ציטוט 6"/>
    <w:basedOn w:val="a1"/>
    <w:pPr>
      <w:ind w:left="720" w:right="720"/>
    </w:pPr>
    <w:rPr>
      <w:b/>
      <w:bCs/>
    </w:rPr>
  </w:style>
  <w:style w:type="paragraph" w:customStyle="1" w:styleId="71">
    <w:name w:val="ציטוט 7"/>
    <w:basedOn w:val="a1"/>
    <w:pPr>
      <w:ind w:left="1440" w:right="1440"/>
    </w:pPr>
    <w:rPr>
      <w:b/>
      <w:bCs/>
    </w:rPr>
  </w:style>
  <w:style w:type="paragraph" w:customStyle="1" w:styleId="81">
    <w:name w:val="ציטוט 8"/>
    <w:basedOn w:val="a1"/>
    <w:pPr>
      <w:ind w:left="2160" w:right="1440"/>
    </w:pPr>
    <w:rPr>
      <w:b/>
      <w:bCs/>
    </w:rPr>
  </w:style>
  <w:style w:type="paragraph" w:customStyle="1" w:styleId="91">
    <w:name w:val="ציטוט 9"/>
    <w:basedOn w:val="a1"/>
    <w:pPr>
      <w:ind w:left="2727" w:right="1440"/>
    </w:pPr>
    <w:rPr>
      <w:b/>
      <w:bCs/>
    </w:rPr>
  </w:style>
  <w:style w:type="paragraph" w:styleId="a6">
    <w:name w:val="caption"/>
    <w:basedOn w:val="a1"/>
    <w:next w:val="a1"/>
    <w:pPr>
      <w:framePr w:w="1134" w:h="301" w:wrap="around" w:vAnchor="text" w:hAnchor="margin" w:x="8506" w:y="1"/>
      <w:spacing w:before="120" w:after="120"/>
    </w:pPr>
    <w:rPr>
      <w:b/>
      <w:bCs/>
      <w:sz w:val="20"/>
      <w:szCs w:val="20"/>
    </w:rPr>
  </w:style>
  <w:style w:type="paragraph" w:styleId="a7">
    <w:name w:val="footer"/>
    <w:basedOn w:val="a1"/>
    <w:pPr>
      <w:tabs>
        <w:tab w:val="center" w:pos="4153"/>
        <w:tab w:val="right" w:pos="8306"/>
      </w:tabs>
    </w:pPr>
  </w:style>
  <w:style w:type="character" w:styleId="a8">
    <w:name w:val="page number"/>
    <w:basedOn w:val="a2"/>
  </w:style>
  <w:style w:type="table" w:styleId="a9">
    <w:name w:val="Table Grid"/>
    <w:basedOn w:val="a3"/>
    <w:uiPriority w:val="59"/>
    <w:pPr>
      <w:bidi/>
      <w:spacing w:after="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נספח"/>
    <w:basedOn w:val="a1"/>
    <w:next w:val="1"/>
    <w:pPr>
      <w:ind w:left="1134" w:hanging="1134"/>
    </w:pPr>
    <w:rPr>
      <w:sz w:val="20"/>
      <w:szCs w:val="20"/>
    </w:rPr>
  </w:style>
  <w:style w:type="paragraph" w:customStyle="1" w:styleId="11">
    <w:name w:val="כותרת 11"/>
    <w:basedOn w:val="a1"/>
    <w:autoRedefine/>
    <w:pPr>
      <w:numPr>
        <w:numId w:val="2"/>
      </w:numPr>
      <w:spacing w:after="120" w:line="480" w:lineRule="auto"/>
    </w:pPr>
    <w:rPr>
      <w:rFonts w:cs="Narkisim"/>
      <w:sz w:val="20"/>
    </w:rPr>
  </w:style>
  <w:style w:type="paragraph" w:customStyle="1" w:styleId="a">
    <w:name w:val="כותרת ראשית"/>
    <w:basedOn w:val="1"/>
    <w:pPr>
      <w:numPr>
        <w:numId w:val="3"/>
      </w:numPr>
    </w:pPr>
    <w:rPr>
      <w:b/>
      <w:bCs/>
    </w:rPr>
  </w:style>
  <w:style w:type="paragraph" w:customStyle="1" w:styleId="a0">
    <w:name w:val="כותרת שניה"/>
    <w:basedOn w:val="1"/>
    <w:pPr>
      <w:numPr>
        <w:ilvl w:val="1"/>
        <w:numId w:val="3"/>
      </w:numPr>
      <w:tabs>
        <w:tab w:val="left" w:pos="1134"/>
      </w:tabs>
    </w:pPr>
    <w:rPr>
      <w:b/>
      <w:bCs/>
    </w:rPr>
  </w:style>
  <w:style w:type="paragraph" w:styleId="ab">
    <w:name w:val="Balloon Text"/>
    <w:basedOn w:val="a1"/>
    <w:semiHidden/>
    <w:rPr>
      <w:rFonts w:ascii="Tahoma" w:hAnsi="Tahoma" w:cs="Tahoma"/>
      <w:sz w:val="16"/>
      <w:szCs w:val="16"/>
    </w:rPr>
  </w:style>
  <w:style w:type="paragraph" w:styleId="ac">
    <w:name w:val="No Spacing"/>
    <w:aliases w:val="פסקה פותחת"/>
    <w:basedOn w:val="1"/>
    <w:uiPriority w:val="1"/>
    <w:qFormat/>
    <w:rsid w:val="00A82E18"/>
    <w:pPr>
      <w:numPr>
        <w:numId w:val="0"/>
      </w:numPr>
    </w:pPr>
  </w:style>
  <w:style w:type="character" w:customStyle="1" w:styleId="10">
    <w:name w:val="כותרת 1 תו"/>
    <w:aliases w:val="1 רוזן מספור תו"/>
    <w:basedOn w:val="a2"/>
    <w:link w:val="1"/>
    <w:rsid w:val="00F51CD9"/>
    <w:rPr>
      <w:rFonts w:cs="David"/>
      <w:sz w:val="24"/>
      <w:szCs w:val="24"/>
    </w:rPr>
  </w:style>
  <w:style w:type="paragraph" w:customStyle="1" w:styleId="Normal1">
    <w:name w:val="Normal1"/>
    <w:link w:val="Normal10"/>
    <w:rsid w:val="00F51CD9"/>
    <w:pPr>
      <w:tabs>
        <w:tab w:val="left" w:pos="720"/>
        <w:tab w:val="left" w:pos="1440"/>
        <w:tab w:val="left" w:pos="2160"/>
      </w:tabs>
      <w:bidi/>
      <w:spacing w:line="360" w:lineRule="auto"/>
      <w:jc w:val="both"/>
    </w:pPr>
    <w:rPr>
      <w:rFonts w:ascii="Times New (W1)" w:hAnsi="Times New (W1)" w:cs="David"/>
      <w:sz w:val="24"/>
      <w:szCs w:val="24"/>
    </w:rPr>
  </w:style>
  <w:style w:type="character" w:customStyle="1" w:styleId="Normal10">
    <w:name w:val="Normal1 תו"/>
    <w:link w:val="Normal1"/>
    <w:rsid w:val="00F51CD9"/>
    <w:rPr>
      <w:rFonts w:ascii="Times New (W1)" w:hAnsi="Times New (W1)" w:cs="David"/>
      <w:sz w:val="24"/>
      <w:szCs w:val="24"/>
    </w:rPr>
  </w:style>
  <w:style w:type="paragraph" w:styleId="ad">
    <w:name w:val="Revision"/>
    <w:hidden/>
    <w:uiPriority w:val="99"/>
    <w:semiHidden/>
    <w:rsid w:val="00536D2F"/>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8211">
      <w:bodyDiv w:val="1"/>
      <w:marLeft w:val="0"/>
      <w:marRight w:val="0"/>
      <w:marTop w:val="0"/>
      <w:marBottom w:val="0"/>
      <w:divBdr>
        <w:top w:val="none" w:sz="0" w:space="0" w:color="auto"/>
        <w:left w:val="none" w:sz="0" w:space="0" w:color="auto"/>
        <w:bottom w:val="none" w:sz="0" w:space="0" w:color="auto"/>
        <w:right w:val="none" w:sz="0" w:space="0" w:color="auto"/>
      </w:divBdr>
    </w:div>
    <w:div w:id="114396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it\UserManual\templates\&#1499;&#1514;&#1489;%20&#1514;&#1489;&#1497;&#1506;&#1492;-&#1492;&#1490;&#1504;&#1492;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9C55D772C0FA8341B1CDEC2930D9FAC6" ma:contentTypeVersion="12" ma:contentTypeDescription="צור מסמך חדש." ma:contentTypeScope="" ma:versionID="9eac11b7ffdcb53af7e62afc90379803">
  <xsd:schema xmlns:xsd="http://www.w3.org/2001/XMLSchema" xmlns:xs="http://www.w3.org/2001/XMLSchema" xmlns:p="http://schemas.microsoft.com/office/2006/metadata/properties" xmlns:ns2="3d736523-8424-4a94-9c22-c75c20e03f81" xmlns:ns3="203ec05b-7d8f-473e-a8a8-fca706f34c3c" targetNamespace="http://schemas.microsoft.com/office/2006/metadata/properties" ma:root="true" ma:fieldsID="04ed605a748f6efcb2e63820d7a6860b" ns2:_="" ns3:_="">
    <xsd:import namespace="3d736523-8424-4a94-9c22-c75c20e03f81"/>
    <xsd:import namespace="203ec05b-7d8f-473e-a8a8-fca706f34c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36523-8424-4a94-9c22-c75c20e03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ec05b-7d8f-473e-a8a8-fca706f34c3c"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75F7B-0784-43D1-B19A-BA0E6D02F70B}">
  <ds:schemaRefs>
    <ds:schemaRef ds:uri="http://schemas.microsoft.com/office/infopath/2007/PartnerControls"/>
    <ds:schemaRef ds:uri="3d736523-8424-4a94-9c22-c75c20e03f8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203ec05b-7d8f-473e-a8a8-fca706f34c3c"/>
    <ds:schemaRef ds:uri="http://purl.org/dc/dcmitype/"/>
    <ds:schemaRef ds:uri="http://purl.org/dc/elements/1.1/"/>
  </ds:schemaRefs>
</ds:datastoreItem>
</file>

<file path=customXml/itemProps2.xml><?xml version="1.0" encoding="utf-8"?>
<ds:datastoreItem xmlns:ds="http://schemas.openxmlformats.org/officeDocument/2006/customXml" ds:itemID="{5C75C0BB-0AA8-40A0-BC3C-A6B13C2848B8}">
  <ds:schemaRefs>
    <ds:schemaRef ds:uri="http://schemas.microsoft.com/sharepoint/v3/contenttype/forms"/>
  </ds:schemaRefs>
</ds:datastoreItem>
</file>

<file path=customXml/itemProps3.xml><?xml version="1.0" encoding="utf-8"?>
<ds:datastoreItem xmlns:ds="http://schemas.openxmlformats.org/officeDocument/2006/customXml" ds:itemID="{AD75D50C-A10F-47BD-8028-DF9FB62A5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36523-8424-4a94-9c22-c75c20e03f81"/>
    <ds:schemaRef ds:uri="203ec05b-7d8f-473e-a8a8-fca706f34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E2421-ECA3-4629-89EF-25238003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כתב תביעה-הגנה1</Template>
  <TotalTime>0</TotalTime>
  <Pages>15</Pages>
  <Words>5144</Words>
  <Characters>24571</Characters>
  <Application>Microsoft Office Word</Application>
  <DocSecurity>0</DocSecurity>
  <Lines>204</Lines>
  <Paragraphs>59</Paragraphs>
  <ScaleCrop>false</ScaleCrop>
  <HeadingPairs>
    <vt:vector size="2" baseType="variant">
      <vt:variant>
        <vt:lpstr>שם</vt:lpstr>
      </vt:variant>
      <vt:variant>
        <vt:i4>1</vt:i4>
      </vt:variant>
    </vt:vector>
  </HeadingPairs>
  <TitlesOfParts>
    <vt:vector size="1" baseType="lpstr">
      <vt:lpstr>מענה לאישום שאול אלוביץ</vt:lpstr>
    </vt:vector>
  </TitlesOfParts>
  <Manager>חן יערי רוזן-עוזר ושות עו"ד (54642)</Manager>
  <Company>שאול אלוביץ</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מענה לאישום שאול אלוביץ</dc:title>
  <dc:subject>1037</dc:subject>
  <dc:creator>G46550-V1</dc:creator>
  <cp:keywords>M:\CommitDocs\1037\מענה לאישום שאול אלוביץ-V001.docX שאול אלוביץ שאול אלוביץ 1037 מענה לאישום שאול אלוביץ 46550-V1 G46550-V1</cp:keywords>
  <dc:description>נעה_x000d_
שאול אלוביץ_x000d_
מענה לאישום שאול אלוביץ</dc:description>
  <cp:lastModifiedBy>נעה פירר</cp:lastModifiedBy>
  <cp:revision>154</cp:revision>
  <cp:lastPrinted>2021-01-17T10:59:00Z</cp:lastPrinted>
  <dcterms:created xsi:type="dcterms:W3CDTF">2021-01-14T20:38:00Z</dcterms:created>
  <dcterms:modified xsi:type="dcterms:W3CDTF">2021-01-18T07:22:00Z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vt:lpwstr>
  </property>
  <property fmtid="{D5CDD505-2E9C-101B-9397-08002B2CF9AE}" pid="3" name="TikId">
    <vt:lpwstr>0000451/0000000.0000001</vt:lpwstr>
  </property>
  <property fmtid="{D5CDD505-2E9C-101B-9397-08002B2CF9AE}" pid="4" name="TikVId">
    <vt:lpwstr>451/0.1</vt:lpwstr>
  </property>
  <property fmtid="{D5CDD505-2E9C-101B-9397-08002B2CF9AE}" pid="5" name="DocNo">
    <vt:lpwstr>23331</vt:lpwstr>
  </property>
  <property fmtid="{D5CDD505-2E9C-101B-9397-08002B2CF9AE}" pid="6" name="ContentTypeId">
    <vt:lpwstr>0x0101009C55D772C0FA8341B1CDEC2930D9FAC6</vt:lpwstr>
  </property>
</Properties>
</file>