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ֳ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עבדי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אבשלום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ֻׁ֖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הלוים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ּ֮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֮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ֻׁ֖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שלושת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המלכים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במלחמה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נגד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מואב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נמשי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מיכה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מלכת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שבא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בריאת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העולם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יציאת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מהתיבה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סיחון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גלית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לדוד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כשהיה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במערה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ִׂ֨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֮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֒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נחמיה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חזקיהו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כורש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אביגיל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ֻׁ֜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ידו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זמרי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ֱ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ׁ",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מנשה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ביקש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להכות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הגבעונים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ראיית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הארץ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הכרית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האובות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והידעוני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בגבעון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גוג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׃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נבות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יאשיהו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ללוים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אמון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אחרי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מכת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חושך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הבארותים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ֻּ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ימו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ימו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׃".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ׇ֫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ּ".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ֻ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יחזקאל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ֻ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אמנון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אלישע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לבן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תמר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קוליה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וצדקיהו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מעשיה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ְ".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יהונתן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ואחימעץ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נחמיה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'".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בנ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ֻ֣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מיכה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המורשתי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שישק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מל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יהושפט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אניות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תרשיש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ישעיהו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אניות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תרשיש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יחזקאל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אניות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תרשיש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שרותיך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מערבך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גדעון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ישעיהו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ישעיהו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ּ".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וביד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אדם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אפולה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֮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֒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ּ".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ֹ֮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֒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חזקיהו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ֱ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חנוכת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המקדש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נעמן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אהוד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שמעי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בציווי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השמדת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עמלק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אברהם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ֱ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הלוים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בנחמיה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ּ".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עשו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ישעיהו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עשו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המבשר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הגבעונים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הפלישתים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שאלו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ששמשון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שרף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השדות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השועלים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קריעת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סוף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במלחמה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אחרי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שיונתן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נציב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פלישתים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בגבע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משורר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תהלים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׃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׃",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֮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֒".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בפלשתים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כשהיה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אצל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ובקעילה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ושמ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נושא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הכלים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ליהונתן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בתקופת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רחבעם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הנלכד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בחרם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קוליה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וצדקיהו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מעשיהו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שכם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נכבד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אביו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והאיש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נכבד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ונכבד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בביתך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אבישי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השלושה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הכי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נכבד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בניהו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השלושים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נכבד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יפתח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במצפה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נביא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שקר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שמעיהו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הנחלמי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הפילגש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ֹ".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יעו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הדברים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נעשה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הדברים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אנשי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כשהלכו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להרוג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נבל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דברי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האלוקים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לעלי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אנשי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יבש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גלעד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אתי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הגתי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יונתן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ֻׁ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ֻֽ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גלות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עשרת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השבטים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הנפש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תעשה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ֹ".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ֻׁ֣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ָ֗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ָ׃".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     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אבימלך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אנשי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שכם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המספד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אהוד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700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בחור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מבני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בנימין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ֻֽ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ימליך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אבנר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נשבע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אחימלך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ואבישי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אבימלך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רחבעם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ירבעם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חזקיהו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המלאך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נגע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באליהו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ונערי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שרי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המדינות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שמות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מלכים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 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יחזקאל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ויהי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ימים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רבים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בשנה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השלישית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לאמר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הראה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יהושפט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לאחאב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מיכיהו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ימלה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ּ".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זכריה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אביגיל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בנ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ירמיהו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אנשי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נינוה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יהונתן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לנושא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כליו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נחמיה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׃"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ועשיו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גלעד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אחז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עדולם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יבוא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כבוד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מיכה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ארם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שבו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מאחז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אדומים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להשחית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יהודה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יהורם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יהושפט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לסלוח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חטאי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מנשה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מדבר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ארצה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׃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׃"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ֻ֨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'".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האדומים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באילת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ֻ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ּ...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אלישע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מצמד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הבקר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זבח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במקלל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בנסכים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יקרא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בשם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ימלט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בהר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ציון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ובירושלים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פליטה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ובשרידים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יאשיהו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ובשנה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החמישית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תאכלו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פריו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אשת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שמשון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ותגד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החידה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לבני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המתברך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בארץ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יתברך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באלקי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והנשבע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בארץ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ישבע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באלקי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הזיתים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זכריה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ויהי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ברכת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בבית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ובשדה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נפשך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תזבח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ואכלת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כברכת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אלוקיך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נפתלי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שבע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רצון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ומלא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ברכת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'".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יתרו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למשה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לפני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חזר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למצרים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יהונתן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לפני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שהלך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לנב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אלישע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לנעמן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ֱ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ָּׁ֗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ְ".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שמשון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מלאכי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עשיו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ֻׁ֗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֮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ֱ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֒",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סרני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פלשתים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כשבנ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התקבצו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במצפה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יהונתן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ָּ֣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ָ".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זבול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יהושע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מעשיהו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עזריקם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בשיקוציהם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50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מבני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כשאליהו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ואלישע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הלכו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לירדן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נביא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שופטים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שמואל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לפני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שהמליך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ֻ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ֱ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אלישע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לחיילי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ארם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ויפרש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כפיו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שלמה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ויפרש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כפיו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השמים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עבדי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אבשלום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מצאו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יהונתן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ואחימעץ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לאנשים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שנשארו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מבני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בנימין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הביאו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להם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מספיק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נשים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המזכירים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'"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ישעיהו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אמרת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צרופה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תמים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דרכו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אמרת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צרופה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מגן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החוסים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מיכה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למיכה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אחיתופל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טוב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אנשי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שמש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רעי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איוב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מרחוק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יעקב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חזקיהו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אחשורוש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אחד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מנערי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שהרג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המבשר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זמרי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הרג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הושע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הרג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פקח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רכב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ובענה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הרגו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בושת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אחרי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אבנר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כששמואל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ׇּ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חברון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֩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׀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֮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֒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ִַ֖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'"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יחזקאל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טוביה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חזקיהו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והשרים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כשראו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הערמות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המעשרות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יאשיהו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אברהם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ישמעאל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אנשי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ביתו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אברהם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שירפא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אבימלך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עבד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אברהם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ֹּ֨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הנביאה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מינקת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רבקה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מכת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ברד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ויחזק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פרעה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שמע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אליהם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המחתות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עדת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קורח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זכרון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לבני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…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ויסמך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ידיו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ויצוהו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יהושע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מלכי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הדרום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אברהם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בציווי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ברית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מילה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מלכים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שאול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ֵּׁ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ישעיהו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יהונתן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לדוד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עכן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עבד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אברהם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ואנשיו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׃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׃"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עובדיהו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מבני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הנביאים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חזקיהו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ירד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הגשם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במבול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סיני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פעמיים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אליהו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בכח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באכילה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להר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חורב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יהואחז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ְ",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ֲ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־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ְ".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יקרא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בשם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ימלט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בהר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ציון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ובירושלים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תהיה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פליטה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אמר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'"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יואל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').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פסח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פסח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פרשת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הנסכים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",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קרבן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1"/>
        </w:rPr>
        <w:t xml:space="preserve">חטאת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- 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ֵ֔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ֵּ֖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ָּ֣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ַ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֙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ֶ֔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ֹ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ֶׂ֖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ִּ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ְׁ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ָֽ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רחל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ולאה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ליעקב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both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המלך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יתן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שיכה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גלית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                         224.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אחאב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במלחמה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בארם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