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2205831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ארז מלול</w:t>
      </w:r>
      <w:r>
        <w:br/>
      </w:r>
      <w:r>
        <w:rPr>
          <w:rFonts w:hint="cs"/>
          <w:b/>
          <w:bCs/>
          <w:rtl/>
        </w:rPr>
        <w:t xml:space="preserve"> </w:t>
      </w:r>
      <w:r>
        <w:tab/>
      </w:r>
      <w:r>
        <w:tab/>
      </w:r>
      <w:r>
        <w:tab/>
      </w:r>
      <w:r>
        <w:tab/>
      </w:r>
      <w:r>
        <w:rPr>
          <w:rFonts w:hint="cs"/>
          <w:b/>
          <w:bCs/>
          <w:rtl/>
        </w:rPr>
        <w:t>שמחה רוטמן</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2F17328"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551234">
        <w:rPr>
          <w:rtl/>
        </w:rPr>
        <w:tab/>
      </w:r>
      <w:r>
        <w:rPr>
          <w:rFonts w:hint="cs"/>
          <w:rtl/>
        </w:rPr>
        <w:t>פ/3446/25</w:t>
      </w:r>
      <w:bookmarkEnd w:id="6"/>
    </w:p>
    <w:p w14:paraId="7F6961AC" w14:textId="77777777" w:rsidR="00E13C27" w:rsidRDefault="00E13C27" w:rsidP="00E13C27">
      <w:pPr>
        <w:ind w:left="2880" w:firstLine="720"/>
        <w:rPr>
          <w:sz w:val="26"/>
          <w:szCs w:val="26"/>
          <w:rtl/>
        </w:rPr>
      </w:pPr>
    </w:p>
    <w:p w14:paraId="7F6961AD" w14:textId="77777777" w:rsidR="00E13C27" w:rsidRDefault="00A443CF" w:rsidP="0021633A">
      <w:pPr>
        <w:pStyle w:val="HeadHatzaotHok"/>
        <w:rPr>
          <w:rtl/>
        </w:rPr>
      </w:pPr>
      <w:bookmarkStart w:id="7" w:name="LGS_Subject"/>
      <w:r>
        <w:rPr>
          <w:rFonts w:hint="cs"/>
          <w:rtl/>
        </w:rPr>
        <w:t>הצעת חוק שירותי הדת היהודיים (בחירות רבני עיר, רבנים אזוריים, רבני יישוב ורבני שכונות), התשפ"ג–2023</w:t>
      </w:r>
      <w:bookmarkEnd w:id="7"/>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0"/>
        <w:gridCol w:w="624"/>
        <w:gridCol w:w="624"/>
        <w:gridCol w:w="624"/>
        <w:gridCol w:w="5896"/>
      </w:tblGrid>
      <w:tr w:rsidR="00826498" w:rsidRPr="00A15345" w14:paraId="39228897" w14:textId="77777777" w:rsidTr="005635D1">
        <w:trPr>
          <w:cantSplit/>
        </w:trPr>
        <w:tc>
          <w:tcPr>
            <w:tcW w:w="9638" w:type="dxa"/>
            <w:gridSpan w:val="5"/>
          </w:tcPr>
          <w:p w14:paraId="0096ED84" w14:textId="3F628EB5" w:rsidR="00826498" w:rsidRPr="00826498" w:rsidRDefault="00826498" w:rsidP="00826498">
            <w:pPr>
              <w:pStyle w:val="TableHead"/>
              <w:outlineLvl w:val="9"/>
            </w:pPr>
            <w:r w:rsidRPr="00826498">
              <w:rPr>
                <w:rtl/>
              </w:rPr>
              <w:t>פרק א</w:t>
            </w:r>
            <w:r w:rsidRPr="00826498">
              <w:rPr>
                <w:rFonts w:hint="cs"/>
                <w:rtl/>
              </w:rPr>
              <w:t>'</w:t>
            </w:r>
            <w:r w:rsidRPr="00826498">
              <w:rPr>
                <w:rtl/>
              </w:rPr>
              <w:t>: הגדרות</w:t>
            </w:r>
          </w:p>
        </w:tc>
      </w:tr>
      <w:tr w:rsidR="00B57B38" w:rsidRPr="00A15345" w14:paraId="382BCE48" w14:textId="77777777" w:rsidTr="00F223C2">
        <w:trPr>
          <w:cantSplit/>
        </w:trPr>
        <w:tc>
          <w:tcPr>
            <w:tcW w:w="1870" w:type="dxa"/>
          </w:tcPr>
          <w:p w14:paraId="7CDEE610" w14:textId="77777777" w:rsidR="00B57B38" w:rsidRPr="00A3736C" w:rsidRDefault="00B57B38" w:rsidP="007549B2">
            <w:pPr>
              <w:pStyle w:val="TableSideHeading"/>
            </w:pPr>
            <w:r>
              <w:rPr>
                <w:rFonts w:hint="cs"/>
                <w:rtl/>
              </w:rPr>
              <w:t>הגדרות</w:t>
            </w:r>
          </w:p>
        </w:tc>
        <w:tc>
          <w:tcPr>
            <w:tcW w:w="624" w:type="dxa"/>
          </w:tcPr>
          <w:p w14:paraId="0E2CFDFC" w14:textId="77777777" w:rsidR="00B57B38" w:rsidRDefault="00B57B38" w:rsidP="007549B2">
            <w:pPr>
              <w:pStyle w:val="TableText"/>
              <w:jc w:val="both"/>
              <w:rPr>
                <w:rtl/>
              </w:rPr>
            </w:pPr>
            <w:r>
              <w:rPr>
                <w:rFonts w:hint="cs"/>
                <w:rtl/>
              </w:rPr>
              <w:t>1.</w:t>
            </w:r>
          </w:p>
        </w:tc>
        <w:tc>
          <w:tcPr>
            <w:tcW w:w="7144" w:type="dxa"/>
            <w:gridSpan w:val="3"/>
          </w:tcPr>
          <w:p w14:paraId="37D66D4C" w14:textId="46989425" w:rsidR="00B57B38" w:rsidRPr="00A3736C" w:rsidRDefault="00B57B38" w:rsidP="00826498">
            <w:pPr>
              <w:pStyle w:val="TableBlock"/>
            </w:pPr>
            <w:r>
              <w:rPr>
                <w:rFonts w:hint="cs"/>
                <w:rtl/>
              </w:rPr>
              <w:t xml:space="preserve">בחוק זה </w:t>
            </w:r>
            <w:r>
              <w:rPr>
                <w:rtl/>
              </w:rPr>
              <w:t>–</w:t>
            </w:r>
          </w:p>
        </w:tc>
      </w:tr>
      <w:tr w:rsidR="000602E2" w:rsidRPr="00A15345" w14:paraId="43D76953" w14:textId="77777777" w:rsidTr="00F223C2">
        <w:trPr>
          <w:cantSplit/>
        </w:trPr>
        <w:tc>
          <w:tcPr>
            <w:tcW w:w="1870" w:type="dxa"/>
          </w:tcPr>
          <w:p w14:paraId="411A2D1C" w14:textId="77777777" w:rsidR="000602E2" w:rsidRDefault="000602E2" w:rsidP="007549B2">
            <w:pPr>
              <w:pStyle w:val="TableSideHeading"/>
              <w:rPr>
                <w:rtl/>
              </w:rPr>
            </w:pPr>
          </w:p>
        </w:tc>
        <w:tc>
          <w:tcPr>
            <w:tcW w:w="624" w:type="dxa"/>
          </w:tcPr>
          <w:p w14:paraId="2441690F" w14:textId="77777777" w:rsidR="000602E2" w:rsidRDefault="000602E2" w:rsidP="00B86785">
            <w:pPr>
              <w:pStyle w:val="TableText"/>
              <w:rPr>
                <w:rtl/>
              </w:rPr>
            </w:pPr>
          </w:p>
        </w:tc>
        <w:tc>
          <w:tcPr>
            <w:tcW w:w="7144" w:type="dxa"/>
            <w:gridSpan w:val="3"/>
          </w:tcPr>
          <w:p w14:paraId="7C682EC6" w14:textId="70A67360" w:rsidR="000602E2" w:rsidRPr="00551234" w:rsidRDefault="000602E2" w:rsidP="00551234">
            <w:pPr>
              <w:pStyle w:val="TableBlockOutdent"/>
              <w:rPr>
                <w:rtl/>
              </w:rPr>
            </w:pPr>
            <w:r w:rsidRPr="00551234">
              <w:rPr>
                <w:rtl/>
              </w:rPr>
              <w:t>"</w:t>
            </w:r>
            <w:r w:rsidRPr="00551234">
              <w:rPr>
                <w:rFonts w:hint="cs"/>
                <w:rtl/>
              </w:rPr>
              <w:t>ה</w:t>
            </w:r>
            <w:r w:rsidRPr="00551234">
              <w:rPr>
                <w:rtl/>
              </w:rPr>
              <w:t xml:space="preserve">אסיפה </w:t>
            </w:r>
            <w:r w:rsidRPr="00551234">
              <w:rPr>
                <w:rFonts w:hint="cs"/>
                <w:rtl/>
              </w:rPr>
              <w:t>ה</w:t>
            </w:r>
            <w:r w:rsidRPr="00551234">
              <w:rPr>
                <w:rtl/>
              </w:rPr>
              <w:t xml:space="preserve">בוחרת" – גוף שהוקם כאמור בסעיף </w:t>
            </w:r>
            <w:r w:rsidRPr="00551234">
              <w:rPr>
                <w:rFonts w:hint="cs"/>
                <w:rtl/>
              </w:rPr>
              <w:t>10</w:t>
            </w:r>
            <w:r w:rsidRPr="00551234">
              <w:rPr>
                <w:rtl/>
              </w:rPr>
              <w:t>;</w:t>
            </w:r>
          </w:p>
        </w:tc>
      </w:tr>
      <w:tr w:rsidR="007549B2" w:rsidRPr="00A15345" w14:paraId="779C2AF8" w14:textId="77777777" w:rsidTr="00F223C2">
        <w:trPr>
          <w:cantSplit/>
        </w:trPr>
        <w:tc>
          <w:tcPr>
            <w:tcW w:w="1870" w:type="dxa"/>
          </w:tcPr>
          <w:p w14:paraId="1A03CDBB" w14:textId="77777777" w:rsidR="007549B2" w:rsidRDefault="007549B2" w:rsidP="007549B2">
            <w:pPr>
              <w:pStyle w:val="TableSideHeading"/>
              <w:rPr>
                <w:rtl/>
              </w:rPr>
            </w:pPr>
          </w:p>
        </w:tc>
        <w:tc>
          <w:tcPr>
            <w:tcW w:w="624" w:type="dxa"/>
          </w:tcPr>
          <w:p w14:paraId="1EF831F6" w14:textId="77777777" w:rsidR="007549B2" w:rsidRDefault="007549B2" w:rsidP="007549B2">
            <w:pPr>
              <w:pStyle w:val="TableText"/>
              <w:rPr>
                <w:rtl/>
              </w:rPr>
            </w:pPr>
          </w:p>
        </w:tc>
        <w:tc>
          <w:tcPr>
            <w:tcW w:w="7144" w:type="dxa"/>
            <w:gridSpan w:val="3"/>
          </w:tcPr>
          <w:p w14:paraId="32A17898" w14:textId="72A9B3A7" w:rsidR="007549B2" w:rsidRPr="00551234" w:rsidRDefault="007549B2" w:rsidP="00551234">
            <w:pPr>
              <w:pStyle w:val="TableBlockOutdent"/>
              <w:rPr>
                <w:rtl/>
              </w:rPr>
            </w:pPr>
            <w:r w:rsidRPr="00551234">
              <w:rPr>
                <w:rtl/>
              </w:rPr>
              <w:t>"הנציב" – נציב תלונות הציבור על רבנים שמונה לפי חוק זה הממונה לטיפול בתלונות הציבור</w:t>
            </w:r>
            <w:r w:rsidRPr="00551234">
              <w:rPr>
                <w:rFonts w:hint="cs"/>
                <w:rtl/>
              </w:rPr>
              <w:t xml:space="preserve"> </w:t>
            </w:r>
            <w:r w:rsidRPr="00551234">
              <w:rPr>
                <w:rtl/>
              </w:rPr>
              <w:t>על רבני עיר</w:t>
            </w:r>
            <w:r w:rsidR="000602E2" w:rsidRPr="00551234">
              <w:rPr>
                <w:rFonts w:hint="cs"/>
                <w:rtl/>
              </w:rPr>
              <w:t>,</w:t>
            </w:r>
            <w:r w:rsidRPr="00551234">
              <w:rPr>
                <w:rtl/>
              </w:rPr>
              <w:t xml:space="preserve"> רבני יישוב, רבנים אזוריים ורבני שכונות</w:t>
            </w:r>
            <w:r w:rsidR="000602E2" w:rsidRPr="00551234">
              <w:rPr>
                <w:rFonts w:hint="cs"/>
                <w:rtl/>
              </w:rPr>
              <w:t>;</w:t>
            </w:r>
          </w:p>
        </w:tc>
      </w:tr>
      <w:tr w:rsidR="00D878CA" w:rsidRPr="00A15345" w14:paraId="42CB18CF" w14:textId="77777777" w:rsidTr="00F223C2">
        <w:trPr>
          <w:cantSplit/>
        </w:trPr>
        <w:tc>
          <w:tcPr>
            <w:tcW w:w="1870" w:type="dxa"/>
          </w:tcPr>
          <w:p w14:paraId="7F1C6B53" w14:textId="77777777" w:rsidR="00D878CA" w:rsidRDefault="00D878CA" w:rsidP="007549B2">
            <w:pPr>
              <w:pStyle w:val="TableSideHeading"/>
              <w:rPr>
                <w:rtl/>
              </w:rPr>
            </w:pPr>
          </w:p>
        </w:tc>
        <w:tc>
          <w:tcPr>
            <w:tcW w:w="624" w:type="dxa"/>
          </w:tcPr>
          <w:p w14:paraId="004E3A61" w14:textId="77777777" w:rsidR="00D878CA" w:rsidRDefault="00D878CA" w:rsidP="00D878CA">
            <w:pPr>
              <w:pStyle w:val="TableText"/>
              <w:rPr>
                <w:rtl/>
              </w:rPr>
            </w:pPr>
          </w:p>
        </w:tc>
        <w:tc>
          <w:tcPr>
            <w:tcW w:w="7144" w:type="dxa"/>
            <w:gridSpan w:val="3"/>
          </w:tcPr>
          <w:p w14:paraId="54224C04" w14:textId="65CE6D25" w:rsidR="00D878CA" w:rsidRPr="00551234" w:rsidRDefault="0081107E" w:rsidP="00551234">
            <w:pPr>
              <w:pStyle w:val="TableBlockOutdent"/>
              <w:rPr>
                <w:rtl/>
              </w:rPr>
            </w:pPr>
            <w:r w:rsidRPr="00551234">
              <w:rPr>
                <w:rtl/>
              </w:rPr>
              <w:t>"</w:t>
            </w:r>
            <w:r w:rsidR="00D878CA" w:rsidRPr="00551234">
              <w:rPr>
                <w:rtl/>
              </w:rPr>
              <w:t xml:space="preserve">ועד מקומי" – כמשמעותו בסעיף 3(א) לפקודת המועצות המקומיות [נוסח חדש] שנבחר או שנתמנה לפי </w:t>
            </w:r>
            <w:r w:rsidR="00D878CA" w:rsidRPr="00551234">
              <w:rPr>
                <w:rFonts w:hint="cs"/>
                <w:rtl/>
              </w:rPr>
              <w:t xml:space="preserve">הוראות צו </w:t>
            </w:r>
            <w:r w:rsidR="00D878CA" w:rsidRPr="00551234">
              <w:rPr>
                <w:rtl/>
              </w:rPr>
              <w:t xml:space="preserve">המועצות המקומיות (מועצות אזוריות), </w:t>
            </w:r>
            <w:r w:rsidR="00D878CA" w:rsidRPr="00551234">
              <w:rPr>
                <w:rFonts w:hint="cs"/>
                <w:rtl/>
              </w:rPr>
              <w:t>ה</w:t>
            </w:r>
            <w:r w:rsidR="00D878CA" w:rsidRPr="00551234">
              <w:rPr>
                <w:rtl/>
              </w:rPr>
              <w:t>תשי"ח</w:t>
            </w:r>
            <w:r w:rsidR="00D878CA" w:rsidRPr="00551234">
              <w:t>–</w:t>
            </w:r>
            <w:r w:rsidR="00D878CA" w:rsidRPr="00551234">
              <w:rPr>
                <w:rtl/>
              </w:rPr>
              <w:t>1958</w:t>
            </w:r>
            <w:r w:rsidR="00551234" w:rsidRPr="00551234">
              <w:rPr>
                <w:vertAlign w:val="superscript"/>
                <w:rtl/>
              </w:rPr>
              <w:footnoteReference w:id="2"/>
            </w:r>
            <w:r w:rsidR="00551234" w:rsidRPr="00551234">
              <w:rPr>
                <w:rFonts w:hint="cs"/>
                <w:vertAlign w:val="superscript"/>
                <w:rtl/>
              </w:rPr>
              <w:t xml:space="preserve"> </w:t>
            </w:r>
            <w:r w:rsidR="00D878CA" w:rsidRPr="00551234">
              <w:rPr>
                <w:rFonts w:hint="cs"/>
                <w:rtl/>
              </w:rPr>
              <w:t xml:space="preserve"> (להלן </w:t>
            </w:r>
            <w:r w:rsidR="00D878CA" w:rsidRPr="00551234">
              <w:rPr>
                <w:rFonts w:hint="eastAsia"/>
                <w:rtl/>
              </w:rPr>
              <w:t>–</w:t>
            </w:r>
            <w:r w:rsidR="00D878CA" w:rsidRPr="00551234">
              <w:rPr>
                <w:rFonts w:hint="cs"/>
                <w:rtl/>
              </w:rPr>
              <w:t xml:space="preserve"> צו המועצות)</w:t>
            </w:r>
            <w:r w:rsidR="00D878CA" w:rsidRPr="00551234">
              <w:rPr>
                <w:rFonts w:hint="cs"/>
                <w:vertAlign w:val="superscript"/>
                <w:rtl/>
              </w:rPr>
              <w:t xml:space="preserve"> </w:t>
            </w:r>
            <w:r w:rsidR="00D878CA" w:rsidRPr="00551234">
              <w:rPr>
                <w:rFonts w:hint="cs"/>
                <w:rtl/>
              </w:rPr>
              <w:t>לניהול ענייניו של היישוב;</w:t>
            </w:r>
          </w:p>
        </w:tc>
      </w:tr>
      <w:tr w:rsidR="00B86785" w:rsidRPr="00A15345" w14:paraId="7EFF0BFF" w14:textId="77777777" w:rsidTr="00F223C2">
        <w:trPr>
          <w:cantSplit/>
        </w:trPr>
        <w:tc>
          <w:tcPr>
            <w:tcW w:w="1870" w:type="dxa"/>
          </w:tcPr>
          <w:p w14:paraId="6577F9AD" w14:textId="77777777" w:rsidR="00B86785" w:rsidRDefault="00B86785" w:rsidP="007549B2">
            <w:pPr>
              <w:pStyle w:val="TableSideHeading"/>
              <w:rPr>
                <w:rtl/>
              </w:rPr>
            </w:pPr>
          </w:p>
        </w:tc>
        <w:tc>
          <w:tcPr>
            <w:tcW w:w="624" w:type="dxa"/>
          </w:tcPr>
          <w:p w14:paraId="46B259E2" w14:textId="77777777" w:rsidR="00B86785" w:rsidRDefault="00B86785" w:rsidP="00B86785">
            <w:pPr>
              <w:pStyle w:val="TableText"/>
              <w:rPr>
                <w:rtl/>
              </w:rPr>
            </w:pPr>
          </w:p>
        </w:tc>
        <w:tc>
          <w:tcPr>
            <w:tcW w:w="7144" w:type="dxa"/>
            <w:gridSpan w:val="3"/>
          </w:tcPr>
          <w:p w14:paraId="432F0C7E" w14:textId="62CA2F84" w:rsidR="00B86785" w:rsidRPr="00551234" w:rsidRDefault="00B86785" w:rsidP="00551234">
            <w:pPr>
              <w:pStyle w:val="TableBlockOutdent"/>
              <w:rPr>
                <w:rtl/>
              </w:rPr>
            </w:pPr>
            <w:r w:rsidRPr="00551234">
              <w:rPr>
                <w:rtl/>
              </w:rPr>
              <w:t>"ועד דתי" – הוועד הדתי המכהן באותו יישוב</w:t>
            </w:r>
            <w:r w:rsidR="0081107E" w:rsidRPr="00551234">
              <w:rPr>
                <w:rFonts w:hint="cs"/>
                <w:rtl/>
              </w:rPr>
              <w:t>;</w:t>
            </w:r>
          </w:p>
        </w:tc>
      </w:tr>
      <w:tr w:rsidR="007549B2" w:rsidRPr="00A15345" w14:paraId="778BD83D" w14:textId="77777777" w:rsidTr="00F223C2">
        <w:trPr>
          <w:cantSplit/>
        </w:trPr>
        <w:tc>
          <w:tcPr>
            <w:tcW w:w="1870" w:type="dxa"/>
          </w:tcPr>
          <w:p w14:paraId="33D9CD68" w14:textId="77777777" w:rsidR="007549B2" w:rsidRDefault="007549B2" w:rsidP="007549B2">
            <w:pPr>
              <w:pStyle w:val="TableSideHeading"/>
              <w:rPr>
                <w:rtl/>
              </w:rPr>
            </w:pPr>
          </w:p>
        </w:tc>
        <w:tc>
          <w:tcPr>
            <w:tcW w:w="624" w:type="dxa"/>
          </w:tcPr>
          <w:p w14:paraId="45A9DDFB" w14:textId="77777777" w:rsidR="007549B2" w:rsidRDefault="007549B2" w:rsidP="007549B2">
            <w:pPr>
              <w:pStyle w:val="TableText"/>
              <w:rPr>
                <w:rtl/>
              </w:rPr>
            </w:pPr>
          </w:p>
        </w:tc>
        <w:tc>
          <w:tcPr>
            <w:tcW w:w="7144" w:type="dxa"/>
            <w:gridSpan w:val="3"/>
          </w:tcPr>
          <w:p w14:paraId="20B5BFCD" w14:textId="0B512434" w:rsidR="007549B2" w:rsidRPr="00551234" w:rsidRDefault="007549B2" w:rsidP="00551234">
            <w:pPr>
              <w:pStyle w:val="TableBlockOutdent"/>
              <w:rPr>
                <w:rtl/>
              </w:rPr>
            </w:pPr>
            <w:r w:rsidRPr="00551234">
              <w:rPr>
                <w:rtl/>
              </w:rPr>
              <w:t>"ועדה רפואית" – כהגדרתה בחוק שירות המדינה (גמלאות) [נוסח משולב], התש"ל</w:t>
            </w:r>
            <w:r w:rsidR="000602E2" w:rsidRPr="00551234">
              <w:rPr>
                <w:rFonts w:hint="cs"/>
                <w:rtl/>
              </w:rPr>
              <w:t>–1970</w:t>
            </w:r>
            <w:r w:rsidR="000602E2" w:rsidRPr="00551234">
              <w:rPr>
                <w:vertAlign w:val="superscript"/>
                <w:rtl/>
              </w:rPr>
              <w:footnoteReference w:id="3"/>
            </w:r>
            <w:r w:rsidRPr="00551234">
              <w:rPr>
                <w:rtl/>
              </w:rPr>
              <w:t>;</w:t>
            </w:r>
          </w:p>
        </w:tc>
      </w:tr>
      <w:tr w:rsidR="007D53F5" w:rsidRPr="00A15345" w14:paraId="69F21783" w14:textId="77777777" w:rsidTr="00F223C2">
        <w:trPr>
          <w:cantSplit/>
        </w:trPr>
        <w:tc>
          <w:tcPr>
            <w:tcW w:w="1870" w:type="dxa"/>
          </w:tcPr>
          <w:p w14:paraId="2E83F9F0" w14:textId="77777777" w:rsidR="007D53F5" w:rsidRDefault="007D53F5" w:rsidP="007549B2">
            <w:pPr>
              <w:pStyle w:val="TableSideHeading"/>
              <w:rPr>
                <w:rtl/>
              </w:rPr>
            </w:pPr>
          </w:p>
        </w:tc>
        <w:tc>
          <w:tcPr>
            <w:tcW w:w="624" w:type="dxa"/>
          </w:tcPr>
          <w:p w14:paraId="18183000" w14:textId="77777777" w:rsidR="007D53F5" w:rsidRDefault="007D53F5" w:rsidP="007D53F5">
            <w:pPr>
              <w:pStyle w:val="TableText"/>
              <w:rPr>
                <w:rtl/>
              </w:rPr>
            </w:pPr>
          </w:p>
        </w:tc>
        <w:tc>
          <w:tcPr>
            <w:tcW w:w="7144" w:type="dxa"/>
            <w:gridSpan w:val="3"/>
          </w:tcPr>
          <w:p w14:paraId="72F6323C" w14:textId="0F8A112D" w:rsidR="007D53F5" w:rsidRPr="00551234" w:rsidRDefault="007D53F5" w:rsidP="00551234">
            <w:pPr>
              <w:pStyle w:val="TableBlockOutdent"/>
              <w:rPr>
                <w:rtl/>
              </w:rPr>
            </w:pPr>
            <w:r w:rsidRPr="00551234">
              <w:rPr>
                <w:rFonts w:hint="cs"/>
                <w:rtl/>
              </w:rPr>
              <w:t xml:space="preserve">"ועדת הבחירות" </w:t>
            </w:r>
            <w:r w:rsidRPr="00551234">
              <w:rPr>
                <w:rFonts w:hint="eastAsia"/>
                <w:rtl/>
              </w:rPr>
              <w:t>–</w:t>
            </w:r>
            <w:r w:rsidRPr="00551234">
              <w:rPr>
                <w:rFonts w:hint="cs"/>
                <w:rtl/>
              </w:rPr>
              <w:t xml:space="preserve"> ועדת בחירות שהוקמה כאמור בסעיף 9;</w:t>
            </w:r>
          </w:p>
        </w:tc>
      </w:tr>
      <w:tr w:rsidR="00E02202" w:rsidRPr="00A15345" w14:paraId="70EAE314" w14:textId="77777777" w:rsidTr="00F223C2">
        <w:trPr>
          <w:cantSplit/>
        </w:trPr>
        <w:tc>
          <w:tcPr>
            <w:tcW w:w="1870" w:type="dxa"/>
          </w:tcPr>
          <w:p w14:paraId="50CE8779" w14:textId="77777777" w:rsidR="00E02202" w:rsidRDefault="00E02202" w:rsidP="007549B2">
            <w:pPr>
              <w:pStyle w:val="TableSideHeading"/>
              <w:rPr>
                <w:rtl/>
              </w:rPr>
            </w:pPr>
          </w:p>
        </w:tc>
        <w:tc>
          <w:tcPr>
            <w:tcW w:w="624" w:type="dxa"/>
          </w:tcPr>
          <w:p w14:paraId="1E3011BD" w14:textId="77777777" w:rsidR="00E02202" w:rsidRDefault="00E02202" w:rsidP="00E02202">
            <w:pPr>
              <w:pStyle w:val="TableText"/>
              <w:rPr>
                <w:rtl/>
              </w:rPr>
            </w:pPr>
          </w:p>
        </w:tc>
        <w:tc>
          <w:tcPr>
            <w:tcW w:w="7144" w:type="dxa"/>
            <w:gridSpan w:val="3"/>
          </w:tcPr>
          <w:p w14:paraId="35253EE7" w14:textId="25A35FAF" w:rsidR="00E02202" w:rsidRPr="00551234" w:rsidRDefault="00E02202" w:rsidP="00551234">
            <w:pPr>
              <w:pStyle w:val="TableBlockOutdent"/>
              <w:rPr>
                <w:rtl/>
              </w:rPr>
            </w:pPr>
            <w:r w:rsidRPr="00551234">
              <w:rPr>
                <w:rtl/>
              </w:rPr>
              <w:t>"י</w:t>
            </w:r>
            <w:r w:rsidR="001E6BD2">
              <w:rPr>
                <w:rFonts w:hint="cs"/>
                <w:rtl/>
              </w:rPr>
              <w:t>י</w:t>
            </w:r>
            <w:r w:rsidRPr="00551234">
              <w:rPr>
                <w:rtl/>
              </w:rPr>
              <w:t>שוב" – כהגדרתו בצו</w:t>
            </w:r>
            <w:r w:rsidR="00D878CA" w:rsidRPr="00551234">
              <w:rPr>
                <w:rFonts w:hint="cs"/>
                <w:rtl/>
              </w:rPr>
              <w:t xml:space="preserve"> המועצות;</w:t>
            </w:r>
            <w:r w:rsidRPr="00551234">
              <w:rPr>
                <w:rtl/>
              </w:rPr>
              <w:t xml:space="preserve"> </w:t>
            </w:r>
          </w:p>
        </w:tc>
      </w:tr>
      <w:tr w:rsidR="00B86785" w:rsidRPr="00A15345" w14:paraId="2CB30551" w14:textId="0F3987F0" w:rsidTr="00F223C2">
        <w:trPr>
          <w:cantSplit/>
        </w:trPr>
        <w:tc>
          <w:tcPr>
            <w:tcW w:w="1870" w:type="dxa"/>
          </w:tcPr>
          <w:p w14:paraId="57A877F0" w14:textId="77777777" w:rsidR="00B86785" w:rsidRDefault="00B86785" w:rsidP="00B86785">
            <w:pPr>
              <w:pStyle w:val="TableSideHeading"/>
              <w:rPr>
                <w:rtl/>
              </w:rPr>
            </w:pPr>
          </w:p>
        </w:tc>
        <w:tc>
          <w:tcPr>
            <w:tcW w:w="624" w:type="dxa"/>
          </w:tcPr>
          <w:p w14:paraId="750E1DEE" w14:textId="77777777" w:rsidR="00B86785" w:rsidRDefault="00B86785" w:rsidP="00B86785">
            <w:pPr>
              <w:pStyle w:val="TableText"/>
              <w:rPr>
                <w:rtl/>
              </w:rPr>
            </w:pPr>
          </w:p>
        </w:tc>
        <w:tc>
          <w:tcPr>
            <w:tcW w:w="7144" w:type="dxa"/>
            <w:gridSpan w:val="3"/>
          </w:tcPr>
          <w:p w14:paraId="399F3B4F" w14:textId="3DC2D733" w:rsidR="00B86785" w:rsidRPr="00551234" w:rsidRDefault="00B86785" w:rsidP="00551234">
            <w:pPr>
              <w:pStyle w:val="TableBlockOutdent"/>
              <w:rPr>
                <w:rtl/>
              </w:rPr>
            </w:pPr>
            <w:r w:rsidRPr="00551234">
              <w:rPr>
                <w:rFonts w:hint="cs"/>
                <w:rtl/>
              </w:rPr>
              <w:t xml:space="preserve">"מועצה" </w:t>
            </w:r>
            <w:r w:rsidRPr="00551234">
              <w:rPr>
                <w:rFonts w:hint="eastAsia"/>
                <w:rtl/>
              </w:rPr>
              <w:t>–</w:t>
            </w:r>
            <w:r w:rsidRPr="00551234">
              <w:rPr>
                <w:rFonts w:hint="cs"/>
                <w:rtl/>
              </w:rPr>
              <w:t xml:space="preserve"> כהגדרתה בצו המועצות;</w:t>
            </w:r>
          </w:p>
        </w:tc>
      </w:tr>
      <w:tr w:rsidR="00B86785" w:rsidRPr="00A15345" w14:paraId="69DEB7DE" w14:textId="77777777" w:rsidTr="00F223C2">
        <w:trPr>
          <w:cantSplit/>
        </w:trPr>
        <w:tc>
          <w:tcPr>
            <w:tcW w:w="1870" w:type="dxa"/>
          </w:tcPr>
          <w:p w14:paraId="0969C162" w14:textId="77777777" w:rsidR="00B86785" w:rsidRDefault="00B86785" w:rsidP="00B86785">
            <w:pPr>
              <w:pStyle w:val="TableSideHeading"/>
              <w:rPr>
                <w:rtl/>
              </w:rPr>
            </w:pPr>
          </w:p>
        </w:tc>
        <w:tc>
          <w:tcPr>
            <w:tcW w:w="624" w:type="dxa"/>
          </w:tcPr>
          <w:p w14:paraId="392C79B6" w14:textId="77777777" w:rsidR="00B86785" w:rsidRDefault="00B86785" w:rsidP="00B86785">
            <w:pPr>
              <w:pStyle w:val="TableText"/>
              <w:rPr>
                <w:rtl/>
              </w:rPr>
            </w:pPr>
          </w:p>
        </w:tc>
        <w:tc>
          <w:tcPr>
            <w:tcW w:w="7144" w:type="dxa"/>
            <w:gridSpan w:val="3"/>
          </w:tcPr>
          <w:p w14:paraId="7A45FBED" w14:textId="0568E461" w:rsidR="00B86785" w:rsidRPr="00551234" w:rsidRDefault="00B86785" w:rsidP="00551234">
            <w:pPr>
              <w:pStyle w:val="TableBlockOutdent"/>
              <w:rPr>
                <w:rtl/>
              </w:rPr>
            </w:pPr>
            <w:r w:rsidRPr="00551234">
              <w:rPr>
                <w:rtl/>
              </w:rPr>
              <w:t xml:space="preserve">"מועצה דתית" – מועצה דתית שהוקמה לפי חוק שירותי הדת היהודים [נוסח משולב], </w:t>
            </w:r>
            <w:r w:rsidRPr="00551234">
              <w:rPr>
                <w:rFonts w:hint="cs"/>
                <w:rtl/>
              </w:rPr>
              <w:t>ה</w:t>
            </w:r>
            <w:r w:rsidRPr="00551234">
              <w:rPr>
                <w:rtl/>
              </w:rPr>
              <w:t>תשל"א</w:t>
            </w:r>
            <w:r w:rsidRPr="00551234">
              <w:rPr>
                <w:rFonts w:hint="cs"/>
                <w:rtl/>
              </w:rPr>
              <w:t>–</w:t>
            </w:r>
            <w:r w:rsidRPr="00551234">
              <w:rPr>
                <w:rtl/>
              </w:rPr>
              <w:t>1971</w:t>
            </w:r>
            <w:r w:rsidRPr="00551234">
              <w:rPr>
                <w:vertAlign w:val="superscript"/>
                <w:rtl/>
              </w:rPr>
              <w:footnoteReference w:id="4"/>
            </w:r>
            <w:r w:rsidRPr="00551234">
              <w:rPr>
                <w:rFonts w:hint="cs"/>
                <w:rtl/>
              </w:rPr>
              <w:t xml:space="preserve"> (להלן </w:t>
            </w:r>
            <w:r w:rsidRPr="00551234">
              <w:rPr>
                <w:rFonts w:hint="eastAsia"/>
                <w:rtl/>
              </w:rPr>
              <w:t>–</w:t>
            </w:r>
            <w:r w:rsidRPr="00551234">
              <w:rPr>
                <w:rFonts w:hint="cs"/>
                <w:rtl/>
              </w:rPr>
              <w:t xml:space="preserve"> חוק שירותי הדת), </w:t>
            </w:r>
            <w:r w:rsidRPr="00551234">
              <w:rPr>
                <w:rtl/>
              </w:rPr>
              <w:t>ולרבות ממונה או ועדה ממונה</w:t>
            </w:r>
            <w:r w:rsidRPr="00551234">
              <w:rPr>
                <w:rFonts w:hint="cs"/>
                <w:rtl/>
              </w:rPr>
              <w:t>;</w:t>
            </w:r>
          </w:p>
        </w:tc>
      </w:tr>
      <w:tr w:rsidR="00B86785" w:rsidRPr="00A15345" w14:paraId="4423A625" w14:textId="77777777" w:rsidTr="00F223C2">
        <w:trPr>
          <w:cantSplit/>
        </w:trPr>
        <w:tc>
          <w:tcPr>
            <w:tcW w:w="1870" w:type="dxa"/>
          </w:tcPr>
          <w:p w14:paraId="7550ABC3" w14:textId="77777777" w:rsidR="00B86785" w:rsidRDefault="00B86785" w:rsidP="00B86785">
            <w:pPr>
              <w:pStyle w:val="TableSideHeading"/>
              <w:rPr>
                <w:rtl/>
              </w:rPr>
            </w:pPr>
          </w:p>
        </w:tc>
        <w:tc>
          <w:tcPr>
            <w:tcW w:w="624" w:type="dxa"/>
          </w:tcPr>
          <w:p w14:paraId="32DA4D54" w14:textId="77777777" w:rsidR="00B86785" w:rsidRDefault="00B86785" w:rsidP="00B86785">
            <w:pPr>
              <w:pStyle w:val="TableText"/>
              <w:rPr>
                <w:rtl/>
              </w:rPr>
            </w:pPr>
          </w:p>
        </w:tc>
        <w:tc>
          <w:tcPr>
            <w:tcW w:w="7144" w:type="dxa"/>
            <w:gridSpan w:val="3"/>
          </w:tcPr>
          <w:p w14:paraId="7BD56229" w14:textId="0917FE6B" w:rsidR="00B86785" w:rsidRPr="00551234" w:rsidRDefault="00B86785" w:rsidP="00551234">
            <w:pPr>
              <w:pStyle w:val="TableBlockOutdent"/>
              <w:rPr>
                <w:rtl/>
              </w:rPr>
            </w:pPr>
            <w:r w:rsidRPr="00551234">
              <w:rPr>
                <w:rtl/>
              </w:rPr>
              <w:t xml:space="preserve">"מועצת הרבנות הראשית" – </w:t>
            </w:r>
            <w:r w:rsidRPr="00551234">
              <w:rPr>
                <w:rFonts w:hint="cs"/>
                <w:rtl/>
              </w:rPr>
              <w:t>כמשמעותה בחוק</w:t>
            </w:r>
            <w:r w:rsidRPr="00551234">
              <w:rPr>
                <w:rtl/>
              </w:rPr>
              <w:t xml:space="preserve"> הרבנות הראשית לישראל, </w:t>
            </w:r>
            <w:r w:rsidRPr="00551234">
              <w:rPr>
                <w:rFonts w:hint="cs"/>
                <w:rtl/>
              </w:rPr>
              <w:t>ה</w:t>
            </w:r>
            <w:r w:rsidRPr="00551234">
              <w:rPr>
                <w:rtl/>
              </w:rPr>
              <w:t>תש"ם</w:t>
            </w:r>
            <w:r w:rsidRPr="00551234">
              <w:rPr>
                <w:rFonts w:hint="cs"/>
                <w:rtl/>
              </w:rPr>
              <w:t>–</w:t>
            </w:r>
            <w:r w:rsidRPr="00551234">
              <w:rPr>
                <w:rtl/>
              </w:rPr>
              <w:t>1980</w:t>
            </w:r>
            <w:r w:rsidRPr="00551234">
              <w:rPr>
                <w:vertAlign w:val="superscript"/>
                <w:rtl/>
              </w:rPr>
              <w:footnoteReference w:id="5"/>
            </w:r>
            <w:r w:rsidRPr="00551234">
              <w:rPr>
                <w:rtl/>
              </w:rPr>
              <w:t>;</w:t>
            </w:r>
          </w:p>
        </w:tc>
      </w:tr>
      <w:tr w:rsidR="00B86785" w:rsidRPr="00A15345" w14:paraId="591D225F" w14:textId="77777777" w:rsidTr="00F223C2">
        <w:trPr>
          <w:cantSplit/>
        </w:trPr>
        <w:tc>
          <w:tcPr>
            <w:tcW w:w="1870" w:type="dxa"/>
          </w:tcPr>
          <w:p w14:paraId="5266DBA3" w14:textId="77777777" w:rsidR="00B86785" w:rsidRDefault="00B86785" w:rsidP="00B86785">
            <w:pPr>
              <w:pStyle w:val="TableSideHeading"/>
              <w:rPr>
                <w:rtl/>
              </w:rPr>
            </w:pPr>
          </w:p>
        </w:tc>
        <w:tc>
          <w:tcPr>
            <w:tcW w:w="624" w:type="dxa"/>
          </w:tcPr>
          <w:p w14:paraId="4F04E20B" w14:textId="77777777" w:rsidR="00B86785" w:rsidRDefault="00B86785" w:rsidP="00B86785">
            <w:pPr>
              <w:pStyle w:val="TableText"/>
              <w:rPr>
                <w:rtl/>
              </w:rPr>
            </w:pPr>
          </w:p>
        </w:tc>
        <w:tc>
          <w:tcPr>
            <w:tcW w:w="7144" w:type="dxa"/>
            <w:gridSpan w:val="3"/>
          </w:tcPr>
          <w:p w14:paraId="09609412" w14:textId="34742337" w:rsidR="00B86785" w:rsidRPr="00551234" w:rsidRDefault="00B86785" w:rsidP="00551234">
            <w:pPr>
              <w:pStyle w:val="TableBlockOutdent"/>
              <w:rPr>
                <w:rtl/>
              </w:rPr>
            </w:pPr>
            <w:r w:rsidRPr="00551234">
              <w:rPr>
                <w:rtl/>
              </w:rPr>
              <w:t xml:space="preserve">"מרשם אוכלוסין" – </w:t>
            </w:r>
            <w:r w:rsidRPr="00551234">
              <w:rPr>
                <w:rFonts w:hint="cs"/>
                <w:rtl/>
              </w:rPr>
              <w:t>כהגדרתו</w:t>
            </w:r>
            <w:r w:rsidRPr="00551234">
              <w:rPr>
                <w:rtl/>
              </w:rPr>
              <w:t xml:space="preserve"> בסעיף 2 לחוק מרשם האוכלוסין, התשכ"ה</w:t>
            </w:r>
            <w:r w:rsidRPr="00551234">
              <w:rPr>
                <w:rFonts w:hint="cs"/>
                <w:rtl/>
              </w:rPr>
              <w:t>–1965</w:t>
            </w:r>
            <w:r w:rsidRPr="00551234">
              <w:rPr>
                <w:vertAlign w:val="superscript"/>
                <w:rtl/>
              </w:rPr>
              <w:footnoteReference w:id="6"/>
            </w:r>
            <w:r w:rsidRPr="00551234">
              <w:rPr>
                <w:rtl/>
              </w:rPr>
              <w:t>;</w:t>
            </w:r>
          </w:p>
        </w:tc>
      </w:tr>
      <w:tr w:rsidR="00B86785" w:rsidRPr="00A15345" w14:paraId="7CD78220" w14:textId="77777777" w:rsidTr="00F223C2">
        <w:trPr>
          <w:cantSplit/>
        </w:trPr>
        <w:tc>
          <w:tcPr>
            <w:tcW w:w="1870" w:type="dxa"/>
          </w:tcPr>
          <w:p w14:paraId="0DA3C6A9" w14:textId="77777777" w:rsidR="00B86785" w:rsidRDefault="00B86785" w:rsidP="00B86785">
            <w:pPr>
              <w:pStyle w:val="TableSideHeading"/>
              <w:rPr>
                <w:rtl/>
              </w:rPr>
            </w:pPr>
          </w:p>
        </w:tc>
        <w:tc>
          <w:tcPr>
            <w:tcW w:w="624" w:type="dxa"/>
          </w:tcPr>
          <w:p w14:paraId="5F08E91B" w14:textId="77777777" w:rsidR="00B86785" w:rsidRDefault="00B86785" w:rsidP="00B86785">
            <w:pPr>
              <w:pStyle w:val="TableText"/>
              <w:rPr>
                <w:rtl/>
              </w:rPr>
            </w:pPr>
          </w:p>
        </w:tc>
        <w:tc>
          <w:tcPr>
            <w:tcW w:w="7144" w:type="dxa"/>
            <w:gridSpan w:val="3"/>
          </w:tcPr>
          <w:p w14:paraId="73E394FC" w14:textId="268CA63F" w:rsidR="00B86785" w:rsidRPr="00551234" w:rsidRDefault="00B86785" w:rsidP="00551234">
            <w:pPr>
              <w:pStyle w:val="TableBlockOutdent"/>
              <w:rPr>
                <w:rtl/>
              </w:rPr>
            </w:pPr>
            <w:r w:rsidRPr="00551234">
              <w:rPr>
                <w:rtl/>
              </w:rPr>
              <w:t xml:space="preserve">"רב אזורי" – רב במועצה אזורית לפי מפתח יישובים שיקבע השר ובלבד </w:t>
            </w:r>
            <w:r w:rsidR="0081107E" w:rsidRPr="00551234">
              <w:rPr>
                <w:rFonts w:hint="cs"/>
                <w:rtl/>
              </w:rPr>
              <w:t>שניתנה לו</w:t>
            </w:r>
            <w:r w:rsidRPr="00551234">
              <w:rPr>
                <w:rtl/>
              </w:rPr>
              <w:t xml:space="preserve"> כשירות לכהן כרב אזורי מאת מי שהוסמך לכך על ידי מועצת הרבנות הראשית;</w:t>
            </w:r>
          </w:p>
        </w:tc>
      </w:tr>
      <w:tr w:rsidR="00B86785" w:rsidRPr="00A15345" w14:paraId="5E24D479" w14:textId="77777777" w:rsidTr="00F223C2">
        <w:trPr>
          <w:cantSplit/>
        </w:trPr>
        <w:tc>
          <w:tcPr>
            <w:tcW w:w="1870" w:type="dxa"/>
          </w:tcPr>
          <w:p w14:paraId="78B2C1DD" w14:textId="77777777" w:rsidR="00B86785" w:rsidRDefault="00B86785" w:rsidP="00B86785">
            <w:pPr>
              <w:pStyle w:val="TableSideHeading"/>
              <w:rPr>
                <w:rtl/>
              </w:rPr>
            </w:pPr>
          </w:p>
        </w:tc>
        <w:tc>
          <w:tcPr>
            <w:tcW w:w="624" w:type="dxa"/>
          </w:tcPr>
          <w:p w14:paraId="7CC425FB" w14:textId="77777777" w:rsidR="00B86785" w:rsidRDefault="00B86785" w:rsidP="00B86785">
            <w:pPr>
              <w:pStyle w:val="TableText"/>
              <w:rPr>
                <w:rtl/>
              </w:rPr>
            </w:pPr>
          </w:p>
        </w:tc>
        <w:tc>
          <w:tcPr>
            <w:tcW w:w="7144" w:type="dxa"/>
            <w:gridSpan w:val="3"/>
          </w:tcPr>
          <w:p w14:paraId="0BF20134" w14:textId="079A729A" w:rsidR="00B86785" w:rsidRPr="00551234" w:rsidRDefault="00B86785" w:rsidP="00551234">
            <w:pPr>
              <w:pStyle w:val="TableBlockOutdent"/>
              <w:rPr>
                <w:rtl/>
              </w:rPr>
            </w:pPr>
            <w:r w:rsidRPr="00551234">
              <w:rPr>
                <w:rtl/>
              </w:rPr>
              <w:t xml:space="preserve">"רב יישוב" – רב של </w:t>
            </w:r>
            <w:r w:rsidR="001E6BD2">
              <w:rPr>
                <w:rFonts w:hint="cs"/>
                <w:rtl/>
              </w:rPr>
              <w:t>י</w:t>
            </w:r>
            <w:r w:rsidRPr="00551234">
              <w:rPr>
                <w:rtl/>
              </w:rPr>
              <w:t>ישוב כהגדרתו בצו המועצות</w:t>
            </w:r>
            <w:r w:rsidRPr="00551234">
              <w:rPr>
                <w:rFonts w:hint="cs"/>
                <w:rtl/>
              </w:rPr>
              <w:t xml:space="preserve">, </w:t>
            </w:r>
            <w:r w:rsidR="0081107E" w:rsidRPr="00551234">
              <w:rPr>
                <w:rFonts w:hint="cs"/>
                <w:rtl/>
              </w:rPr>
              <w:t>שניתנה לו</w:t>
            </w:r>
            <w:r w:rsidRPr="00551234">
              <w:rPr>
                <w:rtl/>
              </w:rPr>
              <w:t xml:space="preserve"> כשירות לכהן כרב יישוב מאת מי שהוסמך לכך על ידי מועצת הרבנות הראשית;</w:t>
            </w:r>
          </w:p>
        </w:tc>
      </w:tr>
      <w:tr w:rsidR="00B86785" w:rsidRPr="00A15345" w14:paraId="293898BC" w14:textId="77777777" w:rsidTr="00F223C2">
        <w:trPr>
          <w:cantSplit/>
        </w:trPr>
        <w:tc>
          <w:tcPr>
            <w:tcW w:w="1870" w:type="dxa"/>
          </w:tcPr>
          <w:p w14:paraId="44E744E0" w14:textId="77777777" w:rsidR="00B86785" w:rsidRDefault="00B86785" w:rsidP="00B86785">
            <w:pPr>
              <w:pStyle w:val="TableSideHeading"/>
              <w:rPr>
                <w:rtl/>
              </w:rPr>
            </w:pPr>
          </w:p>
        </w:tc>
        <w:tc>
          <w:tcPr>
            <w:tcW w:w="624" w:type="dxa"/>
          </w:tcPr>
          <w:p w14:paraId="774A0E5A" w14:textId="77777777" w:rsidR="00B86785" w:rsidRDefault="00B86785" w:rsidP="00B86785">
            <w:pPr>
              <w:pStyle w:val="TableText"/>
              <w:rPr>
                <w:rtl/>
              </w:rPr>
            </w:pPr>
          </w:p>
        </w:tc>
        <w:tc>
          <w:tcPr>
            <w:tcW w:w="7144" w:type="dxa"/>
            <w:gridSpan w:val="3"/>
          </w:tcPr>
          <w:p w14:paraId="6F158FC0" w14:textId="7B4831FF" w:rsidR="00B86785" w:rsidRPr="00551234" w:rsidRDefault="00B86785" w:rsidP="00551234">
            <w:pPr>
              <w:pStyle w:val="TableBlockOutdent"/>
              <w:rPr>
                <w:rtl/>
              </w:rPr>
            </w:pPr>
            <w:r w:rsidRPr="00551234">
              <w:rPr>
                <w:rtl/>
              </w:rPr>
              <w:t>"רב עיר" – רב של יישוב שהוא מועצה מקומית או עירייה ובלבד שקיבל כשירות לכהן כרב עיר מאת מי שהוסמך לכך על ידי מועצת הרבנות הראשית;</w:t>
            </w:r>
          </w:p>
        </w:tc>
      </w:tr>
      <w:tr w:rsidR="00B86785" w:rsidRPr="00A15345" w14:paraId="5CE50FA0" w14:textId="77777777" w:rsidTr="00F223C2">
        <w:trPr>
          <w:cantSplit/>
        </w:trPr>
        <w:tc>
          <w:tcPr>
            <w:tcW w:w="1870" w:type="dxa"/>
          </w:tcPr>
          <w:p w14:paraId="4366D47F" w14:textId="77777777" w:rsidR="00B86785" w:rsidRDefault="00B86785" w:rsidP="00B86785">
            <w:pPr>
              <w:pStyle w:val="TableSideHeading"/>
              <w:rPr>
                <w:rtl/>
              </w:rPr>
            </w:pPr>
          </w:p>
        </w:tc>
        <w:tc>
          <w:tcPr>
            <w:tcW w:w="624" w:type="dxa"/>
          </w:tcPr>
          <w:p w14:paraId="5AF2D8A3" w14:textId="77777777" w:rsidR="00B86785" w:rsidRDefault="00B86785" w:rsidP="00B86785">
            <w:pPr>
              <w:pStyle w:val="TableText"/>
              <w:rPr>
                <w:rtl/>
              </w:rPr>
            </w:pPr>
          </w:p>
        </w:tc>
        <w:tc>
          <w:tcPr>
            <w:tcW w:w="7144" w:type="dxa"/>
            <w:gridSpan w:val="3"/>
          </w:tcPr>
          <w:p w14:paraId="316DD083" w14:textId="37FAF227" w:rsidR="00B86785" w:rsidRPr="00551234" w:rsidRDefault="00B86785" w:rsidP="00551234">
            <w:pPr>
              <w:pStyle w:val="TableBlockOutdent"/>
              <w:rPr>
                <w:rtl/>
              </w:rPr>
            </w:pPr>
            <w:r w:rsidRPr="00551234">
              <w:rPr>
                <w:rtl/>
              </w:rPr>
              <w:t xml:space="preserve">"רב שכונה" – רב ברשות מקומית ובלבד </w:t>
            </w:r>
            <w:r w:rsidR="0081107E" w:rsidRPr="00551234">
              <w:rPr>
                <w:rFonts w:hint="cs"/>
                <w:rtl/>
              </w:rPr>
              <w:t>שניתנה לו</w:t>
            </w:r>
            <w:r w:rsidRPr="00551234">
              <w:rPr>
                <w:rtl/>
              </w:rPr>
              <w:t xml:space="preserve"> כשירות לכהן כרב שכונה מאת מי שהוסמך לכך על ידי מועצת הרבנות הראשית</w:t>
            </w:r>
            <w:r w:rsidRPr="00551234">
              <w:rPr>
                <w:rFonts w:hint="cs"/>
                <w:rtl/>
              </w:rPr>
              <w:t>;</w:t>
            </w:r>
          </w:p>
        </w:tc>
      </w:tr>
      <w:tr w:rsidR="00B86785" w:rsidRPr="00A15345" w14:paraId="3F9F3504" w14:textId="77777777" w:rsidTr="00F223C2">
        <w:trPr>
          <w:cantSplit/>
        </w:trPr>
        <w:tc>
          <w:tcPr>
            <w:tcW w:w="1870" w:type="dxa"/>
          </w:tcPr>
          <w:p w14:paraId="5EF9DD4C" w14:textId="77777777" w:rsidR="00B86785" w:rsidRDefault="00B86785" w:rsidP="00B86785">
            <w:pPr>
              <w:pStyle w:val="TableSideHeading"/>
              <w:rPr>
                <w:rtl/>
              </w:rPr>
            </w:pPr>
          </w:p>
        </w:tc>
        <w:tc>
          <w:tcPr>
            <w:tcW w:w="624" w:type="dxa"/>
          </w:tcPr>
          <w:p w14:paraId="32AB8E18" w14:textId="77777777" w:rsidR="00B86785" w:rsidRDefault="00B86785" w:rsidP="00B86785">
            <w:pPr>
              <w:pStyle w:val="TableText"/>
              <w:rPr>
                <w:rtl/>
              </w:rPr>
            </w:pPr>
          </w:p>
        </w:tc>
        <w:tc>
          <w:tcPr>
            <w:tcW w:w="7144" w:type="dxa"/>
            <w:gridSpan w:val="3"/>
          </w:tcPr>
          <w:p w14:paraId="7A76EE41" w14:textId="07207983" w:rsidR="00B86785" w:rsidRPr="00551234" w:rsidRDefault="00B86785" w:rsidP="00551234">
            <w:pPr>
              <w:pStyle w:val="TableBlockOutdent"/>
              <w:rPr>
                <w:rtl/>
              </w:rPr>
            </w:pPr>
            <w:r w:rsidRPr="00551234">
              <w:rPr>
                <w:rtl/>
              </w:rPr>
              <w:t>"רשות מקומית" – עירייה או מועצה מקומית;</w:t>
            </w:r>
          </w:p>
        </w:tc>
      </w:tr>
      <w:tr w:rsidR="00B86785" w:rsidRPr="00A15345" w14:paraId="7A33F5AC" w14:textId="77777777" w:rsidTr="00F223C2">
        <w:trPr>
          <w:cantSplit/>
        </w:trPr>
        <w:tc>
          <w:tcPr>
            <w:tcW w:w="1870" w:type="dxa"/>
          </w:tcPr>
          <w:p w14:paraId="63B993E4" w14:textId="77777777" w:rsidR="00B86785" w:rsidRDefault="00B86785" w:rsidP="00B86785">
            <w:pPr>
              <w:pStyle w:val="TableSideHeading"/>
              <w:rPr>
                <w:rtl/>
              </w:rPr>
            </w:pPr>
          </w:p>
        </w:tc>
        <w:tc>
          <w:tcPr>
            <w:tcW w:w="624" w:type="dxa"/>
          </w:tcPr>
          <w:p w14:paraId="616B7901" w14:textId="77777777" w:rsidR="00B86785" w:rsidRDefault="00B86785" w:rsidP="00B86785">
            <w:pPr>
              <w:pStyle w:val="TableText"/>
              <w:rPr>
                <w:rtl/>
              </w:rPr>
            </w:pPr>
          </w:p>
        </w:tc>
        <w:tc>
          <w:tcPr>
            <w:tcW w:w="7144" w:type="dxa"/>
            <w:gridSpan w:val="3"/>
          </w:tcPr>
          <w:p w14:paraId="730DF9C5" w14:textId="63D9DD70" w:rsidR="00B86785" w:rsidRPr="00551234" w:rsidRDefault="00B86785" w:rsidP="00551234">
            <w:pPr>
              <w:pStyle w:val="TableBlockOutdent"/>
              <w:rPr>
                <w:rtl/>
              </w:rPr>
            </w:pPr>
            <w:r w:rsidRPr="00551234">
              <w:rPr>
                <w:rtl/>
              </w:rPr>
              <w:t>"שכונה" – יחידת מגורים עירונית הכוללת מקבץ רחובות שגבולותיה (לעניין חוק זה) ייקבעו על ידי השר בהתייעצות עם שר הפנים, ובהיקף אוכלוסייה של 15,000 תושבים ויותר</w:t>
            </w:r>
            <w:r w:rsidRPr="00551234">
              <w:rPr>
                <w:rFonts w:hint="cs"/>
                <w:rtl/>
              </w:rPr>
              <w:t>;</w:t>
            </w:r>
          </w:p>
        </w:tc>
      </w:tr>
      <w:tr w:rsidR="00B86785" w:rsidRPr="00A15345" w14:paraId="15B31F9A" w14:textId="77777777" w:rsidTr="00F223C2">
        <w:trPr>
          <w:cantSplit/>
        </w:trPr>
        <w:tc>
          <w:tcPr>
            <w:tcW w:w="1870" w:type="dxa"/>
          </w:tcPr>
          <w:p w14:paraId="7D040551" w14:textId="77777777" w:rsidR="00B86785" w:rsidRDefault="00B86785" w:rsidP="00B86785">
            <w:pPr>
              <w:pStyle w:val="TableSideHeading"/>
              <w:rPr>
                <w:rtl/>
              </w:rPr>
            </w:pPr>
          </w:p>
        </w:tc>
        <w:tc>
          <w:tcPr>
            <w:tcW w:w="624" w:type="dxa"/>
          </w:tcPr>
          <w:p w14:paraId="1E4D02B8" w14:textId="77777777" w:rsidR="00B86785" w:rsidRDefault="00B86785" w:rsidP="00B86785">
            <w:pPr>
              <w:pStyle w:val="TableText"/>
              <w:rPr>
                <w:rtl/>
              </w:rPr>
            </w:pPr>
          </w:p>
        </w:tc>
        <w:tc>
          <w:tcPr>
            <w:tcW w:w="7144" w:type="dxa"/>
            <w:gridSpan w:val="3"/>
          </w:tcPr>
          <w:p w14:paraId="0B6DFDED" w14:textId="0DA4F85E" w:rsidR="00B86785" w:rsidRPr="00551234" w:rsidRDefault="001C5551" w:rsidP="00551234">
            <w:pPr>
              <w:pStyle w:val="TableBlockOutdent"/>
              <w:rPr>
                <w:rtl/>
              </w:rPr>
            </w:pPr>
            <w:r w:rsidRPr="00551234">
              <w:rPr>
                <w:rtl/>
              </w:rPr>
              <w:t>"השר" – השר לשירותי דת</w:t>
            </w:r>
            <w:r w:rsidRPr="00551234">
              <w:rPr>
                <w:rFonts w:hint="cs"/>
                <w:rtl/>
              </w:rPr>
              <w:t>.</w:t>
            </w:r>
          </w:p>
        </w:tc>
      </w:tr>
      <w:tr w:rsidR="001C5551" w:rsidRPr="00A15345" w14:paraId="1864BE16" w14:textId="77777777" w:rsidTr="005635D1">
        <w:trPr>
          <w:cantSplit/>
        </w:trPr>
        <w:tc>
          <w:tcPr>
            <w:tcW w:w="9638" w:type="dxa"/>
            <w:gridSpan w:val="5"/>
          </w:tcPr>
          <w:p w14:paraId="0395798D" w14:textId="7B447AD1" w:rsidR="001C5551" w:rsidRPr="001C5551" w:rsidRDefault="001C5551" w:rsidP="001C5551">
            <w:pPr>
              <w:pStyle w:val="TableHead"/>
              <w:outlineLvl w:val="9"/>
            </w:pPr>
            <w:r w:rsidRPr="001C5551">
              <w:rPr>
                <w:rFonts w:hint="cs"/>
                <w:rtl/>
              </w:rPr>
              <w:t>פרק ב': כללי</w:t>
            </w:r>
            <w:r w:rsidRPr="001C5551">
              <w:rPr>
                <w:rtl/>
              </w:rPr>
              <w:tab/>
            </w:r>
          </w:p>
        </w:tc>
      </w:tr>
      <w:tr w:rsidR="00B86785" w:rsidRPr="00A15345" w14:paraId="08167502" w14:textId="77777777" w:rsidTr="00F223C2">
        <w:trPr>
          <w:cantSplit/>
        </w:trPr>
        <w:tc>
          <w:tcPr>
            <w:tcW w:w="1870" w:type="dxa"/>
          </w:tcPr>
          <w:p w14:paraId="6BDD1DBE" w14:textId="77777777" w:rsidR="00B86785" w:rsidRPr="00A3736C" w:rsidRDefault="00B86785" w:rsidP="00B86785">
            <w:pPr>
              <w:pStyle w:val="TableSideHeading"/>
            </w:pPr>
            <w:r>
              <w:rPr>
                <w:rFonts w:hint="cs"/>
                <w:rtl/>
              </w:rPr>
              <w:t>כפיפות</w:t>
            </w:r>
          </w:p>
        </w:tc>
        <w:tc>
          <w:tcPr>
            <w:tcW w:w="624" w:type="dxa"/>
          </w:tcPr>
          <w:p w14:paraId="1CCAF45E" w14:textId="77777777" w:rsidR="00B86785" w:rsidRDefault="00B86785" w:rsidP="00B86785">
            <w:pPr>
              <w:pStyle w:val="TableText"/>
              <w:jc w:val="both"/>
              <w:rPr>
                <w:rtl/>
              </w:rPr>
            </w:pPr>
            <w:r>
              <w:rPr>
                <w:rFonts w:hint="cs"/>
                <w:rtl/>
              </w:rPr>
              <w:t>2.</w:t>
            </w:r>
          </w:p>
        </w:tc>
        <w:tc>
          <w:tcPr>
            <w:tcW w:w="7144" w:type="dxa"/>
            <w:gridSpan w:val="3"/>
          </w:tcPr>
          <w:p w14:paraId="6C475861" w14:textId="523EC325" w:rsidR="00B86785" w:rsidRPr="00826498" w:rsidRDefault="00B86785" w:rsidP="00826498">
            <w:pPr>
              <w:pStyle w:val="TableBlock"/>
            </w:pPr>
            <w:r w:rsidRPr="00826498">
              <w:rPr>
                <w:rFonts w:hint="cs"/>
                <w:rtl/>
              </w:rPr>
              <w:t>(א)</w:t>
            </w:r>
            <w:r w:rsidRPr="00826498">
              <w:rPr>
                <w:rtl/>
              </w:rPr>
              <w:tab/>
              <w:t>רב עיר</w:t>
            </w:r>
            <w:r w:rsidRPr="00826498">
              <w:rPr>
                <w:rFonts w:hint="cs"/>
                <w:rtl/>
              </w:rPr>
              <w:t xml:space="preserve">, </w:t>
            </w:r>
            <w:r w:rsidRPr="00826498">
              <w:rPr>
                <w:rtl/>
              </w:rPr>
              <w:t>רב יישוב</w:t>
            </w:r>
            <w:r w:rsidRPr="00826498">
              <w:rPr>
                <w:rFonts w:hint="cs"/>
                <w:rtl/>
              </w:rPr>
              <w:t xml:space="preserve">, </w:t>
            </w:r>
            <w:r w:rsidRPr="00826498">
              <w:rPr>
                <w:rtl/>
              </w:rPr>
              <w:t xml:space="preserve">רב אזורי </w:t>
            </w:r>
            <w:r w:rsidRPr="00826498">
              <w:rPr>
                <w:rFonts w:hint="eastAsia"/>
                <w:rtl/>
              </w:rPr>
              <w:t>ורב</w:t>
            </w:r>
            <w:r w:rsidRPr="00826498">
              <w:rPr>
                <w:rtl/>
              </w:rPr>
              <w:t xml:space="preserve"> שכונה </w:t>
            </w:r>
            <w:r w:rsidRPr="00826498">
              <w:rPr>
                <w:rFonts w:hint="eastAsia"/>
                <w:rtl/>
              </w:rPr>
              <w:t>יהיו</w:t>
            </w:r>
            <w:r w:rsidRPr="00826498">
              <w:rPr>
                <w:rtl/>
              </w:rPr>
              <w:t xml:space="preserve"> כפופים להנחיות מועצת הרבנות</w:t>
            </w:r>
            <w:r w:rsidRPr="00826498">
              <w:rPr>
                <w:rFonts w:hint="cs"/>
                <w:rtl/>
              </w:rPr>
              <w:t xml:space="preserve"> </w:t>
            </w:r>
            <w:r w:rsidRPr="00826498">
              <w:rPr>
                <w:rFonts w:hint="eastAsia"/>
                <w:rtl/>
              </w:rPr>
              <w:t>הראשית</w:t>
            </w:r>
            <w:r w:rsidRPr="00826498">
              <w:rPr>
                <w:rtl/>
              </w:rPr>
              <w:t xml:space="preserve"> </w:t>
            </w:r>
            <w:r w:rsidRPr="00826498">
              <w:rPr>
                <w:rFonts w:hint="eastAsia"/>
                <w:rtl/>
              </w:rPr>
              <w:t>לישראל</w:t>
            </w:r>
            <w:r w:rsidRPr="00826498">
              <w:rPr>
                <w:rtl/>
              </w:rPr>
              <w:t xml:space="preserve"> והיא תהווה הסמכות </w:t>
            </w:r>
            <w:r w:rsidRPr="00826498">
              <w:rPr>
                <w:rFonts w:hint="eastAsia"/>
                <w:rtl/>
              </w:rPr>
              <w:t>הדתית</w:t>
            </w:r>
            <w:r w:rsidRPr="00826498">
              <w:rPr>
                <w:rtl/>
              </w:rPr>
              <w:t xml:space="preserve"> </w:t>
            </w:r>
            <w:r w:rsidRPr="00826498">
              <w:rPr>
                <w:rFonts w:hint="eastAsia"/>
                <w:rtl/>
              </w:rPr>
              <w:t>ההלכתית</w:t>
            </w:r>
            <w:r w:rsidR="00D86F09" w:rsidRPr="00826498">
              <w:rPr>
                <w:rtl/>
              </w:rPr>
              <w:t xml:space="preserve"> והרוחנית העליונה </w:t>
            </w:r>
            <w:r w:rsidRPr="00826498">
              <w:rPr>
                <w:rFonts w:hint="eastAsia"/>
                <w:rtl/>
              </w:rPr>
              <w:t>בכל</w:t>
            </w:r>
            <w:r w:rsidRPr="00826498">
              <w:rPr>
                <w:rtl/>
              </w:rPr>
              <w:t xml:space="preserve"> </w:t>
            </w:r>
            <w:r w:rsidRPr="00826498">
              <w:rPr>
                <w:rFonts w:hint="eastAsia"/>
                <w:rtl/>
              </w:rPr>
              <w:t>הקשור</w:t>
            </w:r>
            <w:r w:rsidRPr="00826498">
              <w:rPr>
                <w:rtl/>
              </w:rPr>
              <w:t xml:space="preserve"> </w:t>
            </w:r>
            <w:r w:rsidRPr="00826498">
              <w:rPr>
                <w:rFonts w:hint="eastAsia"/>
                <w:rtl/>
              </w:rPr>
              <w:t>לביצוע</w:t>
            </w:r>
            <w:r w:rsidRPr="00826498">
              <w:rPr>
                <w:rtl/>
              </w:rPr>
              <w:t xml:space="preserve"> </w:t>
            </w:r>
            <w:r w:rsidRPr="00826498">
              <w:rPr>
                <w:rFonts w:hint="eastAsia"/>
                <w:rtl/>
              </w:rPr>
              <w:t>תפקידם</w:t>
            </w:r>
            <w:r w:rsidRPr="00826498">
              <w:rPr>
                <w:rtl/>
              </w:rPr>
              <w:t xml:space="preserve"> הרבני</w:t>
            </w:r>
            <w:r w:rsidR="00237B48" w:rsidRPr="00826498">
              <w:rPr>
                <w:rFonts w:hint="cs"/>
                <w:rtl/>
              </w:rPr>
              <w:t>.</w:t>
            </w:r>
          </w:p>
        </w:tc>
      </w:tr>
      <w:tr w:rsidR="00B86785" w:rsidRPr="00A15345" w14:paraId="21603B85" w14:textId="77777777" w:rsidTr="00F223C2">
        <w:trPr>
          <w:cantSplit/>
        </w:trPr>
        <w:tc>
          <w:tcPr>
            <w:tcW w:w="1870" w:type="dxa"/>
          </w:tcPr>
          <w:p w14:paraId="60937344" w14:textId="77777777" w:rsidR="00B86785" w:rsidRDefault="00B86785" w:rsidP="00B86785">
            <w:pPr>
              <w:pStyle w:val="TableSideHeading"/>
              <w:rPr>
                <w:rtl/>
              </w:rPr>
            </w:pPr>
          </w:p>
        </w:tc>
        <w:tc>
          <w:tcPr>
            <w:tcW w:w="624" w:type="dxa"/>
          </w:tcPr>
          <w:p w14:paraId="13B9D19F" w14:textId="77777777" w:rsidR="00B86785" w:rsidRDefault="00B86785" w:rsidP="00B86785">
            <w:pPr>
              <w:pStyle w:val="TableText"/>
              <w:jc w:val="both"/>
              <w:rPr>
                <w:rtl/>
              </w:rPr>
            </w:pPr>
          </w:p>
        </w:tc>
        <w:tc>
          <w:tcPr>
            <w:tcW w:w="7144" w:type="dxa"/>
            <w:gridSpan w:val="3"/>
          </w:tcPr>
          <w:p w14:paraId="7E691BE6" w14:textId="128981C1" w:rsidR="00B86785" w:rsidRPr="00826498" w:rsidRDefault="00B86785" w:rsidP="00826498">
            <w:pPr>
              <w:pStyle w:val="TableBlock"/>
              <w:rPr>
                <w:rtl/>
              </w:rPr>
            </w:pPr>
            <w:r w:rsidRPr="00826498">
              <w:rPr>
                <w:rFonts w:hint="cs"/>
                <w:rtl/>
              </w:rPr>
              <w:t>(ב)</w:t>
            </w:r>
            <w:r w:rsidRPr="00826498">
              <w:rPr>
                <w:rtl/>
              </w:rPr>
              <w:tab/>
            </w:r>
            <w:r w:rsidRPr="00826498">
              <w:rPr>
                <w:rFonts w:hint="cs"/>
                <w:rtl/>
              </w:rPr>
              <w:t>ר</w:t>
            </w:r>
            <w:r w:rsidRPr="00826498">
              <w:rPr>
                <w:rFonts w:hint="eastAsia"/>
                <w:rtl/>
              </w:rPr>
              <w:t>ב</w:t>
            </w:r>
            <w:r w:rsidRPr="00826498">
              <w:rPr>
                <w:rtl/>
              </w:rPr>
              <w:t xml:space="preserve"> </w:t>
            </w:r>
            <w:r w:rsidRPr="00826498">
              <w:rPr>
                <w:rFonts w:hint="eastAsia"/>
                <w:rtl/>
              </w:rPr>
              <w:t>שכונה</w:t>
            </w:r>
            <w:r w:rsidRPr="00826498">
              <w:rPr>
                <w:rtl/>
              </w:rPr>
              <w:t xml:space="preserve"> יהיה כפוף </w:t>
            </w:r>
            <w:r w:rsidRPr="00826498">
              <w:rPr>
                <w:rFonts w:hint="eastAsia"/>
                <w:rtl/>
              </w:rPr>
              <w:t>בכל</w:t>
            </w:r>
            <w:r w:rsidRPr="00826498">
              <w:rPr>
                <w:rtl/>
              </w:rPr>
              <w:t xml:space="preserve"> הקשור לביצוע תפקידו </w:t>
            </w:r>
            <w:r w:rsidRPr="00826498">
              <w:rPr>
                <w:rFonts w:hint="eastAsia"/>
                <w:rtl/>
              </w:rPr>
              <w:t>להנחיות</w:t>
            </w:r>
            <w:r w:rsidRPr="00826498">
              <w:rPr>
                <w:rtl/>
              </w:rPr>
              <w:t xml:space="preserve"> </w:t>
            </w:r>
            <w:r w:rsidRPr="00826498">
              <w:rPr>
                <w:rFonts w:hint="eastAsia"/>
                <w:rtl/>
              </w:rPr>
              <w:t>ההלכתיות</w:t>
            </w:r>
            <w:r w:rsidRPr="00826498">
              <w:rPr>
                <w:rtl/>
              </w:rPr>
              <w:t xml:space="preserve"> </w:t>
            </w:r>
            <w:r w:rsidRPr="00826498">
              <w:rPr>
                <w:rFonts w:hint="eastAsia"/>
                <w:rtl/>
              </w:rPr>
              <w:t>של</w:t>
            </w:r>
            <w:r w:rsidRPr="00826498">
              <w:rPr>
                <w:rtl/>
              </w:rPr>
              <w:t xml:space="preserve"> </w:t>
            </w:r>
            <w:r w:rsidRPr="00826498">
              <w:rPr>
                <w:rFonts w:hint="eastAsia"/>
                <w:rtl/>
              </w:rPr>
              <w:t>רב</w:t>
            </w:r>
            <w:r w:rsidRPr="00826498">
              <w:rPr>
                <w:rtl/>
              </w:rPr>
              <w:t xml:space="preserve"> </w:t>
            </w:r>
            <w:r w:rsidRPr="00826498">
              <w:rPr>
                <w:rFonts w:hint="eastAsia"/>
                <w:rtl/>
              </w:rPr>
              <w:t>העיר</w:t>
            </w:r>
            <w:r w:rsidRPr="00826498">
              <w:rPr>
                <w:rFonts w:hint="cs"/>
                <w:rtl/>
              </w:rPr>
              <w:t xml:space="preserve"> ויסייע </w:t>
            </w:r>
            <w:r w:rsidR="00237B48" w:rsidRPr="00826498">
              <w:rPr>
                <w:rFonts w:hint="cs"/>
                <w:rtl/>
              </w:rPr>
              <w:t>במתן</w:t>
            </w:r>
            <w:r w:rsidRPr="00826498">
              <w:rPr>
                <w:rFonts w:hint="cs"/>
                <w:rtl/>
              </w:rPr>
              <w:t xml:space="preserve"> שירותים רוחניים בתחומי השכונה אליה נבחר</w:t>
            </w:r>
            <w:r w:rsidR="00237B48" w:rsidRPr="00826498">
              <w:rPr>
                <w:rFonts w:hint="cs"/>
                <w:rtl/>
              </w:rPr>
              <w:t>.</w:t>
            </w:r>
          </w:p>
        </w:tc>
      </w:tr>
      <w:tr w:rsidR="00B86785" w:rsidRPr="00A15345" w14:paraId="6C059202" w14:textId="77777777" w:rsidTr="00F223C2">
        <w:trPr>
          <w:cantSplit/>
        </w:trPr>
        <w:tc>
          <w:tcPr>
            <w:tcW w:w="1870" w:type="dxa"/>
          </w:tcPr>
          <w:p w14:paraId="03D825A0" w14:textId="77777777" w:rsidR="00B86785" w:rsidRPr="00415518" w:rsidRDefault="00B86785" w:rsidP="00B86785">
            <w:pPr>
              <w:pStyle w:val="TableSideHeading"/>
              <w:rPr>
                <w:rtl/>
              </w:rPr>
            </w:pPr>
          </w:p>
        </w:tc>
        <w:tc>
          <w:tcPr>
            <w:tcW w:w="624" w:type="dxa"/>
          </w:tcPr>
          <w:p w14:paraId="16282978" w14:textId="77777777" w:rsidR="00B86785" w:rsidRDefault="00B86785" w:rsidP="00B86785">
            <w:pPr>
              <w:pStyle w:val="TableText"/>
              <w:jc w:val="both"/>
              <w:rPr>
                <w:rtl/>
              </w:rPr>
            </w:pPr>
          </w:p>
        </w:tc>
        <w:tc>
          <w:tcPr>
            <w:tcW w:w="7144" w:type="dxa"/>
            <w:gridSpan w:val="3"/>
          </w:tcPr>
          <w:p w14:paraId="26B43FF0" w14:textId="72397CD4" w:rsidR="00B86785" w:rsidRPr="00826498" w:rsidRDefault="00B86785" w:rsidP="00826498">
            <w:pPr>
              <w:pStyle w:val="TableBlock"/>
              <w:rPr>
                <w:rtl/>
              </w:rPr>
            </w:pPr>
            <w:r w:rsidRPr="00826498">
              <w:rPr>
                <w:rFonts w:hint="cs"/>
                <w:rtl/>
              </w:rPr>
              <w:t>(ג)</w:t>
            </w:r>
            <w:r w:rsidRPr="00826498">
              <w:rPr>
                <w:rtl/>
              </w:rPr>
              <w:tab/>
            </w:r>
            <w:r w:rsidRPr="00826498">
              <w:rPr>
                <w:rFonts w:hint="eastAsia"/>
                <w:rtl/>
              </w:rPr>
              <w:t>רב</w:t>
            </w:r>
            <w:r w:rsidRPr="00826498">
              <w:rPr>
                <w:rtl/>
              </w:rPr>
              <w:t xml:space="preserve"> </w:t>
            </w:r>
            <w:r w:rsidRPr="00826498">
              <w:rPr>
                <w:rFonts w:hint="eastAsia"/>
                <w:rtl/>
              </w:rPr>
              <w:t>יישוב</w:t>
            </w:r>
            <w:r w:rsidRPr="00826498">
              <w:rPr>
                <w:rtl/>
              </w:rPr>
              <w:t xml:space="preserve"> יפעל בהתייעצות עם הרב האזורי בעניינים הלכתיים הקשורים לביצוע תפקידו</w:t>
            </w:r>
            <w:r w:rsidRPr="00826498">
              <w:rPr>
                <w:rFonts w:hint="cs"/>
                <w:rtl/>
              </w:rPr>
              <w:t>.</w:t>
            </w:r>
          </w:p>
        </w:tc>
      </w:tr>
      <w:tr w:rsidR="00237B48" w:rsidRPr="00A15345" w14:paraId="4D401BF6" w14:textId="77777777" w:rsidTr="00F223C2">
        <w:trPr>
          <w:cantSplit/>
        </w:trPr>
        <w:tc>
          <w:tcPr>
            <w:tcW w:w="1870" w:type="dxa"/>
          </w:tcPr>
          <w:p w14:paraId="2CBF3CEE" w14:textId="77777777" w:rsidR="00237B48" w:rsidRPr="00A3736C" w:rsidRDefault="00237B48" w:rsidP="00B86785">
            <w:pPr>
              <w:pStyle w:val="TableSideHeading"/>
            </w:pPr>
            <w:r w:rsidRPr="008065BC">
              <w:rPr>
                <w:rFonts w:hint="eastAsia"/>
                <w:rtl/>
              </w:rPr>
              <w:t>נציב</w:t>
            </w:r>
            <w:r w:rsidRPr="008065BC">
              <w:rPr>
                <w:rtl/>
              </w:rPr>
              <w:t xml:space="preserve"> </w:t>
            </w:r>
            <w:r w:rsidRPr="008065BC">
              <w:rPr>
                <w:rFonts w:hint="eastAsia"/>
                <w:rtl/>
              </w:rPr>
              <w:t>תלונות</w:t>
            </w:r>
            <w:r w:rsidRPr="008065BC">
              <w:rPr>
                <w:rtl/>
              </w:rPr>
              <w:t xml:space="preserve"> הציבור</w:t>
            </w:r>
            <w:r w:rsidRPr="008065BC">
              <w:rPr>
                <w:rFonts w:hint="cs"/>
                <w:rtl/>
              </w:rPr>
              <w:t xml:space="preserve"> </w:t>
            </w:r>
            <w:r w:rsidRPr="008065BC">
              <w:rPr>
                <w:rtl/>
              </w:rPr>
              <w:t>על  רבנים</w:t>
            </w:r>
          </w:p>
        </w:tc>
        <w:tc>
          <w:tcPr>
            <w:tcW w:w="624" w:type="dxa"/>
          </w:tcPr>
          <w:p w14:paraId="3F914702" w14:textId="77777777" w:rsidR="00237B48" w:rsidRDefault="00237B48" w:rsidP="00B86785">
            <w:pPr>
              <w:pStyle w:val="TableText"/>
              <w:jc w:val="both"/>
              <w:rPr>
                <w:rtl/>
              </w:rPr>
            </w:pPr>
            <w:r>
              <w:rPr>
                <w:rFonts w:hint="cs"/>
                <w:rtl/>
              </w:rPr>
              <w:t>3.</w:t>
            </w:r>
          </w:p>
        </w:tc>
        <w:tc>
          <w:tcPr>
            <w:tcW w:w="7144" w:type="dxa"/>
            <w:gridSpan w:val="3"/>
          </w:tcPr>
          <w:p w14:paraId="078D27E4" w14:textId="533A89ED" w:rsidR="00237B48" w:rsidRPr="00826498" w:rsidRDefault="00237B48" w:rsidP="00826498">
            <w:pPr>
              <w:pStyle w:val="TableBlock"/>
            </w:pPr>
            <w:r w:rsidRPr="00826498">
              <w:rPr>
                <w:rFonts w:hint="cs"/>
                <w:rtl/>
              </w:rPr>
              <w:t>(א)</w:t>
            </w:r>
            <w:r w:rsidRPr="00826498">
              <w:rPr>
                <w:rtl/>
              </w:rPr>
              <w:tab/>
              <w:t xml:space="preserve">השר, בהסכמת </w:t>
            </w:r>
            <w:r w:rsidRPr="00826498">
              <w:rPr>
                <w:rFonts w:hint="cs"/>
                <w:rtl/>
              </w:rPr>
              <w:t>הרבנים הראשיים</w:t>
            </w:r>
            <w:r w:rsidRPr="00826498">
              <w:rPr>
                <w:rtl/>
              </w:rPr>
              <w:t xml:space="preserve">, </w:t>
            </w:r>
            <w:r w:rsidRPr="00826498">
              <w:rPr>
                <w:rFonts w:hint="eastAsia"/>
                <w:rtl/>
              </w:rPr>
              <w:t>ימנה</w:t>
            </w:r>
            <w:r w:rsidRPr="00826498">
              <w:rPr>
                <w:rtl/>
              </w:rPr>
              <w:t xml:space="preserve"> </w:t>
            </w:r>
            <w:r w:rsidRPr="00826498">
              <w:rPr>
                <w:rFonts w:hint="eastAsia"/>
                <w:rtl/>
              </w:rPr>
              <w:t>נציב</w:t>
            </w:r>
            <w:r w:rsidRPr="00826498">
              <w:rPr>
                <w:rtl/>
              </w:rPr>
              <w:t xml:space="preserve"> </w:t>
            </w:r>
            <w:r w:rsidRPr="00826498">
              <w:rPr>
                <w:rFonts w:hint="eastAsia"/>
                <w:rtl/>
              </w:rPr>
              <w:t>לתלונות</w:t>
            </w:r>
            <w:r w:rsidRPr="00826498">
              <w:rPr>
                <w:rtl/>
              </w:rPr>
              <w:t xml:space="preserve"> </w:t>
            </w:r>
            <w:r w:rsidRPr="00826498">
              <w:rPr>
                <w:rFonts w:hint="eastAsia"/>
                <w:rtl/>
              </w:rPr>
              <w:t>הציבור</w:t>
            </w:r>
            <w:r w:rsidRPr="00826498">
              <w:rPr>
                <w:rtl/>
              </w:rPr>
              <w:t xml:space="preserve"> </w:t>
            </w:r>
            <w:r w:rsidRPr="00826498">
              <w:rPr>
                <w:rFonts w:hint="eastAsia"/>
                <w:rtl/>
              </w:rPr>
              <w:t>על</w:t>
            </w:r>
            <w:r w:rsidRPr="00826498">
              <w:rPr>
                <w:rtl/>
              </w:rPr>
              <w:t xml:space="preserve"> </w:t>
            </w:r>
            <w:r w:rsidRPr="00826498">
              <w:rPr>
                <w:rFonts w:hint="eastAsia"/>
                <w:rtl/>
              </w:rPr>
              <w:t>רבנים</w:t>
            </w:r>
            <w:r w:rsidRPr="00826498">
              <w:rPr>
                <w:rtl/>
              </w:rPr>
              <w:t xml:space="preserve">  (להלן –</w:t>
            </w:r>
            <w:r w:rsidR="0081107E">
              <w:rPr>
                <w:rtl/>
              </w:rPr>
              <w:t xml:space="preserve"> הנציב</w:t>
            </w:r>
            <w:r w:rsidRPr="00826498">
              <w:rPr>
                <w:rtl/>
              </w:rPr>
              <w:t>)</w:t>
            </w:r>
            <w:r w:rsidRPr="00826498">
              <w:rPr>
                <w:rFonts w:hint="cs"/>
                <w:rtl/>
              </w:rPr>
              <w:t xml:space="preserve"> והוא יהיה ממונה על טיפול בתלונות הציבור על רבני עיר, רבני יישוב, רבנים אזוריים ורבני שכונות</w:t>
            </w:r>
            <w:r w:rsidRPr="00826498">
              <w:rPr>
                <w:rtl/>
              </w:rPr>
              <w:t>.</w:t>
            </w:r>
          </w:p>
        </w:tc>
      </w:tr>
      <w:tr w:rsidR="00237B48" w:rsidRPr="00A15345" w14:paraId="74F7CDC9" w14:textId="77777777" w:rsidTr="00F223C2">
        <w:trPr>
          <w:cantSplit/>
        </w:trPr>
        <w:tc>
          <w:tcPr>
            <w:tcW w:w="1870" w:type="dxa"/>
          </w:tcPr>
          <w:p w14:paraId="2F7D86CF" w14:textId="77777777" w:rsidR="00237B48" w:rsidRPr="008065BC" w:rsidRDefault="00237B48" w:rsidP="00B86785">
            <w:pPr>
              <w:pStyle w:val="TableSideHeading"/>
              <w:rPr>
                <w:rtl/>
              </w:rPr>
            </w:pPr>
          </w:p>
        </w:tc>
        <w:tc>
          <w:tcPr>
            <w:tcW w:w="624" w:type="dxa"/>
          </w:tcPr>
          <w:p w14:paraId="7DA96FE3" w14:textId="77777777" w:rsidR="00237B48" w:rsidRDefault="00237B48" w:rsidP="00B86785">
            <w:pPr>
              <w:pStyle w:val="TableText"/>
              <w:jc w:val="both"/>
              <w:rPr>
                <w:rtl/>
              </w:rPr>
            </w:pPr>
          </w:p>
        </w:tc>
        <w:tc>
          <w:tcPr>
            <w:tcW w:w="7144" w:type="dxa"/>
            <w:gridSpan w:val="3"/>
          </w:tcPr>
          <w:p w14:paraId="088BC456" w14:textId="36714818" w:rsidR="00237B48" w:rsidRPr="00826498" w:rsidRDefault="00237B48" w:rsidP="00826498">
            <w:pPr>
              <w:pStyle w:val="TableBlock"/>
              <w:rPr>
                <w:rtl/>
              </w:rPr>
            </w:pPr>
            <w:r w:rsidRPr="00826498">
              <w:rPr>
                <w:rFonts w:hint="cs"/>
                <w:rtl/>
              </w:rPr>
              <w:t>(ב)</w:t>
            </w:r>
            <w:r w:rsidRPr="00826498">
              <w:rPr>
                <w:rtl/>
              </w:rPr>
              <w:tab/>
              <w:t xml:space="preserve">לא יתמנה לנציב אלא מי </w:t>
            </w:r>
            <w:r w:rsidRPr="00826498">
              <w:rPr>
                <w:rFonts w:hint="cs"/>
                <w:rtl/>
              </w:rPr>
              <w:t>ש</w:t>
            </w:r>
            <w:r w:rsidRPr="00826498">
              <w:rPr>
                <w:rFonts w:hint="eastAsia"/>
                <w:rtl/>
              </w:rPr>
              <w:t>כיהן</w:t>
            </w:r>
            <w:r w:rsidRPr="00826498">
              <w:rPr>
                <w:rtl/>
              </w:rPr>
              <w:t xml:space="preserve"> </w:t>
            </w:r>
            <w:r w:rsidRPr="00826498">
              <w:rPr>
                <w:rFonts w:hint="eastAsia"/>
                <w:rtl/>
              </w:rPr>
              <w:t>כרב</w:t>
            </w:r>
            <w:r w:rsidRPr="00826498">
              <w:rPr>
                <w:rtl/>
              </w:rPr>
              <w:t xml:space="preserve"> </w:t>
            </w:r>
            <w:r w:rsidRPr="00826498">
              <w:rPr>
                <w:rFonts w:hint="eastAsia"/>
                <w:rtl/>
              </w:rPr>
              <w:t>עיר</w:t>
            </w:r>
            <w:r w:rsidRPr="00826498">
              <w:rPr>
                <w:rFonts w:hint="cs"/>
                <w:rtl/>
              </w:rPr>
              <w:t>, כדיין או כרב ראשי לישראל</w:t>
            </w:r>
            <w:r w:rsidRPr="00826498">
              <w:rPr>
                <w:rtl/>
              </w:rPr>
              <w:t>.</w:t>
            </w:r>
          </w:p>
        </w:tc>
      </w:tr>
      <w:tr w:rsidR="00237B48" w:rsidRPr="00A15345" w14:paraId="3C5EC8CA" w14:textId="77777777" w:rsidTr="00F223C2">
        <w:trPr>
          <w:cantSplit/>
        </w:trPr>
        <w:tc>
          <w:tcPr>
            <w:tcW w:w="1870" w:type="dxa"/>
          </w:tcPr>
          <w:p w14:paraId="619EA136" w14:textId="77777777" w:rsidR="00237B48" w:rsidRPr="008065BC" w:rsidRDefault="00237B48" w:rsidP="00B86785">
            <w:pPr>
              <w:pStyle w:val="TableSideHeading"/>
              <w:rPr>
                <w:rtl/>
              </w:rPr>
            </w:pPr>
          </w:p>
        </w:tc>
        <w:tc>
          <w:tcPr>
            <w:tcW w:w="624" w:type="dxa"/>
          </w:tcPr>
          <w:p w14:paraId="1D9B84F0" w14:textId="77777777" w:rsidR="00237B48" w:rsidRDefault="00237B48" w:rsidP="00B86785">
            <w:pPr>
              <w:pStyle w:val="TableText"/>
              <w:jc w:val="both"/>
              <w:rPr>
                <w:rtl/>
              </w:rPr>
            </w:pPr>
          </w:p>
        </w:tc>
        <w:tc>
          <w:tcPr>
            <w:tcW w:w="7144" w:type="dxa"/>
            <w:gridSpan w:val="3"/>
          </w:tcPr>
          <w:p w14:paraId="4239BEF0" w14:textId="49ED2CBE" w:rsidR="00237B48" w:rsidRPr="00826498" w:rsidRDefault="00237B48" w:rsidP="00826498">
            <w:pPr>
              <w:pStyle w:val="TableBlock"/>
              <w:rPr>
                <w:rtl/>
              </w:rPr>
            </w:pPr>
            <w:r w:rsidRPr="00826498">
              <w:rPr>
                <w:rFonts w:hint="cs"/>
                <w:rtl/>
              </w:rPr>
              <w:t>(ג)</w:t>
            </w:r>
            <w:r w:rsidRPr="00826498">
              <w:rPr>
                <w:rtl/>
              </w:rPr>
              <w:tab/>
              <w:t xml:space="preserve">רשאי להגיש תלונה לנציב כל אדם הרואה עצמו נפגע בשל התנהגותו של </w:t>
            </w:r>
            <w:r w:rsidRPr="00826498">
              <w:rPr>
                <w:rFonts w:hint="eastAsia"/>
                <w:rtl/>
              </w:rPr>
              <w:t>רב</w:t>
            </w:r>
            <w:r w:rsidRPr="00826498">
              <w:rPr>
                <w:rtl/>
              </w:rPr>
              <w:t xml:space="preserve"> במסגרת מילוי תפקידו </w:t>
            </w:r>
            <w:r w:rsidRPr="00826498">
              <w:rPr>
                <w:rFonts w:hint="eastAsia"/>
                <w:rtl/>
              </w:rPr>
              <w:t>כרב</w:t>
            </w:r>
            <w:r w:rsidRPr="00826498">
              <w:rPr>
                <w:rtl/>
              </w:rPr>
              <w:t>, או מי שאותו אדם הסמיך לכך.</w:t>
            </w:r>
          </w:p>
        </w:tc>
      </w:tr>
      <w:tr w:rsidR="00237B48" w:rsidRPr="00A15345" w14:paraId="18F44201" w14:textId="77777777" w:rsidTr="00F223C2">
        <w:trPr>
          <w:cantSplit/>
        </w:trPr>
        <w:tc>
          <w:tcPr>
            <w:tcW w:w="1870" w:type="dxa"/>
          </w:tcPr>
          <w:p w14:paraId="1B49D1CA" w14:textId="77777777" w:rsidR="00237B48" w:rsidRPr="008065BC" w:rsidRDefault="00237B48" w:rsidP="00B86785">
            <w:pPr>
              <w:pStyle w:val="TableSideHeading"/>
              <w:rPr>
                <w:rtl/>
              </w:rPr>
            </w:pPr>
          </w:p>
        </w:tc>
        <w:tc>
          <w:tcPr>
            <w:tcW w:w="624" w:type="dxa"/>
          </w:tcPr>
          <w:p w14:paraId="7A01F524" w14:textId="77777777" w:rsidR="00237B48" w:rsidRDefault="00237B48" w:rsidP="00B86785">
            <w:pPr>
              <w:pStyle w:val="TableText"/>
              <w:jc w:val="both"/>
              <w:rPr>
                <w:rtl/>
              </w:rPr>
            </w:pPr>
          </w:p>
        </w:tc>
        <w:tc>
          <w:tcPr>
            <w:tcW w:w="7144" w:type="dxa"/>
            <w:gridSpan w:val="3"/>
          </w:tcPr>
          <w:p w14:paraId="3345D474" w14:textId="505C536F" w:rsidR="00237B48" w:rsidRPr="00826498" w:rsidRDefault="00237B48" w:rsidP="00826498">
            <w:pPr>
              <w:pStyle w:val="TableBlock"/>
              <w:rPr>
                <w:rtl/>
              </w:rPr>
            </w:pPr>
            <w:r w:rsidRPr="00826498">
              <w:rPr>
                <w:rFonts w:hint="cs"/>
                <w:rtl/>
              </w:rPr>
              <w:t>(ד)</w:t>
            </w:r>
            <w:r w:rsidRPr="00826498">
              <w:rPr>
                <w:rtl/>
              </w:rPr>
              <w:tab/>
              <w:t xml:space="preserve">השר </w:t>
            </w:r>
            <w:r w:rsidRPr="00826498">
              <w:rPr>
                <w:rFonts w:hint="eastAsia"/>
                <w:rtl/>
              </w:rPr>
              <w:t>או</w:t>
            </w:r>
            <w:r w:rsidRPr="00826498">
              <w:rPr>
                <w:rtl/>
              </w:rPr>
              <w:t xml:space="preserve"> </w:t>
            </w:r>
            <w:r w:rsidRPr="00826498">
              <w:rPr>
                <w:rFonts w:hint="cs"/>
                <w:rtl/>
              </w:rPr>
              <w:t>נשיא מועצת הרבנות הראשית</w:t>
            </w:r>
            <w:r w:rsidRPr="00826498">
              <w:rPr>
                <w:rtl/>
              </w:rPr>
              <w:t xml:space="preserve"> רשאי</w:t>
            </w:r>
            <w:r w:rsidRPr="00826498">
              <w:rPr>
                <w:rFonts w:hint="cs"/>
                <w:rtl/>
              </w:rPr>
              <w:t>ם</w:t>
            </w:r>
            <w:r w:rsidRPr="00826498">
              <w:rPr>
                <w:rtl/>
              </w:rPr>
              <w:t xml:space="preserve"> לבקש מהנציב לברר ענ</w:t>
            </w:r>
            <w:r w:rsidRPr="00826498">
              <w:rPr>
                <w:rFonts w:hint="cs"/>
                <w:rtl/>
              </w:rPr>
              <w:t>י</w:t>
            </w:r>
            <w:r w:rsidRPr="00826498">
              <w:rPr>
                <w:rtl/>
              </w:rPr>
              <w:t xml:space="preserve">ין הנוגע להתנהגותו של </w:t>
            </w:r>
            <w:r w:rsidRPr="00826498">
              <w:rPr>
                <w:rFonts w:hint="eastAsia"/>
                <w:rtl/>
              </w:rPr>
              <w:t>רב</w:t>
            </w:r>
            <w:r w:rsidRPr="00826498">
              <w:rPr>
                <w:rtl/>
              </w:rPr>
              <w:t xml:space="preserve"> במסגרת תפקידו </w:t>
            </w:r>
            <w:r w:rsidRPr="00826498">
              <w:rPr>
                <w:rFonts w:hint="eastAsia"/>
                <w:rtl/>
              </w:rPr>
              <w:t>כרב</w:t>
            </w:r>
            <w:r w:rsidRPr="00826498">
              <w:rPr>
                <w:rFonts w:hint="cs"/>
                <w:rtl/>
              </w:rPr>
              <w:t>.</w:t>
            </w:r>
          </w:p>
        </w:tc>
      </w:tr>
      <w:tr w:rsidR="00237B48" w:rsidRPr="00A15345" w14:paraId="30DA9300" w14:textId="77777777" w:rsidTr="00F223C2">
        <w:trPr>
          <w:cantSplit/>
        </w:trPr>
        <w:tc>
          <w:tcPr>
            <w:tcW w:w="1870" w:type="dxa"/>
          </w:tcPr>
          <w:p w14:paraId="6D94EE5C" w14:textId="77777777" w:rsidR="00237B48" w:rsidRPr="008065BC" w:rsidRDefault="00237B48" w:rsidP="00B86785">
            <w:pPr>
              <w:pStyle w:val="TableSideHeading"/>
              <w:rPr>
                <w:rtl/>
              </w:rPr>
            </w:pPr>
          </w:p>
        </w:tc>
        <w:tc>
          <w:tcPr>
            <w:tcW w:w="624" w:type="dxa"/>
          </w:tcPr>
          <w:p w14:paraId="05894300" w14:textId="77777777" w:rsidR="00237B48" w:rsidRDefault="00237B48" w:rsidP="00B86785">
            <w:pPr>
              <w:pStyle w:val="TableText"/>
              <w:jc w:val="both"/>
              <w:rPr>
                <w:rtl/>
              </w:rPr>
            </w:pPr>
          </w:p>
        </w:tc>
        <w:tc>
          <w:tcPr>
            <w:tcW w:w="7144" w:type="dxa"/>
            <w:gridSpan w:val="3"/>
          </w:tcPr>
          <w:p w14:paraId="7D513E93" w14:textId="7939833E" w:rsidR="00237B48" w:rsidRPr="00826498" w:rsidRDefault="00237B48" w:rsidP="00826498">
            <w:pPr>
              <w:pStyle w:val="TableBlock"/>
              <w:rPr>
                <w:rtl/>
              </w:rPr>
            </w:pPr>
            <w:r w:rsidRPr="00826498">
              <w:rPr>
                <w:rFonts w:hint="cs"/>
                <w:rtl/>
              </w:rPr>
              <w:t>(ה)</w:t>
            </w:r>
            <w:r w:rsidRPr="00826498">
              <w:rPr>
                <w:rtl/>
              </w:rPr>
              <w:tab/>
              <w:t>מצא הנציב שהתלונה ה</w:t>
            </w:r>
            <w:r w:rsidRPr="00826498">
              <w:rPr>
                <w:rFonts w:hint="cs"/>
                <w:rtl/>
              </w:rPr>
              <w:t>י</w:t>
            </w:r>
            <w:r w:rsidRPr="00826498">
              <w:rPr>
                <w:rtl/>
              </w:rPr>
              <w:t xml:space="preserve">יתה מוצדקת יודיע על כך למתלונן, </w:t>
            </w:r>
            <w:r w:rsidRPr="00826498">
              <w:rPr>
                <w:rFonts w:hint="eastAsia"/>
                <w:rtl/>
              </w:rPr>
              <w:t>לרב</w:t>
            </w:r>
            <w:r w:rsidRPr="00826498">
              <w:rPr>
                <w:rtl/>
              </w:rPr>
              <w:t xml:space="preserve"> הנילון,  לשר </w:t>
            </w:r>
            <w:r w:rsidRPr="00826498">
              <w:rPr>
                <w:rFonts w:hint="cs"/>
                <w:rtl/>
              </w:rPr>
              <w:t>ולנשיא מועצת הרבנות הראשית</w:t>
            </w:r>
            <w:r w:rsidRPr="00826498">
              <w:rPr>
                <w:rtl/>
              </w:rPr>
              <w:t>, לפי הענ</w:t>
            </w:r>
            <w:r w:rsidRPr="00826498">
              <w:rPr>
                <w:rFonts w:hint="cs"/>
                <w:rtl/>
              </w:rPr>
              <w:t>י</w:t>
            </w:r>
            <w:r w:rsidRPr="00826498">
              <w:rPr>
                <w:rtl/>
              </w:rPr>
              <w:t>ין, בצירוף החלטתו; בהודעה כאמור רשאי הנציב לפרט את תמצית ממצאיו, כולם או חלקם, ואם העלה הבירור כי קיים ליקוי, רשאי הוא להצביע על הצורך בתיקונו ועל הדרך הראויה לכך</w:t>
            </w:r>
            <w:r w:rsidRPr="00826498">
              <w:rPr>
                <w:rFonts w:hint="cs"/>
                <w:rtl/>
              </w:rPr>
              <w:t>.</w:t>
            </w:r>
          </w:p>
        </w:tc>
      </w:tr>
      <w:tr w:rsidR="00237B48" w:rsidRPr="00A15345" w14:paraId="156C8A23" w14:textId="77777777" w:rsidTr="00F223C2">
        <w:trPr>
          <w:cantSplit/>
        </w:trPr>
        <w:tc>
          <w:tcPr>
            <w:tcW w:w="1870" w:type="dxa"/>
          </w:tcPr>
          <w:p w14:paraId="4C463BBE" w14:textId="77777777" w:rsidR="00237B48" w:rsidRPr="00A3736C" w:rsidRDefault="00237B48" w:rsidP="00B86785">
            <w:pPr>
              <w:pStyle w:val="TableSideHeading"/>
            </w:pPr>
          </w:p>
        </w:tc>
        <w:tc>
          <w:tcPr>
            <w:tcW w:w="624" w:type="dxa"/>
          </w:tcPr>
          <w:p w14:paraId="3D6ED292" w14:textId="77777777" w:rsidR="00237B48" w:rsidRDefault="00237B48" w:rsidP="00B86785">
            <w:pPr>
              <w:pStyle w:val="TableText"/>
              <w:jc w:val="both"/>
              <w:rPr>
                <w:rtl/>
              </w:rPr>
            </w:pPr>
          </w:p>
        </w:tc>
        <w:tc>
          <w:tcPr>
            <w:tcW w:w="7144" w:type="dxa"/>
            <w:gridSpan w:val="3"/>
          </w:tcPr>
          <w:p w14:paraId="5B242A03" w14:textId="52B00511" w:rsidR="00237B48" w:rsidRPr="00826498" w:rsidRDefault="00237B48" w:rsidP="00826498">
            <w:pPr>
              <w:pStyle w:val="TableBlock"/>
            </w:pPr>
            <w:r w:rsidRPr="00826498">
              <w:rPr>
                <w:rFonts w:hint="cs"/>
                <w:rtl/>
              </w:rPr>
              <w:t>(ו)</w:t>
            </w:r>
            <w:r w:rsidRPr="00826498">
              <w:rPr>
                <w:rtl/>
              </w:rPr>
              <w:tab/>
              <w:t>התקבלה הודעה על צורך בתיקון ליקוי כאמור בסעיף קטן (</w:t>
            </w:r>
            <w:r w:rsidRPr="00826498">
              <w:rPr>
                <w:rFonts w:hint="cs"/>
                <w:rtl/>
              </w:rPr>
              <w:t>ה</w:t>
            </w:r>
            <w:r w:rsidR="005E53DF">
              <w:rPr>
                <w:rtl/>
              </w:rPr>
              <w:t>) יודיע הרב הנילון</w:t>
            </w:r>
            <w:r w:rsidR="005E53DF">
              <w:rPr>
                <w:rFonts w:hint="cs"/>
                <w:rtl/>
              </w:rPr>
              <w:t xml:space="preserve"> </w:t>
            </w:r>
            <w:r w:rsidR="005E53DF">
              <w:rPr>
                <w:rtl/>
              </w:rPr>
              <w:t>לנציב</w:t>
            </w:r>
            <w:r w:rsidR="005E53DF">
              <w:rPr>
                <w:rFonts w:hint="cs"/>
                <w:rtl/>
              </w:rPr>
              <w:t xml:space="preserve"> </w:t>
            </w:r>
            <w:r w:rsidRPr="00826498">
              <w:rPr>
                <w:rtl/>
              </w:rPr>
              <w:t>על הצעדים שננקטו לתיקון הליקוי; לא התקבלה הודעה בתוך זמן סביר או שההודעה אינה מניחה את דעתו של הנציב, רשאי הוא להביא את העניין לפני השר ונשיא מועצת הרבנות הראשית</w:t>
            </w:r>
            <w:r w:rsidRPr="00826498">
              <w:rPr>
                <w:rFonts w:hint="cs"/>
                <w:rtl/>
              </w:rPr>
              <w:t>.</w:t>
            </w:r>
          </w:p>
        </w:tc>
      </w:tr>
      <w:tr w:rsidR="00237B48" w:rsidRPr="00A15345" w14:paraId="544CBF38" w14:textId="77777777" w:rsidTr="00F223C2">
        <w:trPr>
          <w:cantSplit/>
        </w:trPr>
        <w:tc>
          <w:tcPr>
            <w:tcW w:w="1870" w:type="dxa"/>
          </w:tcPr>
          <w:p w14:paraId="7FFC1A68" w14:textId="77777777" w:rsidR="00237B48" w:rsidRPr="00A3736C" w:rsidRDefault="00237B48" w:rsidP="00B86785">
            <w:pPr>
              <w:pStyle w:val="TableSideHeading"/>
            </w:pPr>
          </w:p>
        </w:tc>
        <w:tc>
          <w:tcPr>
            <w:tcW w:w="624" w:type="dxa"/>
          </w:tcPr>
          <w:p w14:paraId="058E02BE" w14:textId="77777777" w:rsidR="00237B48" w:rsidRDefault="00237B48" w:rsidP="00B86785">
            <w:pPr>
              <w:pStyle w:val="TableText"/>
              <w:jc w:val="both"/>
              <w:rPr>
                <w:rtl/>
              </w:rPr>
            </w:pPr>
          </w:p>
        </w:tc>
        <w:tc>
          <w:tcPr>
            <w:tcW w:w="7144" w:type="dxa"/>
            <w:gridSpan w:val="3"/>
          </w:tcPr>
          <w:p w14:paraId="4803C942" w14:textId="1CCAE1E9" w:rsidR="00237B48" w:rsidRPr="00826498" w:rsidRDefault="00237B48" w:rsidP="00826498">
            <w:pPr>
              <w:pStyle w:val="TableBlock"/>
              <w:rPr>
                <w:rtl/>
              </w:rPr>
            </w:pPr>
            <w:r w:rsidRPr="00826498">
              <w:rPr>
                <w:rFonts w:hint="cs"/>
                <w:rtl/>
              </w:rPr>
              <w:t>(ז)</w:t>
            </w:r>
            <w:r w:rsidRPr="00826498">
              <w:rPr>
                <w:rtl/>
              </w:rPr>
              <w:tab/>
              <w:t>מצא הנציב שהתלונה לא הייתה מוצדקת, יודיע על כך בכתב למתלונן, לשר ולנשיא מועצת הרבנות, ורשאי הנציב לפרט להם את תמצית ממצאיו.</w:t>
            </w:r>
          </w:p>
        </w:tc>
      </w:tr>
      <w:tr w:rsidR="00237B48" w:rsidRPr="00A15345" w14:paraId="2F5F40FC" w14:textId="77777777" w:rsidTr="00F223C2">
        <w:trPr>
          <w:cantSplit/>
        </w:trPr>
        <w:tc>
          <w:tcPr>
            <w:tcW w:w="1870" w:type="dxa"/>
          </w:tcPr>
          <w:p w14:paraId="1F50A3CF" w14:textId="77777777" w:rsidR="00237B48" w:rsidRPr="00A3736C" w:rsidRDefault="00237B48" w:rsidP="00B86785">
            <w:pPr>
              <w:pStyle w:val="TableSideHeading"/>
            </w:pPr>
          </w:p>
        </w:tc>
        <w:tc>
          <w:tcPr>
            <w:tcW w:w="624" w:type="dxa"/>
          </w:tcPr>
          <w:p w14:paraId="73A8F538" w14:textId="77777777" w:rsidR="00237B48" w:rsidRDefault="00237B48" w:rsidP="00B86785">
            <w:pPr>
              <w:pStyle w:val="TableText"/>
              <w:jc w:val="both"/>
              <w:rPr>
                <w:rtl/>
              </w:rPr>
            </w:pPr>
          </w:p>
        </w:tc>
        <w:tc>
          <w:tcPr>
            <w:tcW w:w="7144" w:type="dxa"/>
            <w:gridSpan w:val="3"/>
          </w:tcPr>
          <w:p w14:paraId="71D9109D" w14:textId="1900CF96" w:rsidR="00237B48" w:rsidRPr="00826498" w:rsidRDefault="00237B48" w:rsidP="00826498">
            <w:pPr>
              <w:pStyle w:val="TableBlock"/>
              <w:rPr>
                <w:rtl/>
              </w:rPr>
            </w:pPr>
            <w:r w:rsidRPr="00826498">
              <w:rPr>
                <w:rFonts w:hint="cs"/>
                <w:rtl/>
              </w:rPr>
              <w:t>(ח)</w:t>
            </w:r>
            <w:r w:rsidRPr="00826498">
              <w:rPr>
                <w:rtl/>
              </w:rPr>
              <w:tab/>
              <w:t>העל</w:t>
            </w:r>
            <w:r w:rsidRPr="00826498">
              <w:rPr>
                <w:rFonts w:hint="cs"/>
                <w:rtl/>
              </w:rPr>
              <w:t>ת</w:t>
            </w:r>
            <w:r w:rsidRPr="00826498">
              <w:rPr>
                <w:rtl/>
              </w:rPr>
              <w:t>ה התלונה חשש למעשה פלילי, יביא הנציב את העניין לידיעת היועץ המשפטי לממשלה, וכן לידיעת השר ונשיא מועצת הרבנות הראשית; העל</w:t>
            </w:r>
            <w:r w:rsidRPr="00826498">
              <w:rPr>
                <w:rFonts w:hint="cs"/>
                <w:rtl/>
              </w:rPr>
              <w:t>ת</w:t>
            </w:r>
            <w:r w:rsidRPr="00826498">
              <w:rPr>
                <w:rtl/>
              </w:rPr>
              <w:t>ה התלונה חשש לעבירה משמעתית יביא הנציב את העניין לידיעת השר ונשיא מועצת הרבנות הראשית ורשאי הוא להמליץ לשר על הגשת קובלנה לבית הדין המשמעתי לרבנים</w:t>
            </w:r>
            <w:r w:rsidRPr="00826498">
              <w:rPr>
                <w:rFonts w:hint="cs"/>
                <w:rtl/>
              </w:rPr>
              <w:t>.</w:t>
            </w:r>
          </w:p>
        </w:tc>
      </w:tr>
      <w:tr w:rsidR="00237B48" w:rsidRPr="00A15345" w14:paraId="705167C8" w14:textId="77777777" w:rsidTr="00F223C2">
        <w:trPr>
          <w:cantSplit/>
        </w:trPr>
        <w:tc>
          <w:tcPr>
            <w:tcW w:w="1870" w:type="dxa"/>
          </w:tcPr>
          <w:p w14:paraId="744CD764" w14:textId="77777777" w:rsidR="00237B48" w:rsidRPr="00A3736C" w:rsidRDefault="00237B48" w:rsidP="00B86785">
            <w:pPr>
              <w:pStyle w:val="TableSideHeading"/>
            </w:pPr>
          </w:p>
        </w:tc>
        <w:tc>
          <w:tcPr>
            <w:tcW w:w="624" w:type="dxa"/>
          </w:tcPr>
          <w:p w14:paraId="42EFFAFC" w14:textId="77777777" w:rsidR="00237B48" w:rsidRDefault="00237B48" w:rsidP="00B86785">
            <w:pPr>
              <w:pStyle w:val="TableText"/>
              <w:jc w:val="both"/>
              <w:rPr>
                <w:rtl/>
              </w:rPr>
            </w:pPr>
          </w:p>
        </w:tc>
        <w:tc>
          <w:tcPr>
            <w:tcW w:w="7144" w:type="dxa"/>
            <w:gridSpan w:val="3"/>
          </w:tcPr>
          <w:p w14:paraId="3D68960E" w14:textId="6B2A9B86" w:rsidR="00237B48" w:rsidRPr="00826498" w:rsidRDefault="00237B48" w:rsidP="00826498">
            <w:pPr>
              <w:pStyle w:val="TableBlock"/>
              <w:rPr>
                <w:rtl/>
              </w:rPr>
            </w:pPr>
            <w:r w:rsidRPr="00826498">
              <w:rPr>
                <w:rFonts w:hint="cs"/>
                <w:rtl/>
              </w:rPr>
              <w:t>(ט)</w:t>
            </w:r>
            <w:r w:rsidRPr="00826498">
              <w:rPr>
                <w:rtl/>
              </w:rPr>
              <w:tab/>
              <w:t>הנציב רשאי, אם מצא לנכון לעשות כן בעקבות ממצאיו, להמליץ למועצת הרבנות הראשית, לסיים את כהונתו של רב, וזו תדון בהמלצה לאחר שאפשרה לרב להשמיע את עמדתו בתוך 60 ימים</w:t>
            </w:r>
            <w:r w:rsidRPr="00826498">
              <w:rPr>
                <w:rFonts w:hint="cs"/>
                <w:rtl/>
              </w:rPr>
              <w:t>;</w:t>
            </w:r>
            <w:r w:rsidRPr="00826498">
              <w:rPr>
                <w:rtl/>
              </w:rPr>
              <w:t xml:space="preserve"> החליטה מועצת הרבנות הראשית שלא לקבל את המלצת הנציב, תנמק את החלטתה</w:t>
            </w:r>
            <w:r w:rsidRPr="00826498">
              <w:rPr>
                <w:rFonts w:hint="cs"/>
                <w:rtl/>
              </w:rPr>
              <w:t>.</w:t>
            </w:r>
          </w:p>
        </w:tc>
      </w:tr>
      <w:tr w:rsidR="003552C4" w:rsidRPr="00A15345" w14:paraId="0352F398" w14:textId="77777777" w:rsidTr="00F223C2">
        <w:trPr>
          <w:cantSplit/>
        </w:trPr>
        <w:tc>
          <w:tcPr>
            <w:tcW w:w="1870" w:type="dxa"/>
          </w:tcPr>
          <w:p w14:paraId="7E07558B" w14:textId="77777777" w:rsidR="003552C4" w:rsidRPr="00A3736C" w:rsidRDefault="003552C4" w:rsidP="00B86785">
            <w:pPr>
              <w:pStyle w:val="TableSideHeading"/>
            </w:pPr>
          </w:p>
        </w:tc>
        <w:tc>
          <w:tcPr>
            <w:tcW w:w="624" w:type="dxa"/>
          </w:tcPr>
          <w:p w14:paraId="7A69B94B" w14:textId="77777777" w:rsidR="003552C4" w:rsidRDefault="003552C4" w:rsidP="00B86785">
            <w:pPr>
              <w:pStyle w:val="TableText"/>
              <w:jc w:val="both"/>
              <w:rPr>
                <w:rtl/>
              </w:rPr>
            </w:pPr>
          </w:p>
        </w:tc>
        <w:tc>
          <w:tcPr>
            <w:tcW w:w="7144" w:type="dxa"/>
            <w:gridSpan w:val="3"/>
          </w:tcPr>
          <w:p w14:paraId="3ABD181D" w14:textId="4D4A9906" w:rsidR="003552C4" w:rsidRPr="00826498" w:rsidRDefault="003552C4" w:rsidP="00826498">
            <w:pPr>
              <w:pStyle w:val="TableBlock"/>
              <w:rPr>
                <w:rtl/>
              </w:rPr>
            </w:pPr>
            <w:r w:rsidRPr="00826498">
              <w:rPr>
                <w:rFonts w:hint="cs"/>
                <w:rtl/>
              </w:rPr>
              <w:t>(י)</w:t>
            </w:r>
            <w:r w:rsidRPr="00826498">
              <w:rPr>
                <w:rtl/>
              </w:rPr>
              <w:tab/>
              <w:t>בעניינים שלא נקבעו בסעיף זה, יחולו על הנציב, על עבודתו, על סמכויותיו ועל תנאי כהונתו הוראות חוק נציב תלונות הציבור על שופטים, התשס"ב</w:t>
            </w:r>
            <w:r w:rsidRPr="00826498">
              <w:rPr>
                <w:rFonts w:hint="cs"/>
                <w:rtl/>
              </w:rPr>
              <w:t>–</w:t>
            </w:r>
            <w:r w:rsidRPr="00826498">
              <w:rPr>
                <w:rtl/>
              </w:rPr>
              <w:t>2002</w:t>
            </w:r>
            <w:r w:rsidRPr="00826498">
              <w:rPr>
                <w:rFonts w:ascii="David" w:hAnsi="David"/>
                <w:sz w:val="26"/>
                <w:vertAlign w:val="superscript"/>
                <w:rtl/>
              </w:rPr>
              <w:footnoteReference w:id="7"/>
            </w:r>
            <w:r w:rsidR="00551234">
              <w:rPr>
                <w:rFonts w:hint="cs"/>
                <w:rtl/>
              </w:rPr>
              <w:t>.</w:t>
            </w:r>
          </w:p>
        </w:tc>
      </w:tr>
      <w:tr w:rsidR="00F56497" w:rsidRPr="00A15345" w14:paraId="626C52CD" w14:textId="77777777" w:rsidTr="005635D1">
        <w:trPr>
          <w:cantSplit/>
        </w:trPr>
        <w:tc>
          <w:tcPr>
            <w:tcW w:w="9638" w:type="dxa"/>
            <w:gridSpan w:val="5"/>
          </w:tcPr>
          <w:p w14:paraId="2057C6A4" w14:textId="1350C7E1" w:rsidR="00F56497" w:rsidRPr="00F56497" w:rsidRDefault="00F56497" w:rsidP="00F56497">
            <w:pPr>
              <w:pStyle w:val="TableHead"/>
              <w:outlineLvl w:val="9"/>
            </w:pPr>
            <w:r w:rsidRPr="00F56497">
              <w:rPr>
                <w:rFonts w:hint="cs"/>
                <w:rtl/>
              </w:rPr>
              <w:t>פרק ג': רבני עיר</w:t>
            </w:r>
          </w:p>
        </w:tc>
      </w:tr>
      <w:tr w:rsidR="00B86785" w:rsidRPr="00A15345" w14:paraId="38B94CBD" w14:textId="77777777" w:rsidTr="00F223C2">
        <w:trPr>
          <w:cantSplit/>
        </w:trPr>
        <w:tc>
          <w:tcPr>
            <w:tcW w:w="1870" w:type="dxa"/>
          </w:tcPr>
          <w:p w14:paraId="70B16F6A" w14:textId="77777777" w:rsidR="00B86785" w:rsidRPr="00A3736C" w:rsidRDefault="00B86785" w:rsidP="00B86785">
            <w:pPr>
              <w:pStyle w:val="TableSideHeading"/>
            </w:pPr>
            <w:r>
              <w:rPr>
                <w:rFonts w:hint="cs"/>
                <w:rtl/>
              </w:rPr>
              <w:t>שיטת הבחירות</w:t>
            </w:r>
          </w:p>
        </w:tc>
        <w:tc>
          <w:tcPr>
            <w:tcW w:w="624" w:type="dxa"/>
          </w:tcPr>
          <w:p w14:paraId="620C39C1" w14:textId="77777777" w:rsidR="00B86785" w:rsidRDefault="00B86785" w:rsidP="00B86785">
            <w:pPr>
              <w:pStyle w:val="TableText"/>
              <w:jc w:val="both"/>
              <w:rPr>
                <w:rtl/>
              </w:rPr>
            </w:pPr>
            <w:r>
              <w:rPr>
                <w:rFonts w:hint="cs"/>
                <w:rtl/>
              </w:rPr>
              <w:t>4.</w:t>
            </w:r>
          </w:p>
        </w:tc>
        <w:tc>
          <w:tcPr>
            <w:tcW w:w="7144" w:type="dxa"/>
            <w:gridSpan w:val="3"/>
          </w:tcPr>
          <w:p w14:paraId="0A1091E2" w14:textId="45BF4AF2" w:rsidR="00B86785" w:rsidRPr="00A3736C" w:rsidRDefault="00B86785" w:rsidP="00826498">
            <w:pPr>
              <w:pStyle w:val="TableBlock"/>
            </w:pPr>
            <w:r w:rsidRPr="00293B80">
              <w:rPr>
                <w:rFonts w:hint="cs"/>
                <w:rtl/>
              </w:rPr>
              <w:t>רב עיר ייבחר באמצעות אסיפה בוחרת בבחירות אישיות</w:t>
            </w:r>
            <w:r w:rsidR="005E53DF">
              <w:rPr>
                <w:rFonts w:hint="cs"/>
                <w:rtl/>
              </w:rPr>
              <w:t>,</w:t>
            </w:r>
            <w:r w:rsidRPr="00293B80">
              <w:rPr>
                <w:rFonts w:hint="cs"/>
                <w:rtl/>
              </w:rPr>
              <w:t xml:space="preserve"> ישירות, שוות וחשאיות.</w:t>
            </w:r>
          </w:p>
        </w:tc>
      </w:tr>
      <w:tr w:rsidR="003552C4" w:rsidRPr="00A15345" w14:paraId="7AE6F956" w14:textId="77777777" w:rsidTr="00F223C2">
        <w:trPr>
          <w:cantSplit/>
        </w:trPr>
        <w:tc>
          <w:tcPr>
            <w:tcW w:w="1870" w:type="dxa"/>
          </w:tcPr>
          <w:p w14:paraId="37C1CCFF" w14:textId="77777777" w:rsidR="003552C4" w:rsidRPr="00A3736C" w:rsidRDefault="003552C4" w:rsidP="00B86785">
            <w:pPr>
              <w:pStyle w:val="TableSideHeading"/>
            </w:pPr>
            <w:r>
              <w:rPr>
                <w:rFonts w:hint="cs"/>
                <w:rtl/>
              </w:rPr>
              <w:t>מספר רבני עיר</w:t>
            </w:r>
          </w:p>
        </w:tc>
        <w:tc>
          <w:tcPr>
            <w:tcW w:w="624" w:type="dxa"/>
          </w:tcPr>
          <w:p w14:paraId="20E2206A" w14:textId="77777777" w:rsidR="003552C4" w:rsidRDefault="003552C4" w:rsidP="00B86785">
            <w:pPr>
              <w:pStyle w:val="TableText"/>
              <w:jc w:val="both"/>
              <w:rPr>
                <w:rtl/>
              </w:rPr>
            </w:pPr>
            <w:r>
              <w:rPr>
                <w:rFonts w:hint="cs"/>
                <w:rtl/>
              </w:rPr>
              <w:t>5.</w:t>
            </w:r>
          </w:p>
        </w:tc>
        <w:tc>
          <w:tcPr>
            <w:tcW w:w="7144" w:type="dxa"/>
            <w:gridSpan w:val="3"/>
          </w:tcPr>
          <w:p w14:paraId="58FCF244" w14:textId="5C8642BB" w:rsidR="003552C4" w:rsidRPr="00826498" w:rsidRDefault="003552C4" w:rsidP="00826498">
            <w:pPr>
              <w:pStyle w:val="TableBlock"/>
            </w:pPr>
            <w:r w:rsidRPr="00826498">
              <w:rPr>
                <w:rFonts w:hint="cs"/>
                <w:rtl/>
              </w:rPr>
              <w:t>(א)</w:t>
            </w:r>
            <w:r w:rsidRPr="00826498">
              <w:rPr>
                <w:rtl/>
              </w:rPr>
              <w:tab/>
            </w:r>
            <w:r w:rsidRPr="00826498">
              <w:rPr>
                <w:rFonts w:hint="cs"/>
                <w:rtl/>
              </w:rPr>
              <w:t>לרשות מקומית יהיה רב עיר אחד שיועסק במשרה מלאה.</w:t>
            </w:r>
          </w:p>
        </w:tc>
      </w:tr>
      <w:tr w:rsidR="003552C4" w:rsidRPr="00A15345" w14:paraId="6265C81B" w14:textId="77777777" w:rsidTr="00F223C2">
        <w:trPr>
          <w:cantSplit/>
        </w:trPr>
        <w:tc>
          <w:tcPr>
            <w:tcW w:w="1870" w:type="dxa"/>
          </w:tcPr>
          <w:p w14:paraId="09F841E5" w14:textId="77777777" w:rsidR="003552C4" w:rsidRDefault="003552C4" w:rsidP="00B86785">
            <w:pPr>
              <w:pStyle w:val="TableSideHeading"/>
              <w:rPr>
                <w:rtl/>
              </w:rPr>
            </w:pPr>
          </w:p>
        </w:tc>
        <w:tc>
          <w:tcPr>
            <w:tcW w:w="624" w:type="dxa"/>
          </w:tcPr>
          <w:p w14:paraId="1404A62A" w14:textId="77777777" w:rsidR="003552C4" w:rsidRDefault="003552C4" w:rsidP="00B86785">
            <w:pPr>
              <w:pStyle w:val="TableText"/>
              <w:jc w:val="both"/>
              <w:rPr>
                <w:rtl/>
              </w:rPr>
            </w:pPr>
          </w:p>
        </w:tc>
        <w:tc>
          <w:tcPr>
            <w:tcW w:w="7144" w:type="dxa"/>
            <w:gridSpan w:val="3"/>
          </w:tcPr>
          <w:p w14:paraId="46E88C93" w14:textId="71538056" w:rsidR="003552C4" w:rsidRPr="00826498" w:rsidRDefault="003552C4" w:rsidP="00826498">
            <w:pPr>
              <w:pStyle w:val="TableBlock"/>
              <w:rPr>
                <w:rtl/>
              </w:rPr>
            </w:pPr>
            <w:r w:rsidRPr="00826498">
              <w:rPr>
                <w:rFonts w:hint="cs"/>
                <w:rtl/>
              </w:rPr>
              <w:t>(ב)</w:t>
            </w:r>
            <w:r w:rsidRPr="00826498">
              <w:rPr>
                <w:rtl/>
              </w:rPr>
              <w:tab/>
            </w:r>
            <w:r w:rsidRPr="00826498">
              <w:rPr>
                <w:rFonts w:hint="cs"/>
                <w:rtl/>
              </w:rPr>
              <w:t>ברשות מקומית שמספר תושביה אינו עולה על 10,000, יקבע השר, בהסכמת ראש הרשות המקומית, את היקף משרתו של הרב; בהיעדר הסכמה יועסק הרב בחצי משרה.</w:t>
            </w:r>
          </w:p>
        </w:tc>
      </w:tr>
      <w:tr w:rsidR="003552C4" w:rsidRPr="00A15345" w14:paraId="692268C4" w14:textId="77777777" w:rsidTr="00F223C2">
        <w:trPr>
          <w:cantSplit/>
        </w:trPr>
        <w:tc>
          <w:tcPr>
            <w:tcW w:w="1870" w:type="dxa"/>
          </w:tcPr>
          <w:p w14:paraId="75BA9271" w14:textId="77777777" w:rsidR="003552C4" w:rsidRDefault="003552C4" w:rsidP="00B86785">
            <w:pPr>
              <w:pStyle w:val="TableSideHeading"/>
              <w:rPr>
                <w:rtl/>
              </w:rPr>
            </w:pPr>
          </w:p>
        </w:tc>
        <w:tc>
          <w:tcPr>
            <w:tcW w:w="624" w:type="dxa"/>
          </w:tcPr>
          <w:p w14:paraId="1190E2B4" w14:textId="77777777" w:rsidR="003552C4" w:rsidRDefault="003552C4" w:rsidP="00B86785">
            <w:pPr>
              <w:pStyle w:val="TableText"/>
              <w:jc w:val="both"/>
              <w:rPr>
                <w:rtl/>
              </w:rPr>
            </w:pPr>
          </w:p>
        </w:tc>
        <w:tc>
          <w:tcPr>
            <w:tcW w:w="7144" w:type="dxa"/>
            <w:gridSpan w:val="3"/>
          </w:tcPr>
          <w:p w14:paraId="3C677C90" w14:textId="7826A94B" w:rsidR="003552C4" w:rsidRPr="00826498" w:rsidRDefault="003552C4" w:rsidP="00826498">
            <w:pPr>
              <w:pStyle w:val="TableBlock"/>
              <w:rPr>
                <w:rtl/>
              </w:rPr>
            </w:pPr>
            <w:r w:rsidRPr="00826498">
              <w:rPr>
                <w:rFonts w:hint="cs"/>
                <w:rtl/>
              </w:rPr>
              <w:t>(ג)</w:t>
            </w:r>
            <w:r w:rsidRPr="00826498">
              <w:rPr>
                <w:rtl/>
              </w:rPr>
              <w:tab/>
            </w:r>
            <w:r w:rsidRPr="00826498">
              <w:rPr>
                <w:rFonts w:hint="cs"/>
                <w:rtl/>
              </w:rPr>
              <w:t xml:space="preserve">בערים ירושלים, חיפה, תל אביב </w:t>
            </w:r>
            <w:r w:rsidRPr="00826498">
              <w:rPr>
                <w:rFonts w:hint="eastAsia"/>
                <w:rtl/>
              </w:rPr>
              <w:t>ובאר</w:t>
            </w:r>
            <w:r w:rsidRPr="00826498">
              <w:rPr>
                <w:rtl/>
              </w:rPr>
              <w:t xml:space="preserve"> </w:t>
            </w:r>
            <w:r w:rsidRPr="00826498">
              <w:rPr>
                <w:rFonts w:hint="eastAsia"/>
                <w:rtl/>
              </w:rPr>
              <w:t>שבע</w:t>
            </w:r>
            <w:r w:rsidRPr="00826498">
              <w:rPr>
                <w:rFonts w:hint="cs"/>
                <w:rtl/>
              </w:rPr>
              <w:t xml:space="preserve"> יכהנו שני רבנים במשרה מלאה, אחד ספרדי ואחד אשכנזי.</w:t>
            </w:r>
          </w:p>
        </w:tc>
      </w:tr>
      <w:tr w:rsidR="003552C4" w:rsidRPr="00A15345" w14:paraId="54D10CD1" w14:textId="77777777" w:rsidTr="00F223C2">
        <w:trPr>
          <w:cantSplit/>
        </w:trPr>
        <w:tc>
          <w:tcPr>
            <w:tcW w:w="1870" w:type="dxa"/>
          </w:tcPr>
          <w:p w14:paraId="681A19D7" w14:textId="77777777" w:rsidR="003552C4" w:rsidRDefault="003552C4" w:rsidP="00B86785">
            <w:pPr>
              <w:pStyle w:val="TableSideHeading"/>
              <w:rPr>
                <w:rtl/>
              </w:rPr>
            </w:pPr>
          </w:p>
        </w:tc>
        <w:tc>
          <w:tcPr>
            <w:tcW w:w="624" w:type="dxa"/>
          </w:tcPr>
          <w:p w14:paraId="4C5E49DC" w14:textId="77777777" w:rsidR="003552C4" w:rsidRDefault="003552C4" w:rsidP="00B86785">
            <w:pPr>
              <w:pStyle w:val="TableText"/>
              <w:jc w:val="both"/>
              <w:rPr>
                <w:rtl/>
              </w:rPr>
            </w:pPr>
          </w:p>
        </w:tc>
        <w:tc>
          <w:tcPr>
            <w:tcW w:w="7144" w:type="dxa"/>
            <w:gridSpan w:val="3"/>
          </w:tcPr>
          <w:p w14:paraId="533C8BEE" w14:textId="571B6D9C" w:rsidR="003552C4" w:rsidRPr="00826498" w:rsidRDefault="003552C4" w:rsidP="005E53DF">
            <w:pPr>
              <w:pStyle w:val="TableBlock"/>
              <w:rPr>
                <w:rtl/>
              </w:rPr>
            </w:pPr>
            <w:r w:rsidRPr="00826498">
              <w:rPr>
                <w:rFonts w:hint="cs"/>
                <w:rtl/>
              </w:rPr>
              <w:t>(ד)</w:t>
            </w:r>
            <w:r w:rsidRPr="00826498">
              <w:rPr>
                <w:rtl/>
              </w:rPr>
              <w:tab/>
            </w:r>
            <w:r w:rsidRPr="00826498">
              <w:rPr>
                <w:rFonts w:hint="cs"/>
                <w:rtl/>
              </w:rPr>
              <w:t xml:space="preserve">עלה מספר התושבים היהודים ברשות מקומית על 50,000, רשאי השר להורות, בהסכמת ראש  הרשות המקומית, כי לרשות המקומית יהיו שני רבני עיר במשרה מלאה, אחד ספרדי ואחד אשכנזי, אם </w:t>
            </w:r>
            <w:r w:rsidR="005E53DF">
              <w:rPr>
                <w:rFonts w:hint="cs"/>
                <w:rtl/>
              </w:rPr>
              <w:t xml:space="preserve">שוכנע </w:t>
            </w:r>
            <w:r w:rsidRPr="00826498">
              <w:rPr>
                <w:rFonts w:hint="cs"/>
                <w:rtl/>
              </w:rPr>
              <w:t xml:space="preserve">כן </w:t>
            </w:r>
            <w:r w:rsidR="005E53DF">
              <w:rPr>
                <w:rFonts w:hint="cs"/>
                <w:rtl/>
              </w:rPr>
              <w:t>ש</w:t>
            </w:r>
            <w:r w:rsidRPr="00826498">
              <w:rPr>
                <w:rFonts w:hint="cs"/>
                <w:rtl/>
              </w:rPr>
              <w:t xml:space="preserve">קיים צורך </w:t>
            </w:r>
            <w:r w:rsidR="005E53DF">
              <w:rPr>
                <w:rFonts w:hint="cs"/>
                <w:rtl/>
              </w:rPr>
              <w:t>בכך</w:t>
            </w:r>
            <w:r w:rsidRPr="00826498">
              <w:rPr>
                <w:rFonts w:hint="cs"/>
                <w:rtl/>
              </w:rPr>
              <w:t>.</w:t>
            </w:r>
          </w:p>
        </w:tc>
      </w:tr>
      <w:tr w:rsidR="00B86785" w:rsidRPr="00A15345" w14:paraId="0936D36D" w14:textId="77777777" w:rsidTr="00F223C2">
        <w:trPr>
          <w:cantSplit/>
        </w:trPr>
        <w:tc>
          <w:tcPr>
            <w:tcW w:w="1870" w:type="dxa"/>
          </w:tcPr>
          <w:p w14:paraId="72E58238" w14:textId="77777777" w:rsidR="00B86785" w:rsidRPr="00A3736C" w:rsidRDefault="00B86785" w:rsidP="00B86785">
            <w:pPr>
              <w:pStyle w:val="TableSideHeading"/>
            </w:pPr>
            <w:r>
              <w:rPr>
                <w:rFonts w:hint="cs"/>
                <w:rtl/>
              </w:rPr>
              <w:t>כשירות להיבחר לרב עיר</w:t>
            </w:r>
          </w:p>
        </w:tc>
        <w:tc>
          <w:tcPr>
            <w:tcW w:w="624" w:type="dxa"/>
          </w:tcPr>
          <w:p w14:paraId="69C18571" w14:textId="77777777" w:rsidR="00B86785" w:rsidRDefault="00B86785" w:rsidP="00B86785">
            <w:pPr>
              <w:pStyle w:val="TableText"/>
              <w:jc w:val="both"/>
              <w:rPr>
                <w:rtl/>
              </w:rPr>
            </w:pPr>
            <w:r>
              <w:rPr>
                <w:rFonts w:hint="cs"/>
                <w:rtl/>
              </w:rPr>
              <w:t>6.</w:t>
            </w:r>
          </w:p>
        </w:tc>
        <w:tc>
          <w:tcPr>
            <w:tcW w:w="7144" w:type="dxa"/>
            <w:gridSpan w:val="3"/>
          </w:tcPr>
          <w:p w14:paraId="40293DDB" w14:textId="77777777" w:rsidR="00B86785" w:rsidRPr="00A3736C" w:rsidRDefault="00B86785" w:rsidP="00826498">
            <w:pPr>
              <w:pStyle w:val="TableBlock"/>
            </w:pPr>
            <w:r w:rsidRPr="00293B80">
              <w:rPr>
                <w:rFonts w:ascii="David" w:hAnsi="David"/>
                <w:rtl/>
              </w:rPr>
              <w:t>כל המפו</w:t>
            </w:r>
            <w:r>
              <w:rPr>
                <w:rFonts w:ascii="David" w:hAnsi="David"/>
                <w:rtl/>
              </w:rPr>
              <w:t>רטים להלן כשירים להיבחר לרב עיר</w:t>
            </w:r>
            <w:r>
              <w:rPr>
                <w:rFonts w:ascii="David" w:hAnsi="David" w:hint="cs"/>
                <w:rtl/>
              </w:rPr>
              <w:t>:</w:t>
            </w:r>
          </w:p>
        </w:tc>
      </w:tr>
      <w:tr w:rsidR="00F223C2" w14:paraId="60F4134B" w14:textId="77777777" w:rsidTr="00F223C2">
        <w:tblPrEx>
          <w:tblLook w:val="01E0" w:firstRow="1" w:lastRow="1" w:firstColumn="1" w:lastColumn="1" w:noHBand="0" w:noVBand="0"/>
        </w:tblPrEx>
        <w:trPr>
          <w:cantSplit/>
          <w:trHeight w:val="60"/>
        </w:trPr>
        <w:tc>
          <w:tcPr>
            <w:tcW w:w="1870" w:type="dxa"/>
          </w:tcPr>
          <w:p w14:paraId="35E2E967" w14:textId="77777777" w:rsidR="00F223C2" w:rsidRDefault="00F223C2">
            <w:pPr>
              <w:pStyle w:val="TableSideHeading"/>
            </w:pPr>
          </w:p>
        </w:tc>
        <w:tc>
          <w:tcPr>
            <w:tcW w:w="624" w:type="dxa"/>
          </w:tcPr>
          <w:p w14:paraId="5D20EE68" w14:textId="77777777" w:rsidR="00F223C2" w:rsidRDefault="00F223C2">
            <w:pPr>
              <w:pStyle w:val="TableText"/>
            </w:pPr>
          </w:p>
        </w:tc>
        <w:tc>
          <w:tcPr>
            <w:tcW w:w="624" w:type="dxa"/>
          </w:tcPr>
          <w:p w14:paraId="5366EB64" w14:textId="77777777" w:rsidR="00F223C2" w:rsidRDefault="00F223C2">
            <w:pPr>
              <w:pStyle w:val="TableText"/>
            </w:pPr>
          </w:p>
        </w:tc>
        <w:tc>
          <w:tcPr>
            <w:tcW w:w="6520" w:type="dxa"/>
            <w:gridSpan w:val="2"/>
          </w:tcPr>
          <w:p w14:paraId="2E612C7A" w14:textId="6A8185CB" w:rsidR="00F223C2" w:rsidRDefault="00F223C2">
            <w:pPr>
              <w:pStyle w:val="TableBlock"/>
            </w:pPr>
            <w:r w:rsidRPr="00826498">
              <w:rPr>
                <w:rFonts w:hint="cs"/>
                <w:rtl/>
              </w:rPr>
              <w:t>(א)</w:t>
            </w:r>
            <w:r w:rsidRPr="00826498">
              <w:rPr>
                <w:rtl/>
              </w:rPr>
              <w:tab/>
            </w:r>
            <w:r w:rsidRPr="00826498">
              <w:rPr>
                <w:rFonts w:hint="cs"/>
                <w:rtl/>
              </w:rPr>
              <w:t>מי שמכהן או כיהן כדיין או מי שהוסמך לכך לפי סעיף 3 לחוק הדיינים, התשט"ו</w:t>
            </w:r>
            <w:r w:rsidRPr="00826498">
              <w:rPr>
                <w:rFonts w:hint="eastAsia"/>
                <w:rtl/>
              </w:rPr>
              <w:t>–</w:t>
            </w:r>
            <w:r w:rsidR="00551234">
              <w:rPr>
                <w:rFonts w:hint="cs"/>
                <w:rtl/>
              </w:rPr>
              <w:t>1955</w:t>
            </w:r>
            <w:r w:rsidRPr="00826498">
              <w:rPr>
                <w:rFonts w:ascii="David" w:hAnsi="David"/>
                <w:sz w:val="26"/>
                <w:vertAlign w:val="superscript"/>
                <w:rtl/>
              </w:rPr>
              <w:footnoteReference w:id="8"/>
            </w:r>
            <w:r w:rsidR="00551234">
              <w:rPr>
                <w:rFonts w:hint="cs"/>
                <w:rtl/>
              </w:rPr>
              <w:t>;</w:t>
            </w:r>
          </w:p>
        </w:tc>
      </w:tr>
      <w:tr w:rsidR="00F223C2" w14:paraId="474F0E87" w14:textId="77777777" w:rsidTr="00F223C2">
        <w:tblPrEx>
          <w:tblLook w:val="01E0" w:firstRow="1" w:lastRow="1" w:firstColumn="1" w:lastColumn="1" w:noHBand="0" w:noVBand="0"/>
        </w:tblPrEx>
        <w:trPr>
          <w:cantSplit/>
          <w:trHeight w:val="60"/>
        </w:trPr>
        <w:tc>
          <w:tcPr>
            <w:tcW w:w="1870" w:type="dxa"/>
          </w:tcPr>
          <w:p w14:paraId="1D4ED4E4" w14:textId="77777777" w:rsidR="00F223C2" w:rsidRDefault="00F223C2">
            <w:pPr>
              <w:pStyle w:val="TableSideHeading"/>
            </w:pPr>
          </w:p>
        </w:tc>
        <w:tc>
          <w:tcPr>
            <w:tcW w:w="624" w:type="dxa"/>
          </w:tcPr>
          <w:p w14:paraId="7449F782" w14:textId="77777777" w:rsidR="00F223C2" w:rsidRDefault="00F223C2" w:rsidP="00F223C2">
            <w:pPr>
              <w:pStyle w:val="TableText"/>
            </w:pPr>
          </w:p>
        </w:tc>
        <w:tc>
          <w:tcPr>
            <w:tcW w:w="624" w:type="dxa"/>
          </w:tcPr>
          <w:p w14:paraId="54A922E9" w14:textId="77777777" w:rsidR="00F223C2" w:rsidRDefault="00F223C2">
            <w:pPr>
              <w:pStyle w:val="TableText"/>
            </w:pPr>
          </w:p>
        </w:tc>
        <w:tc>
          <w:tcPr>
            <w:tcW w:w="6520" w:type="dxa"/>
            <w:gridSpan w:val="2"/>
          </w:tcPr>
          <w:p w14:paraId="77AD1D6E" w14:textId="174FEAB1" w:rsidR="00F223C2" w:rsidRDefault="00F223C2">
            <w:pPr>
              <w:pStyle w:val="TableBlock"/>
            </w:pPr>
            <w:r w:rsidRPr="00826498">
              <w:rPr>
                <w:rFonts w:hint="cs"/>
                <w:rtl/>
              </w:rPr>
              <w:t>(ב)</w:t>
            </w:r>
            <w:r w:rsidRPr="00826498">
              <w:rPr>
                <w:rtl/>
              </w:rPr>
              <w:tab/>
            </w:r>
            <w:r w:rsidRPr="00826498">
              <w:rPr>
                <w:rFonts w:hint="cs"/>
                <w:rtl/>
              </w:rPr>
              <w:t>מי שמכהן או כיהן כרב ראשי לצבא הגנה לישראל;</w:t>
            </w:r>
          </w:p>
        </w:tc>
      </w:tr>
      <w:tr w:rsidR="00F223C2" w14:paraId="3BF27564" w14:textId="77777777" w:rsidTr="00F223C2">
        <w:tblPrEx>
          <w:tblLook w:val="01E0" w:firstRow="1" w:lastRow="1" w:firstColumn="1" w:lastColumn="1" w:noHBand="0" w:noVBand="0"/>
        </w:tblPrEx>
        <w:trPr>
          <w:cantSplit/>
          <w:trHeight w:val="60"/>
        </w:trPr>
        <w:tc>
          <w:tcPr>
            <w:tcW w:w="1870" w:type="dxa"/>
          </w:tcPr>
          <w:p w14:paraId="6FC94031" w14:textId="77777777" w:rsidR="00F223C2" w:rsidRDefault="00F223C2">
            <w:pPr>
              <w:pStyle w:val="TableSideHeading"/>
            </w:pPr>
          </w:p>
        </w:tc>
        <w:tc>
          <w:tcPr>
            <w:tcW w:w="624" w:type="dxa"/>
          </w:tcPr>
          <w:p w14:paraId="16B07CA8" w14:textId="77777777" w:rsidR="00F223C2" w:rsidRDefault="00F223C2" w:rsidP="00F223C2">
            <w:pPr>
              <w:pStyle w:val="TableText"/>
            </w:pPr>
          </w:p>
        </w:tc>
        <w:tc>
          <w:tcPr>
            <w:tcW w:w="624" w:type="dxa"/>
          </w:tcPr>
          <w:p w14:paraId="0BAAFF64" w14:textId="77777777" w:rsidR="00F223C2" w:rsidRDefault="00F223C2">
            <w:pPr>
              <w:pStyle w:val="TableText"/>
            </w:pPr>
          </w:p>
        </w:tc>
        <w:tc>
          <w:tcPr>
            <w:tcW w:w="6520" w:type="dxa"/>
            <w:gridSpan w:val="2"/>
          </w:tcPr>
          <w:p w14:paraId="3A14684F" w14:textId="47A6B3DF" w:rsidR="00F223C2" w:rsidRDefault="00F223C2">
            <w:pPr>
              <w:pStyle w:val="TableBlock"/>
            </w:pPr>
            <w:r w:rsidRPr="00826498">
              <w:rPr>
                <w:rFonts w:hint="cs"/>
                <w:rtl/>
              </w:rPr>
              <w:t>(ג)</w:t>
            </w:r>
            <w:r w:rsidRPr="00826498">
              <w:rPr>
                <w:rtl/>
              </w:rPr>
              <w:tab/>
            </w:r>
            <w:r w:rsidRPr="00826498">
              <w:rPr>
                <w:rFonts w:hint="cs"/>
                <w:rtl/>
              </w:rPr>
              <w:t>מי שמכהן או כיהן כרב צבאי פיקודי או כרב צבאי חיילי, והוסמך לרבנות בידי שני הרבנים הראשיים לישראל, ומועצת הרבנות הראשית החליטה כי הוא כשיר לכהן כרב עיר;</w:t>
            </w:r>
          </w:p>
        </w:tc>
      </w:tr>
      <w:tr w:rsidR="00F223C2" w14:paraId="694019E7" w14:textId="77777777" w:rsidTr="00F223C2">
        <w:tblPrEx>
          <w:tblLook w:val="01E0" w:firstRow="1" w:lastRow="1" w:firstColumn="1" w:lastColumn="1" w:noHBand="0" w:noVBand="0"/>
        </w:tblPrEx>
        <w:trPr>
          <w:cantSplit/>
          <w:trHeight w:val="60"/>
        </w:trPr>
        <w:tc>
          <w:tcPr>
            <w:tcW w:w="1870" w:type="dxa"/>
          </w:tcPr>
          <w:p w14:paraId="0465AA70" w14:textId="77777777" w:rsidR="00F223C2" w:rsidRDefault="00F223C2">
            <w:pPr>
              <w:pStyle w:val="TableSideHeading"/>
            </w:pPr>
          </w:p>
        </w:tc>
        <w:tc>
          <w:tcPr>
            <w:tcW w:w="624" w:type="dxa"/>
          </w:tcPr>
          <w:p w14:paraId="4B483B04" w14:textId="77777777" w:rsidR="00F223C2" w:rsidRDefault="00F223C2" w:rsidP="00F223C2">
            <w:pPr>
              <w:pStyle w:val="TableText"/>
            </w:pPr>
          </w:p>
        </w:tc>
        <w:tc>
          <w:tcPr>
            <w:tcW w:w="624" w:type="dxa"/>
          </w:tcPr>
          <w:p w14:paraId="2D0CE85D" w14:textId="77777777" w:rsidR="00F223C2" w:rsidRDefault="00F223C2">
            <w:pPr>
              <w:pStyle w:val="TableText"/>
            </w:pPr>
          </w:p>
        </w:tc>
        <w:tc>
          <w:tcPr>
            <w:tcW w:w="6520" w:type="dxa"/>
            <w:gridSpan w:val="2"/>
          </w:tcPr>
          <w:p w14:paraId="633AFE71" w14:textId="68E8B769" w:rsidR="00F223C2" w:rsidRDefault="00F223C2">
            <w:pPr>
              <w:pStyle w:val="TableBlock"/>
            </w:pPr>
            <w:r w:rsidRPr="00826498">
              <w:rPr>
                <w:rFonts w:hint="cs"/>
                <w:rtl/>
              </w:rPr>
              <w:t>(ד)</w:t>
            </w:r>
            <w:r w:rsidRPr="00826498">
              <w:rPr>
                <w:rtl/>
              </w:rPr>
              <w:tab/>
            </w:r>
            <w:r w:rsidRPr="00826498">
              <w:rPr>
                <w:rFonts w:hint="cs"/>
                <w:rtl/>
              </w:rPr>
              <w:t>מי שיש בידו תעודה בתוקף ממועצת הרבנות הראשית המעידה שהוא כשיר לכהן כרב עיר (להלן – תעודת כשירות).</w:t>
            </w:r>
          </w:p>
        </w:tc>
      </w:tr>
      <w:tr w:rsidR="0048038F" w:rsidRPr="00A15345" w14:paraId="239F99DB" w14:textId="77777777" w:rsidTr="00F223C2">
        <w:trPr>
          <w:cantSplit/>
        </w:trPr>
        <w:tc>
          <w:tcPr>
            <w:tcW w:w="1870" w:type="dxa"/>
          </w:tcPr>
          <w:p w14:paraId="49206E76" w14:textId="77777777" w:rsidR="0048038F" w:rsidRPr="00A3736C" w:rsidRDefault="0048038F" w:rsidP="00B86785">
            <w:pPr>
              <w:pStyle w:val="TableSideHeading"/>
            </w:pPr>
            <w:r>
              <w:rPr>
                <w:rFonts w:hint="cs"/>
                <w:rtl/>
              </w:rPr>
              <w:t>תעודת כשירות</w:t>
            </w:r>
          </w:p>
        </w:tc>
        <w:tc>
          <w:tcPr>
            <w:tcW w:w="624" w:type="dxa"/>
          </w:tcPr>
          <w:p w14:paraId="7C3A71AA" w14:textId="77777777" w:rsidR="0048038F" w:rsidRDefault="0048038F" w:rsidP="00B86785">
            <w:pPr>
              <w:pStyle w:val="TableText"/>
              <w:jc w:val="both"/>
              <w:rPr>
                <w:rtl/>
              </w:rPr>
            </w:pPr>
            <w:r>
              <w:rPr>
                <w:rFonts w:hint="cs"/>
                <w:rtl/>
              </w:rPr>
              <w:t>7.</w:t>
            </w:r>
          </w:p>
        </w:tc>
        <w:tc>
          <w:tcPr>
            <w:tcW w:w="7144" w:type="dxa"/>
            <w:gridSpan w:val="3"/>
          </w:tcPr>
          <w:p w14:paraId="2D7CB103" w14:textId="7ABC0122" w:rsidR="0048038F" w:rsidRPr="00826498" w:rsidRDefault="0048038F" w:rsidP="00826498">
            <w:pPr>
              <w:pStyle w:val="TableBlock"/>
            </w:pPr>
            <w:r w:rsidRPr="00826498">
              <w:rPr>
                <w:rFonts w:hint="cs"/>
                <w:rtl/>
              </w:rPr>
              <w:t>(א)</w:t>
            </w:r>
            <w:r w:rsidRPr="00826498">
              <w:rPr>
                <w:rtl/>
              </w:rPr>
              <w:tab/>
            </w:r>
            <w:r w:rsidRPr="00826498">
              <w:rPr>
                <w:rFonts w:hint="cs"/>
                <w:rtl/>
              </w:rPr>
              <w:t>מועצת הרבנות הראשית תיתן תעודת כשירות למי שמתקיימים בו כל אלה:</w:t>
            </w:r>
          </w:p>
        </w:tc>
      </w:tr>
      <w:tr w:rsidR="0048038F" w14:paraId="5712F27F" w14:textId="77777777" w:rsidTr="00F223C2">
        <w:tblPrEx>
          <w:tblLook w:val="01E0" w:firstRow="1" w:lastRow="1" w:firstColumn="1" w:lastColumn="1" w:noHBand="0" w:noVBand="0"/>
        </w:tblPrEx>
        <w:trPr>
          <w:cantSplit/>
        </w:trPr>
        <w:tc>
          <w:tcPr>
            <w:tcW w:w="1870" w:type="dxa"/>
          </w:tcPr>
          <w:p w14:paraId="088E8B9E" w14:textId="77777777" w:rsidR="0048038F" w:rsidRDefault="0048038F">
            <w:pPr>
              <w:pStyle w:val="TableSideHeading"/>
            </w:pPr>
          </w:p>
        </w:tc>
        <w:tc>
          <w:tcPr>
            <w:tcW w:w="624" w:type="dxa"/>
          </w:tcPr>
          <w:p w14:paraId="5F8EE890" w14:textId="77777777" w:rsidR="0048038F" w:rsidRDefault="0048038F">
            <w:pPr>
              <w:pStyle w:val="TableText"/>
            </w:pPr>
          </w:p>
        </w:tc>
        <w:tc>
          <w:tcPr>
            <w:tcW w:w="624" w:type="dxa"/>
          </w:tcPr>
          <w:p w14:paraId="087CD70C" w14:textId="77777777" w:rsidR="0048038F" w:rsidRDefault="0048038F">
            <w:pPr>
              <w:pStyle w:val="TableText"/>
            </w:pPr>
          </w:p>
        </w:tc>
        <w:tc>
          <w:tcPr>
            <w:tcW w:w="6520" w:type="dxa"/>
            <w:gridSpan w:val="2"/>
          </w:tcPr>
          <w:p w14:paraId="3852AF11" w14:textId="1E763529" w:rsidR="0048038F" w:rsidRDefault="0048038F" w:rsidP="00826498">
            <w:pPr>
              <w:pStyle w:val="TableBlock"/>
            </w:pPr>
            <w:r>
              <w:rPr>
                <w:rFonts w:hint="cs"/>
                <w:rtl/>
              </w:rPr>
              <w:t>(1)</w:t>
            </w:r>
            <w:r>
              <w:rPr>
                <w:rtl/>
              </w:rPr>
              <w:tab/>
            </w:r>
            <w:r w:rsidRPr="00A742F9">
              <w:rPr>
                <w:rFonts w:hint="cs"/>
                <w:rtl/>
              </w:rPr>
              <w:t>אורח חייו ואופיו הולמים לדעתה את מעמדו של רב בישראל;</w:t>
            </w:r>
          </w:p>
        </w:tc>
      </w:tr>
      <w:tr w:rsidR="0048038F" w14:paraId="3B67C756" w14:textId="77777777" w:rsidTr="00F223C2">
        <w:tblPrEx>
          <w:tblLook w:val="01E0" w:firstRow="1" w:lastRow="1" w:firstColumn="1" w:lastColumn="1" w:noHBand="0" w:noVBand="0"/>
        </w:tblPrEx>
        <w:trPr>
          <w:cantSplit/>
        </w:trPr>
        <w:tc>
          <w:tcPr>
            <w:tcW w:w="1870" w:type="dxa"/>
          </w:tcPr>
          <w:p w14:paraId="5923643F" w14:textId="77777777" w:rsidR="0048038F" w:rsidRDefault="0048038F">
            <w:pPr>
              <w:pStyle w:val="TableSideHeading"/>
            </w:pPr>
          </w:p>
        </w:tc>
        <w:tc>
          <w:tcPr>
            <w:tcW w:w="624" w:type="dxa"/>
          </w:tcPr>
          <w:p w14:paraId="3DC99F7A" w14:textId="77777777" w:rsidR="0048038F" w:rsidRDefault="0048038F" w:rsidP="0048038F">
            <w:pPr>
              <w:pStyle w:val="TableText"/>
            </w:pPr>
          </w:p>
        </w:tc>
        <w:tc>
          <w:tcPr>
            <w:tcW w:w="624" w:type="dxa"/>
          </w:tcPr>
          <w:p w14:paraId="7AF7D5F2" w14:textId="77777777" w:rsidR="0048038F" w:rsidRDefault="0048038F">
            <w:pPr>
              <w:pStyle w:val="TableText"/>
            </w:pPr>
          </w:p>
        </w:tc>
        <w:tc>
          <w:tcPr>
            <w:tcW w:w="6520" w:type="dxa"/>
            <w:gridSpan w:val="2"/>
          </w:tcPr>
          <w:p w14:paraId="10D7A1D3" w14:textId="0A921962" w:rsidR="0048038F" w:rsidRDefault="0048038F" w:rsidP="005E53DF">
            <w:pPr>
              <w:pStyle w:val="TableBlock"/>
              <w:rPr>
                <w:rtl/>
              </w:rPr>
            </w:pPr>
            <w:r>
              <w:rPr>
                <w:rFonts w:hint="cs"/>
                <w:rtl/>
              </w:rPr>
              <w:t>(2)</w:t>
            </w:r>
            <w:r>
              <w:rPr>
                <w:rtl/>
              </w:rPr>
              <w:tab/>
            </w:r>
            <w:r w:rsidRPr="00A742F9">
              <w:rPr>
                <w:rFonts w:hint="cs"/>
                <w:rtl/>
              </w:rPr>
              <w:t>עמד בבחינות בתלמוד ובפוסקים</w:t>
            </w:r>
            <w:r w:rsidR="00C65948">
              <w:rPr>
                <w:rFonts w:hint="cs"/>
                <w:rtl/>
              </w:rPr>
              <w:t xml:space="preserve">, אשר ועדת רבנים של שלושה </w:t>
            </w:r>
            <w:r w:rsidR="005E53DF">
              <w:rPr>
                <w:rFonts w:hint="cs"/>
                <w:rtl/>
              </w:rPr>
              <w:t xml:space="preserve">רבנים </w:t>
            </w:r>
            <w:r w:rsidR="00C65948">
              <w:rPr>
                <w:rFonts w:hint="cs"/>
                <w:rtl/>
              </w:rPr>
              <w:t>או יותר שמינתה מועצת הרבנ</w:t>
            </w:r>
            <w:r w:rsidR="005E53DF">
              <w:rPr>
                <w:rFonts w:hint="cs"/>
                <w:rtl/>
              </w:rPr>
              <w:t>ות</w:t>
            </w:r>
            <w:r w:rsidR="00C65948">
              <w:rPr>
                <w:rFonts w:hint="cs"/>
                <w:rtl/>
              </w:rPr>
              <w:t xml:space="preserve"> הראשית תערוך בכתב ובעל פה;</w:t>
            </w:r>
          </w:p>
        </w:tc>
      </w:tr>
      <w:tr w:rsidR="00C65948" w14:paraId="3E86F692" w14:textId="77777777" w:rsidTr="00F223C2">
        <w:tblPrEx>
          <w:tblLook w:val="01E0" w:firstRow="1" w:lastRow="1" w:firstColumn="1" w:lastColumn="1" w:noHBand="0" w:noVBand="0"/>
        </w:tblPrEx>
        <w:trPr>
          <w:cantSplit/>
        </w:trPr>
        <w:tc>
          <w:tcPr>
            <w:tcW w:w="1870" w:type="dxa"/>
          </w:tcPr>
          <w:p w14:paraId="4168A36A" w14:textId="77777777" w:rsidR="00C65948" w:rsidRDefault="00C65948">
            <w:pPr>
              <w:pStyle w:val="TableSideHeading"/>
            </w:pPr>
          </w:p>
        </w:tc>
        <w:tc>
          <w:tcPr>
            <w:tcW w:w="624" w:type="dxa"/>
          </w:tcPr>
          <w:p w14:paraId="6651F42B" w14:textId="77777777" w:rsidR="00C65948" w:rsidRDefault="00C65948" w:rsidP="00C65948">
            <w:pPr>
              <w:pStyle w:val="TableText"/>
            </w:pPr>
          </w:p>
        </w:tc>
        <w:tc>
          <w:tcPr>
            <w:tcW w:w="624" w:type="dxa"/>
          </w:tcPr>
          <w:p w14:paraId="71110D94" w14:textId="77777777" w:rsidR="00C65948" w:rsidRDefault="00C65948">
            <w:pPr>
              <w:pStyle w:val="TableText"/>
            </w:pPr>
          </w:p>
        </w:tc>
        <w:tc>
          <w:tcPr>
            <w:tcW w:w="6520" w:type="dxa"/>
            <w:gridSpan w:val="2"/>
          </w:tcPr>
          <w:p w14:paraId="3642DF8D" w14:textId="21E4753B" w:rsidR="00C65948" w:rsidRDefault="00C65948" w:rsidP="00826498">
            <w:pPr>
              <w:pStyle w:val="TableBlock"/>
              <w:rPr>
                <w:rtl/>
              </w:rPr>
            </w:pPr>
            <w:r>
              <w:rPr>
                <w:rFonts w:hint="cs"/>
                <w:rtl/>
              </w:rPr>
              <w:t>(3)</w:t>
            </w:r>
            <w:r>
              <w:rPr>
                <w:rtl/>
              </w:rPr>
              <w:tab/>
            </w:r>
            <w:r>
              <w:rPr>
                <w:rFonts w:hint="cs"/>
                <w:rtl/>
              </w:rPr>
              <w:t>התחייב בתצהיר בכתב</w:t>
            </w:r>
            <w:r w:rsidR="005E53DF">
              <w:rPr>
                <w:rFonts w:hint="cs"/>
                <w:rtl/>
              </w:rPr>
              <w:t>,</w:t>
            </w:r>
            <w:r>
              <w:rPr>
                <w:rFonts w:hint="cs"/>
                <w:rtl/>
              </w:rPr>
              <w:t xml:space="preserve"> כהגדרתו בסעיף 15 לפקודת הראיות [נוסח חדש], התשל"א</w:t>
            </w:r>
            <w:r>
              <w:rPr>
                <w:rFonts w:hint="eastAsia"/>
                <w:rtl/>
              </w:rPr>
              <w:t>–</w:t>
            </w:r>
            <w:r>
              <w:rPr>
                <w:rFonts w:hint="cs"/>
                <w:rtl/>
              </w:rPr>
              <w:t>1971</w:t>
            </w:r>
            <w:r w:rsidRPr="00826498">
              <w:rPr>
                <w:rStyle w:val="a5"/>
                <w:rFonts w:ascii="David" w:hAnsi="David"/>
                <w:sz w:val="26"/>
                <w:rtl/>
              </w:rPr>
              <w:footnoteReference w:id="9"/>
            </w:r>
            <w:r>
              <w:rPr>
                <w:rFonts w:hint="cs"/>
                <w:rtl/>
              </w:rPr>
              <w:t xml:space="preserve">, </w:t>
            </w:r>
            <w:r w:rsidRPr="00A742F9">
              <w:rPr>
                <w:rFonts w:hint="cs"/>
                <w:rtl/>
              </w:rPr>
              <w:t xml:space="preserve">כי יקיים </w:t>
            </w:r>
            <w:r>
              <w:rPr>
                <w:rFonts w:hint="cs"/>
                <w:rtl/>
              </w:rPr>
              <w:t xml:space="preserve">את </w:t>
            </w:r>
            <w:r w:rsidRPr="00A742F9">
              <w:rPr>
                <w:rFonts w:hint="cs"/>
                <w:rtl/>
              </w:rPr>
              <w:t>החלט</w:t>
            </w:r>
            <w:r>
              <w:rPr>
                <w:rFonts w:hint="cs"/>
                <w:rtl/>
              </w:rPr>
              <w:t xml:space="preserve">ות </w:t>
            </w:r>
            <w:r w:rsidRPr="00A742F9">
              <w:rPr>
                <w:rFonts w:hint="cs"/>
                <w:rtl/>
              </w:rPr>
              <w:t>מועצת הרבנות הראשית.</w:t>
            </w:r>
          </w:p>
        </w:tc>
      </w:tr>
      <w:tr w:rsidR="00C65948" w:rsidRPr="00A15345" w14:paraId="7CED01CE" w14:textId="77777777" w:rsidTr="00F223C2">
        <w:trPr>
          <w:cantSplit/>
        </w:trPr>
        <w:tc>
          <w:tcPr>
            <w:tcW w:w="1870" w:type="dxa"/>
          </w:tcPr>
          <w:p w14:paraId="23F35FC8" w14:textId="77777777" w:rsidR="00C65948" w:rsidRPr="00A3736C" w:rsidRDefault="00C65948" w:rsidP="00B86785">
            <w:pPr>
              <w:pStyle w:val="TableSideHeading"/>
            </w:pPr>
          </w:p>
        </w:tc>
        <w:tc>
          <w:tcPr>
            <w:tcW w:w="624" w:type="dxa"/>
          </w:tcPr>
          <w:p w14:paraId="4AAE3307" w14:textId="77777777" w:rsidR="00C65948" w:rsidRDefault="00C65948" w:rsidP="00B86785">
            <w:pPr>
              <w:pStyle w:val="TableText"/>
              <w:jc w:val="both"/>
              <w:rPr>
                <w:rtl/>
              </w:rPr>
            </w:pPr>
          </w:p>
        </w:tc>
        <w:tc>
          <w:tcPr>
            <w:tcW w:w="7144" w:type="dxa"/>
            <w:gridSpan w:val="3"/>
          </w:tcPr>
          <w:p w14:paraId="4C0F2AE2" w14:textId="56B8970D" w:rsidR="00C65948" w:rsidRPr="00826498" w:rsidRDefault="00C65948" w:rsidP="005E53DF">
            <w:pPr>
              <w:pStyle w:val="TableBlock"/>
            </w:pPr>
            <w:r w:rsidRPr="00826498">
              <w:rPr>
                <w:rFonts w:hint="cs"/>
                <w:rtl/>
              </w:rPr>
              <w:t>(ב)</w:t>
            </w:r>
            <w:r w:rsidRPr="00826498">
              <w:rPr>
                <w:rtl/>
              </w:rPr>
              <w:tab/>
            </w:r>
            <w:r w:rsidR="005E53DF">
              <w:rPr>
                <w:rFonts w:hint="cs"/>
                <w:rtl/>
              </w:rPr>
              <w:t>שוכנעה</w:t>
            </w:r>
            <w:r w:rsidRPr="00826498">
              <w:rPr>
                <w:rtl/>
              </w:rPr>
              <w:t xml:space="preserve"> מועצת הרבנות הראשית כי אדם הוא תלמיד הבקי</w:t>
            </w:r>
            <w:r w:rsidRPr="00826498">
              <w:rPr>
                <w:rFonts w:hint="cs"/>
                <w:rtl/>
              </w:rPr>
              <w:t>א,</w:t>
            </w:r>
            <w:r w:rsidRPr="00826498">
              <w:rPr>
                <w:rtl/>
              </w:rPr>
              <w:t xml:space="preserve"> בין השאר, בכל פרטי ההל</w:t>
            </w:r>
            <w:r w:rsidR="005E53DF">
              <w:rPr>
                <w:rtl/>
              </w:rPr>
              <w:t>כות הנוגעות למילוי תפקיד רב עיר</w:t>
            </w:r>
            <w:r w:rsidR="005E53DF">
              <w:rPr>
                <w:rFonts w:hint="cs"/>
                <w:rtl/>
              </w:rPr>
              <w:t xml:space="preserve">, </w:t>
            </w:r>
            <w:r w:rsidR="005E53DF" w:rsidRPr="00826498">
              <w:rPr>
                <w:rtl/>
              </w:rPr>
              <w:t xml:space="preserve">רשאית היא </w:t>
            </w:r>
            <w:r w:rsidR="005E53DF">
              <w:rPr>
                <w:rFonts w:hint="cs"/>
                <w:rtl/>
              </w:rPr>
              <w:t>לפטור אותו</w:t>
            </w:r>
            <w:r w:rsidR="005E53DF" w:rsidRPr="00826498">
              <w:rPr>
                <w:rtl/>
              </w:rPr>
              <w:t xml:space="preserve"> מן הבחינות האמורות בסעיף קטן (א)(2), </w:t>
            </w:r>
            <w:r w:rsidR="005E53DF">
              <w:rPr>
                <w:rFonts w:hint="cs"/>
                <w:rtl/>
              </w:rPr>
              <w:t>כ</w:t>
            </w:r>
            <w:r w:rsidRPr="00826498">
              <w:rPr>
                <w:rFonts w:hint="cs"/>
                <w:rtl/>
              </w:rPr>
              <w:t xml:space="preserve">שוועדה של שלושה רבנים או יותר שמינתה מועצת הרבנות הראשית ערכה לו בחינה בעל פה, </w:t>
            </w:r>
            <w:r w:rsidRPr="00826498">
              <w:rPr>
                <w:rtl/>
              </w:rPr>
              <w:t>ובלבד שבין המצביעים בעד הפטור היו הרבנים הראשיים לישראל.</w:t>
            </w:r>
          </w:p>
        </w:tc>
      </w:tr>
      <w:tr w:rsidR="00C65948" w:rsidRPr="00A15345" w14:paraId="5458167F" w14:textId="77777777" w:rsidTr="00F223C2">
        <w:trPr>
          <w:cantSplit/>
        </w:trPr>
        <w:tc>
          <w:tcPr>
            <w:tcW w:w="1870" w:type="dxa"/>
          </w:tcPr>
          <w:p w14:paraId="2B6B36A5" w14:textId="77777777" w:rsidR="00C65948" w:rsidRPr="00A3736C" w:rsidRDefault="00C65948" w:rsidP="00B86785">
            <w:pPr>
              <w:pStyle w:val="TableSideHeading"/>
            </w:pPr>
          </w:p>
        </w:tc>
        <w:tc>
          <w:tcPr>
            <w:tcW w:w="624" w:type="dxa"/>
          </w:tcPr>
          <w:p w14:paraId="4B1C26B1" w14:textId="77777777" w:rsidR="00C65948" w:rsidRDefault="00C65948" w:rsidP="00B86785">
            <w:pPr>
              <w:pStyle w:val="TableText"/>
              <w:jc w:val="both"/>
              <w:rPr>
                <w:rtl/>
              </w:rPr>
            </w:pPr>
          </w:p>
        </w:tc>
        <w:tc>
          <w:tcPr>
            <w:tcW w:w="7144" w:type="dxa"/>
            <w:gridSpan w:val="3"/>
          </w:tcPr>
          <w:p w14:paraId="6B3B1316" w14:textId="5F5C503B" w:rsidR="00C65948" w:rsidRPr="00826498" w:rsidRDefault="00C65948" w:rsidP="00826498">
            <w:pPr>
              <w:pStyle w:val="TableBlock"/>
            </w:pPr>
            <w:r w:rsidRPr="00826498">
              <w:rPr>
                <w:rFonts w:hint="cs"/>
                <w:rtl/>
              </w:rPr>
              <w:t>(ג)</w:t>
            </w:r>
            <w:r w:rsidRPr="00826498">
              <w:rPr>
                <w:rtl/>
              </w:rPr>
              <w:tab/>
              <w:t xml:space="preserve">מועצת הרבנות הראשית רשאית להשעות את תוקפה של תעודת כשירות שניתנה לפי סעיף </w:t>
            </w:r>
            <w:r w:rsidRPr="00826498">
              <w:rPr>
                <w:rFonts w:hint="cs"/>
                <w:rtl/>
              </w:rPr>
              <w:t>זה</w:t>
            </w:r>
            <w:r w:rsidRPr="00826498">
              <w:rPr>
                <w:rtl/>
              </w:rPr>
              <w:t xml:space="preserve"> או לבטלה, לאחר שנתנה לבעל התעודה הזדמנות להשמיע את דבריו ועל יסוד אחת מן העילות האלה:</w:t>
            </w:r>
          </w:p>
        </w:tc>
      </w:tr>
      <w:tr w:rsidR="00C65948" w:rsidRPr="00A15345" w14:paraId="5EF72CF8" w14:textId="77777777" w:rsidTr="00F223C2">
        <w:trPr>
          <w:cantSplit/>
        </w:trPr>
        <w:tc>
          <w:tcPr>
            <w:tcW w:w="1870" w:type="dxa"/>
          </w:tcPr>
          <w:p w14:paraId="5263E85E" w14:textId="77777777" w:rsidR="00C65948" w:rsidRPr="00A3736C" w:rsidRDefault="00C65948" w:rsidP="00B86785">
            <w:pPr>
              <w:pStyle w:val="TableSideHeading"/>
            </w:pPr>
          </w:p>
        </w:tc>
        <w:tc>
          <w:tcPr>
            <w:tcW w:w="624" w:type="dxa"/>
          </w:tcPr>
          <w:p w14:paraId="5DD63D02" w14:textId="77777777" w:rsidR="00C65948" w:rsidRDefault="00C65948" w:rsidP="00B86785">
            <w:pPr>
              <w:pStyle w:val="TableText"/>
              <w:jc w:val="both"/>
              <w:rPr>
                <w:rtl/>
              </w:rPr>
            </w:pPr>
          </w:p>
        </w:tc>
        <w:tc>
          <w:tcPr>
            <w:tcW w:w="624" w:type="dxa"/>
          </w:tcPr>
          <w:p w14:paraId="7EEF4DEA" w14:textId="77777777" w:rsidR="00C65948" w:rsidRDefault="00C65948" w:rsidP="00B86785">
            <w:pPr>
              <w:pStyle w:val="TableText"/>
              <w:jc w:val="both"/>
              <w:rPr>
                <w:rtl/>
              </w:rPr>
            </w:pPr>
          </w:p>
        </w:tc>
        <w:tc>
          <w:tcPr>
            <w:tcW w:w="6520" w:type="dxa"/>
            <w:gridSpan w:val="2"/>
          </w:tcPr>
          <w:p w14:paraId="6599F920" w14:textId="1B281F4E" w:rsidR="00C65948" w:rsidRPr="00826498" w:rsidRDefault="00C65948" w:rsidP="00826498">
            <w:pPr>
              <w:pStyle w:val="TableBlock"/>
            </w:pPr>
            <w:r w:rsidRPr="00826498">
              <w:rPr>
                <w:rFonts w:hint="cs"/>
                <w:rtl/>
              </w:rPr>
              <w:t xml:space="preserve">(1) </w:t>
            </w:r>
            <w:r w:rsidRPr="00826498">
              <w:rPr>
                <w:rtl/>
              </w:rPr>
              <w:tab/>
            </w:r>
            <w:r w:rsidRPr="00826498">
              <w:rPr>
                <w:rFonts w:hint="cs"/>
                <w:rtl/>
              </w:rPr>
              <w:t>בעל התעודה</w:t>
            </w:r>
            <w:r w:rsidRPr="00826498">
              <w:rPr>
                <w:rtl/>
              </w:rPr>
              <w:t xml:space="preserve"> התנהג באופן שאינו הולם את מעמדו של רב בישראל;</w:t>
            </w:r>
            <w:r w:rsidR="00826498" w:rsidRPr="00826498">
              <w:rPr>
                <w:rtl/>
              </w:rPr>
              <w:t xml:space="preserve"> </w:t>
            </w:r>
            <w:r w:rsidR="00826498" w:rsidRPr="00826498">
              <w:t xml:space="preserve"> </w:t>
            </w:r>
          </w:p>
        </w:tc>
      </w:tr>
      <w:tr w:rsidR="00C65948" w:rsidRPr="00A15345" w14:paraId="0C4DB405" w14:textId="77777777" w:rsidTr="00F223C2">
        <w:trPr>
          <w:cantSplit/>
        </w:trPr>
        <w:tc>
          <w:tcPr>
            <w:tcW w:w="1870" w:type="dxa"/>
          </w:tcPr>
          <w:p w14:paraId="4B8518F5" w14:textId="77777777" w:rsidR="00C65948" w:rsidRPr="00A3736C" w:rsidRDefault="00C65948" w:rsidP="00B86785">
            <w:pPr>
              <w:pStyle w:val="TableSideHeading"/>
            </w:pPr>
          </w:p>
        </w:tc>
        <w:tc>
          <w:tcPr>
            <w:tcW w:w="624" w:type="dxa"/>
          </w:tcPr>
          <w:p w14:paraId="4C1B5A4D" w14:textId="77777777" w:rsidR="00C65948" w:rsidRDefault="00C65948" w:rsidP="00B86785">
            <w:pPr>
              <w:pStyle w:val="TableText"/>
              <w:jc w:val="both"/>
              <w:rPr>
                <w:rtl/>
              </w:rPr>
            </w:pPr>
          </w:p>
        </w:tc>
        <w:tc>
          <w:tcPr>
            <w:tcW w:w="624" w:type="dxa"/>
          </w:tcPr>
          <w:p w14:paraId="50641A02" w14:textId="77777777" w:rsidR="00C65948" w:rsidRDefault="00C65948" w:rsidP="00B86785">
            <w:pPr>
              <w:pStyle w:val="TableText"/>
              <w:jc w:val="both"/>
              <w:rPr>
                <w:rtl/>
              </w:rPr>
            </w:pPr>
          </w:p>
        </w:tc>
        <w:tc>
          <w:tcPr>
            <w:tcW w:w="6520" w:type="dxa"/>
            <w:gridSpan w:val="2"/>
          </w:tcPr>
          <w:p w14:paraId="4E1B6710" w14:textId="072B7091" w:rsidR="00C65948" w:rsidRPr="00826498" w:rsidRDefault="00C65948" w:rsidP="00826498">
            <w:pPr>
              <w:pStyle w:val="TableBlock"/>
            </w:pPr>
            <w:r w:rsidRPr="00826498">
              <w:rPr>
                <w:rFonts w:hint="cs"/>
                <w:rtl/>
              </w:rPr>
              <w:t>(2)</w:t>
            </w:r>
            <w:r w:rsidRPr="00826498">
              <w:rPr>
                <w:rtl/>
              </w:rPr>
              <w:tab/>
            </w:r>
            <w:r w:rsidRPr="00826498">
              <w:rPr>
                <w:rFonts w:hint="cs"/>
                <w:rtl/>
              </w:rPr>
              <w:t>בעל התעודה</w:t>
            </w:r>
            <w:r w:rsidRPr="00826498">
              <w:rPr>
                <w:rtl/>
              </w:rPr>
              <w:t xml:space="preserve"> הורשע בעבירה שמפאת חומרתה, אופייה ונסיבותיה אין הוא ראוי לכהן כרב עיר</w:t>
            </w:r>
            <w:r w:rsidRPr="00826498">
              <w:rPr>
                <w:rFonts w:hint="cs"/>
                <w:rtl/>
              </w:rPr>
              <w:t>.</w:t>
            </w:r>
          </w:p>
        </w:tc>
      </w:tr>
      <w:tr w:rsidR="00C85609" w:rsidRPr="00A15345" w14:paraId="090640EB" w14:textId="77777777" w:rsidTr="00F223C2">
        <w:trPr>
          <w:cantSplit/>
        </w:trPr>
        <w:tc>
          <w:tcPr>
            <w:tcW w:w="1870" w:type="dxa"/>
          </w:tcPr>
          <w:p w14:paraId="1BFFEA2D" w14:textId="77777777" w:rsidR="00C85609" w:rsidRPr="00A3736C" w:rsidRDefault="00C85609" w:rsidP="00B86785">
            <w:pPr>
              <w:pStyle w:val="TableSideHeading"/>
            </w:pPr>
          </w:p>
        </w:tc>
        <w:tc>
          <w:tcPr>
            <w:tcW w:w="624" w:type="dxa"/>
          </w:tcPr>
          <w:p w14:paraId="43C78954" w14:textId="77777777" w:rsidR="00C85609" w:rsidRDefault="00C85609" w:rsidP="00B86785">
            <w:pPr>
              <w:pStyle w:val="TableText"/>
              <w:jc w:val="both"/>
              <w:rPr>
                <w:rtl/>
              </w:rPr>
            </w:pPr>
          </w:p>
        </w:tc>
        <w:tc>
          <w:tcPr>
            <w:tcW w:w="7144" w:type="dxa"/>
            <w:gridSpan w:val="3"/>
          </w:tcPr>
          <w:p w14:paraId="784EFB29" w14:textId="09FA6F27" w:rsidR="00C85609" w:rsidRPr="00826498" w:rsidRDefault="00C85609" w:rsidP="00826498">
            <w:pPr>
              <w:pStyle w:val="TableBlock"/>
            </w:pPr>
            <w:r w:rsidRPr="00826498">
              <w:rPr>
                <w:rFonts w:hint="cs"/>
                <w:rtl/>
              </w:rPr>
              <w:t>(ד)</w:t>
            </w:r>
            <w:r w:rsidRPr="00826498">
              <w:rPr>
                <w:rtl/>
              </w:rPr>
              <w:tab/>
              <w:t xml:space="preserve">תעודת כשירות שניתנה למי שעמד בבחינות שהתקיימו לפי סעיף קטן (א)(2), </w:t>
            </w:r>
            <w:r w:rsidRPr="00826498">
              <w:rPr>
                <w:rFonts w:hint="cs"/>
                <w:rtl/>
              </w:rPr>
              <w:t xml:space="preserve">תהיה תקפה ללא </w:t>
            </w:r>
            <w:r w:rsidRPr="00826498">
              <w:rPr>
                <w:rtl/>
              </w:rPr>
              <w:t>הגבלת זמן, זולת אם בוטלה לפי סעיף קטן (ג).</w:t>
            </w:r>
          </w:p>
        </w:tc>
      </w:tr>
      <w:tr w:rsidR="00C85609" w:rsidRPr="00A15345" w14:paraId="00561B79" w14:textId="77777777" w:rsidTr="00F223C2">
        <w:trPr>
          <w:cantSplit/>
        </w:trPr>
        <w:tc>
          <w:tcPr>
            <w:tcW w:w="1870" w:type="dxa"/>
          </w:tcPr>
          <w:p w14:paraId="4FF535F0" w14:textId="77777777" w:rsidR="00C85609" w:rsidRPr="00A3736C" w:rsidRDefault="00C85609" w:rsidP="00B86785">
            <w:pPr>
              <w:pStyle w:val="TableSideHeading"/>
            </w:pPr>
            <w:r>
              <w:rPr>
                <w:rFonts w:hint="cs"/>
                <w:rtl/>
              </w:rPr>
              <w:t>הודעה על הצורך בבחירת רב עיר</w:t>
            </w:r>
          </w:p>
        </w:tc>
        <w:tc>
          <w:tcPr>
            <w:tcW w:w="624" w:type="dxa"/>
          </w:tcPr>
          <w:p w14:paraId="0D23055E" w14:textId="77777777" w:rsidR="00C85609" w:rsidRDefault="00C85609" w:rsidP="00B86785">
            <w:pPr>
              <w:pStyle w:val="TableText"/>
              <w:jc w:val="both"/>
              <w:rPr>
                <w:rtl/>
              </w:rPr>
            </w:pPr>
            <w:r>
              <w:rPr>
                <w:rFonts w:hint="cs"/>
                <w:rtl/>
              </w:rPr>
              <w:t>8.</w:t>
            </w:r>
          </w:p>
        </w:tc>
        <w:tc>
          <w:tcPr>
            <w:tcW w:w="7144" w:type="dxa"/>
            <w:gridSpan w:val="3"/>
          </w:tcPr>
          <w:p w14:paraId="5469F7D9" w14:textId="4FDAFCED" w:rsidR="00C85609" w:rsidRPr="00826498" w:rsidRDefault="00C85609" w:rsidP="00826498">
            <w:pPr>
              <w:pStyle w:val="TableBlock"/>
            </w:pPr>
            <w:r w:rsidRPr="00826498">
              <w:rPr>
                <w:rFonts w:hint="cs"/>
                <w:rtl/>
              </w:rPr>
              <w:t>(א)        השר יודיע על צורך בבחירת רב עיר משהתקיים אחד מאלה:</w:t>
            </w:r>
          </w:p>
        </w:tc>
      </w:tr>
      <w:tr w:rsidR="00C85609" w:rsidRPr="00A15345" w14:paraId="118FBB6C" w14:textId="77777777" w:rsidTr="00F223C2">
        <w:trPr>
          <w:cantSplit/>
        </w:trPr>
        <w:tc>
          <w:tcPr>
            <w:tcW w:w="1870" w:type="dxa"/>
          </w:tcPr>
          <w:p w14:paraId="0268AA0E" w14:textId="77777777" w:rsidR="00C85609" w:rsidRPr="00A3736C" w:rsidRDefault="00C85609" w:rsidP="00B86785">
            <w:pPr>
              <w:pStyle w:val="TableSideHeading"/>
            </w:pPr>
          </w:p>
        </w:tc>
        <w:tc>
          <w:tcPr>
            <w:tcW w:w="624" w:type="dxa"/>
          </w:tcPr>
          <w:p w14:paraId="04509E4D" w14:textId="77777777" w:rsidR="00C85609" w:rsidRDefault="00C85609" w:rsidP="00B86785">
            <w:pPr>
              <w:pStyle w:val="TableText"/>
              <w:jc w:val="both"/>
              <w:rPr>
                <w:rtl/>
              </w:rPr>
            </w:pPr>
          </w:p>
        </w:tc>
        <w:tc>
          <w:tcPr>
            <w:tcW w:w="624" w:type="dxa"/>
          </w:tcPr>
          <w:p w14:paraId="23D5AF34" w14:textId="77777777" w:rsidR="00C85609" w:rsidRDefault="00C85609" w:rsidP="00B86785">
            <w:pPr>
              <w:pStyle w:val="TableText"/>
              <w:jc w:val="both"/>
              <w:rPr>
                <w:rtl/>
              </w:rPr>
            </w:pPr>
          </w:p>
        </w:tc>
        <w:tc>
          <w:tcPr>
            <w:tcW w:w="6520" w:type="dxa"/>
            <w:gridSpan w:val="2"/>
          </w:tcPr>
          <w:p w14:paraId="73FED073" w14:textId="614E6667" w:rsidR="00C85609" w:rsidRPr="00826498" w:rsidRDefault="00C85609" w:rsidP="00664B9E">
            <w:pPr>
              <w:pStyle w:val="TableBlock"/>
            </w:pPr>
            <w:r w:rsidRPr="00826498">
              <w:rPr>
                <w:rFonts w:hint="cs"/>
                <w:rtl/>
              </w:rPr>
              <w:t>(1)</w:t>
            </w:r>
            <w:r w:rsidRPr="00826498">
              <w:rPr>
                <w:rtl/>
              </w:rPr>
              <w:tab/>
            </w:r>
            <w:r w:rsidRPr="00826498">
              <w:rPr>
                <w:rFonts w:hint="cs"/>
                <w:rtl/>
              </w:rPr>
              <w:t xml:space="preserve">נפסקה כהונתו של רב עיר או שרב העיר המכהן צפוי לפרוש מכהונתו במהלך 12 החודשים הקרובים </w:t>
            </w:r>
            <w:r w:rsidRPr="00826498">
              <w:rPr>
                <w:rFonts w:hint="eastAsia"/>
                <w:rtl/>
              </w:rPr>
              <w:t>או</w:t>
            </w:r>
            <w:r w:rsidRPr="00826498">
              <w:rPr>
                <w:rtl/>
              </w:rPr>
              <w:t xml:space="preserve"> </w:t>
            </w:r>
            <w:r w:rsidRPr="00826498">
              <w:rPr>
                <w:rFonts w:hint="eastAsia"/>
                <w:rtl/>
              </w:rPr>
              <w:t>הודיע</w:t>
            </w:r>
            <w:r w:rsidRPr="00826498">
              <w:rPr>
                <w:rtl/>
              </w:rPr>
              <w:t xml:space="preserve"> </w:t>
            </w:r>
            <w:r w:rsidRPr="00826498">
              <w:rPr>
                <w:rFonts w:hint="eastAsia"/>
                <w:rtl/>
              </w:rPr>
              <w:t>על</w:t>
            </w:r>
            <w:r w:rsidRPr="00826498">
              <w:rPr>
                <w:rtl/>
              </w:rPr>
              <w:t xml:space="preserve"> </w:t>
            </w:r>
            <w:r w:rsidRPr="00826498">
              <w:rPr>
                <w:rFonts w:hint="eastAsia"/>
                <w:rtl/>
              </w:rPr>
              <w:t>פרישתו</w:t>
            </w:r>
            <w:r w:rsidRPr="00826498">
              <w:rPr>
                <w:rtl/>
              </w:rPr>
              <w:t xml:space="preserve"> </w:t>
            </w:r>
            <w:r w:rsidR="00664B9E">
              <w:rPr>
                <w:rFonts w:hint="cs"/>
                <w:rtl/>
              </w:rPr>
              <w:t>לאחר</w:t>
            </w:r>
            <w:r w:rsidRPr="00826498">
              <w:rPr>
                <w:rtl/>
              </w:rPr>
              <w:t xml:space="preserve"> </w:t>
            </w:r>
            <w:r w:rsidRPr="00826498">
              <w:rPr>
                <w:rFonts w:hint="eastAsia"/>
                <w:rtl/>
              </w:rPr>
              <w:t>בחירת</w:t>
            </w:r>
            <w:r w:rsidRPr="00826498">
              <w:rPr>
                <w:rtl/>
              </w:rPr>
              <w:t xml:space="preserve"> </w:t>
            </w:r>
            <w:r w:rsidRPr="00826498">
              <w:rPr>
                <w:rFonts w:hint="eastAsia"/>
                <w:rtl/>
              </w:rPr>
              <w:t>רב</w:t>
            </w:r>
            <w:r w:rsidRPr="00826498">
              <w:rPr>
                <w:rtl/>
              </w:rPr>
              <w:t xml:space="preserve"> </w:t>
            </w:r>
            <w:r w:rsidRPr="00826498">
              <w:rPr>
                <w:rFonts w:hint="eastAsia"/>
                <w:rtl/>
              </w:rPr>
              <w:t>עיר</w:t>
            </w:r>
            <w:r w:rsidRPr="00826498">
              <w:rPr>
                <w:rtl/>
              </w:rPr>
              <w:t xml:space="preserve"> </w:t>
            </w:r>
            <w:r w:rsidRPr="00826498">
              <w:rPr>
                <w:rFonts w:hint="eastAsia"/>
                <w:rtl/>
              </w:rPr>
              <w:t>במקומו</w:t>
            </w:r>
            <w:r w:rsidRPr="00826498">
              <w:rPr>
                <w:rFonts w:hint="cs"/>
                <w:rtl/>
              </w:rPr>
              <w:t>;</w:t>
            </w:r>
          </w:p>
        </w:tc>
      </w:tr>
      <w:tr w:rsidR="00C85609" w:rsidRPr="00A15345" w14:paraId="05E38770" w14:textId="77777777" w:rsidTr="00F223C2">
        <w:trPr>
          <w:cantSplit/>
        </w:trPr>
        <w:tc>
          <w:tcPr>
            <w:tcW w:w="1870" w:type="dxa"/>
          </w:tcPr>
          <w:p w14:paraId="5215EA96" w14:textId="77777777" w:rsidR="00C85609" w:rsidRPr="00A3736C" w:rsidRDefault="00C85609" w:rsidP="00B86785">
            <w:pPr>
              <w:pStyle w:val="TableSideHeading"/>
            </w:pPr>
          </w:p>
        </w:tc>
        <w:tc>
          <w:tcPr>
            <w:tcW w:w="624" w:type="dxa"/>
          </w:tcPr>
          <w:p w14:paraId="2DD559DB" w14:textId="77777777" w:rsidR="00C85609" w:rsidRDefault="00C85609" w:rsidP="00B86785">
            <w:pPr>
              <w:pStyle w:val="TableText"/>
              <w:jc w:val="both"/>
              <w:rPr>
                <w:rtl/>
              </w:rPr>
            </w:pPr>
          </w:p>
        </w:tc>
        <w:tc>
          <w:tcPr>
            <w:tcW w:w="624" w:type="dxa"/>
          </w:tcPr>
          <w:p w14:paraId="6CE4E678" w14:textId="77777777" w:rsidR="00C85609" w:rsidRDefault="00C85609" w:rsidP="00B86785">
            <w:pPr>
              <w:pStyle w:val="TableText"/>
              <w:jc w:val="both"/>
              <w:rPr>
                <w:rtl/>
              </w:rPr>
            </w:pPr>
          </w:p>
        </w:tc>
        <w:tc>
          <w:tcPr>
            <w:tcW w:w="6520" w:type="dxa"/>
            <w:gridSpan w:val="2"/>
          </w:tcPr>
          <w:p w14:paraId="25DC0CCB" w14:textId="5FAFF5BD" w:rsidR="00C85609" w:rsidRPr="00826498" w:rsidRDefault="00C85609" w:rsidP="00826498">
            <w:pPr>
              <w:pStyle w:val="TableBlock"/>
            </w:pPr>
            <w:r w:rsidRPr="00826498">
              <w:rPr>
                <w:rFonts w:hint="cs"/>
                <w:rtl/>
              </w:rPr>
              <w:t>(2)</w:t>
            </w:r>
            <w:r w:rsidRPr="00826498">
              <w:rPr>
                <w:rtl/>
              </w:rPr>
              <w:tab/>
            </w:r>
            <w:r w:rsidRPr="00826498">
              <w:rPr>
                <w:rFonts w:hint="cs"/>
                <w:rtl/>
              </w:rPr>
              <w:t>ברשות המקומית מכהן רב עיר שגילו עולה על 80 שנים;</w:t>
            </w:r>
          </w:p>
        </w:tc>
      </w:tr>
      <w:tr w:rsidR="00C85609" w:rsidRPr="00A15345" w14:paraId="61FBC57D" w14:textId="77777777" w:rsidTr="00F223C2">
        <w:trPr>
          <w:cantSplit/>
        </w:trPr>
        <w:tc>
          <w:tcPr>
            <w:tcW w:w="1870" w:type="dxa"/>
          </w:tcPr>
          <w:p w14:paraId="04CF964D" w14:textId="77777777" w:rsidR="00C85609" w:rsidRPr="00A3736C" w:rsidRDefault="00C85609" w:rsidP="00B86785">
            <w:pPr>
              <w:pStyle w:val="TableSideHeading"/>
            </w:pPr>
          </w:p>
        </w:tc>
        <w:tc>
          <w:tcPr>
            <w:tcW w:w="624" w:type="dxa"/>
          </w:tcPr>
          <w:p w14:paraId="2AC5CDCF" w14:textId="77777777" w:rsidR="00C85609" w:rsidRDefault="00C85609" w:rsidP="00B86785">
            <w:pPr>
              <w:pStyle w:val="TableText"/>
              <w:jc w:val="both"/>
              <w:rPr>
                <w:rtl/>
              </w:rPr>
            </w:pPr>
          </w:p>
        </w:tc>
        <w:tc>
          <w:tcPr>
            <w:tcW w:w="624" w:type="dxa"/>
          </w:tcPr>
          <w:p w14:paraId="01753CC5" w14:textId="77777777" w:rsidR="00C85609" w:rsidRDefault="00C85609" w:rsidP="00B86785">
            <w:pPr>
              <w:pStyle w:val="TableText"/>
              <w:jc w:val="both"/>
              <w:rPr>
                <w:rtl/>
              </w:rPr>
            </w:pPr>
          </w:p>
        </w:tc>
        <w:tc>
          <w:tcPr>
            <w:tcW w:w="6520" w:type="dxa"/>
            <w:gridSpan w:val="2"/>
          </w:tcPr>
          <w:p w14:paraId="324D7E87" w14:textId="70AA232F" w:rsidR="00C85609" w:rsidRPr="00826498" w:rsidRDefault="00C85609" w:rsidP="00664B9E">
            <w:pPr>
              <w:pStyle w:val="TableBlock"/>
            </w:pPr>
            <w:r w:rsidRPr="00826498">
              <w:rPr>
                <w:rFonts w:hint="cs"/>
                <w:rtl/>
              </w:rPr>
              <w:t xml:space="preserve">(3)       היישוב </w:t>
            </w:r>
            <w:r w:rsidR="00664B9E">
              <w:rPr>
                <w:rFonts w:hint="cs"/>
                <w:rtl/>
              </w:rPr>
              <w:t>הפך לרשות מקומי</w:t>
            </w:r>
            <w:r w:rsidRPr="00826498">
              <w:rPr>
                <w:rFonts w:hint="cs"/>
                <w:rtl/>
              </w:rPr>
              <w:t>ת ולא מכהן בו רב;</w:t>
            </w:r>
            <w:r w:rsidR="00826498" w:rsidRPr="00826498">
              <w:rPr>
                <w:rtl/>
              </w:rPr>
              <w:t xml:space="preserve"> </w:t>
            </w:r>
            <w:r w:rsidR="00826498" w:rsidRPr="00826498">
              <w:t xml:space="preserve"> </w:t>
            </w:r>
          </w:p>
        </w:tc>
      </w:tr>
      <w:tr w:rsidR="00C85609" w:rsidRPr="00A15345" w14:paraId="5C9F91CB" w14:textId="77777777" w:rsidTr="00F223C2">
        <w:trPr>
          <w:cantSplit/>
        </w:trPr>
        <w:tc>
          <w:tcPr>
            <w:tcW w:w="1870" w:type="dxa"/>
          </w:tcPr>
          <w:p w14:paraId="12D436B3" w14:textId="77777777" w:rsidR="00C85609" w:rsidRPr="00A3736C" w:rsidRDefault="00C85609" w:rsidP="00B86785">
            <w:pPr>
              <w:pStyle w:val="TableSideHeading"/>
            </w:pPr>
          </w:p>
        </w:tc>
        <w:tc>
          <w:tcPr>
            <w:tcW w:w="624" w:type="dxa"/>
          </w:tcPr>
          <w:p w14:paraId="72432A92" w14:textId="77777777" w:rsidR="00C85609" w:rsidRDefault="00C85609" w:rsidP="00B86785">
            <w:pPr>
              <w:pStyle w:val="TableText"/>
              <w:jc w:val="both"/>
              <w:rPr>
                <w:rtl/>
              </w:rPr>
            </w:pPr>
          </w:p>
        </w:tc>
        <w:tc>
          <w:tcPr>
            <w:tcW w:w="624" w:type="dxa"/>
          </w:tcPr>
          <w:p w14:paraId="15C51010" w14:textId="77777777" w:rsidR="00C85609" w:rsidRDefault="00C85609" w:rsidP="00B86785">
            <w:pPr>
              <w:pStyle w:val="TableText"/>
              <w:jc w:val="both"/>
              <w:rPr>
                <w:rtl/>
              </w:rPr>
            </w:pPr>
          </w:p>
        </w:tc>
        <w:tc>
          <w:tcPr>
            <w:tcW w:w="6520" w:type="dxa"/>
            <w:gridSpan w:val="2"/>
          </w:tcPr>
          <w:p w14:paraId="337CFA6A" w14:textId="05457404" w:rsidR="00C85609" w:rsidRPr="00826498" w:rsidRDefault="00C85609" w:rsidP="00826498">
            <w:pPr>
              <w:pStyle w:val="TableBlock"/>
            </w:pPr>
            <w:r w:rsidRPr="00826498">
              <w:rPr>
                <w:rFonts w:hint="cs"/>
                <w:rtl/>
              </w:rPr>
              <w:t>(4)</w:t>
            </w:r>
            <w:r w:rsidRPr="00826498">
              <w:rPr>
                <w:rtl/>
              </w:rPr>
              <w:tab/>
            </w:r>
            <w:r w:rsidRPr="00826498">
              <w:rPr>
                <w:rFonts w:hint="cs"/>
                <w:rtl/>
              </w:rPr>
              <w:t>ברשות מקומית לא מכהן רב עיר.</w:t>
            </w:r>
          </w:p>
        </w:tc>
      </w:tr>
      <w:tr w:rsidR="00C85609" w:rsidRPr="00A15345" w14:paraId="13C088FD" w14:textId="77777777" w:rsidTr="00F223C2">
        <w:trPr>
          <w:cantSplit/>
        </w:trPr>
        <w:tc>
          <w:tcPr>
            <w:tcW w:w="1870" w:type="dxa"/>
          </w:tcPr>
          <w:p w14:paraId="70A8F80D" w14:textId="77777777" w:rsidR="00C85609" w:rsidRPr="00A3736C" w:rsidRDefault="00C85609" w:rsidP="00B86785">
            <w:pPr>
              <w:pStyle w:val="TableSideHeading"/>
            </w:pPr>
          </w:p>
        </w:tc>
        <w:tc>
          <w:tcPr>
            <w:tcW w:w="624" w:type="dxa"/>
          </w:tcPr>
          <w:p w14:paraId="1D410CBA" w14:textId="77777777" w:rsidR="00C85609" w:rsidRDefault="00C85609" w:rsidP="00B86785">
            <w:pPr>
              <w:pStyle w:val="TableText"/>
              <w:jc w:val="both"/>
              <w:rPr>
                <w:rtl/>
              </w:rPr>
            </w:pPr>
          </w:p>
        </w:tc>
        <w:tc>
          <w:tcPr>
            <w:tcW w:w="7144" w:type="dxa"/>
            <w:gridSpan w:val="3"/>
          </w:tcPr>
          <w:p w14:paraId="7166E733" w14:textId="30FFFD67" w:rsidR="00C85609" w:rsidRPr="00826498" w:rsidRDefault="00C85609" w:rsidP="00826498">
            <w:pPr>
              <w:pStyle w:val="TableBlock"/>
            </w:pPr>
            <w:r w:rsidRPr="00826498">
              <w:rPr>
                <w:rFonts w:hint="cs"/>
                <w:rtl/>
              </w:rPr>
              <w:t>(ב)</w:t>
            </w:r>
            <w:r w:rsidRPr="00826498">
              <w:rPr>
                <w:rtl/>
              </w:rPr>
              <w:tab/>
            </w:r>
            <w:r w:rsidRPr="00826498">
              <w:rPr>
                <w:rFonts w:hint="cs"/>
                <w:rtl/>
              </w:rPr>
              <w:t>הודעת השר כאמור בסעיף קטן (א) תפורסם  ברשומות.</w:t>
            </w:r>
          </w:p>
        </w:tc>
      </w:tr>
      <w:tr w:rsidR="00C85609" w:rsidRPr="00A15345" w14:paraId="4EF5AAEA" w14:textId="77777777" w:rsidTr="00F223C2">
        <w:trPr>
          <w:cantSplit/>
        </w:trPr>
        <w:tc>
          <w:tcPr>
            <w:tcW w:w="1870" w:type="dxa"/>
          </w:tcPr>
          <w:p w14:paraId="5C541651" w14:textId="77777777" w:rsidR="00C85609" w:rsidRPr="00A3736C" w:rsidRDefault="00C85609" w:rsidP="00B86785">
            <w:pPr>
              <w:pStyle w:val="TableSideHeading"/>
            </w:pPr>
          </w:p>
        </w:tc>
        <w:tc>
          <w:tcPr>
            <w:tcW w:w="624" w:type="dxa"/>
          </w:tcPr>
          <w:p w14:paraId="20E91B69" w14:textId="77777777" w:rsidR="00C85609" w:rsidRDefault="00C85609" w:rsidP="00B86785">
            <w:pPr>
              <w:pStyle w:val="TableText"/>
              <w:jc w:val="both"/>
              <w:rPr>
                <w:rtl/>
              </w:rPr>
            </w:pPr>
          </w:p>
        </w:tc>
        <w:tc>
          <w:tcPr>
            <w:tcW w:w="7144" w:type="dxa"/>
            <w:gridSpan w:val="3"/>
          </w:tcPr>
          <w:p w14:paraId="45FE7C5C" w14:textId="3CF6045A" w:rsidR="00C85609" w:rsidRPr="00826498" w:rsidRDefault="00C85609" w:rsidP="00826498">
            <w:pPr>
              <w:pStyle w:val="TableBlock"/>
            </w:pPr>
            <w:r w:rsidRPr="00826498">
              <w:rPr>
                <w:rFonts w:hint="cs"/>
                <w:rtl/>
              </w:rPr>
              <w:t>(ג)</w:t>
            </w:r>
            <w:r w:rsidRPr="00826498">
              <w:rPr>
                <w:rtl/>
              </w:rPr>
              <w:tab/>
            </w:r>
            <w:r w:rsidRPr="00826498">
              <w:rPr>
                <w:rFonts w:hint="cs"/>
                <w:rtl/>
              </w:rPr>
              <w:t>פורסמה ההודעה</w:t>
            </w:r>
            <w:r w:rsidR="00D00F48" w:rsidRPr="00826498">
              <w:rPr>
                <w:rFonts w:hint="cs"/>
                <w:rtl/>
              </w:rPr>
              <w:t xml:space="preserve">, רשאי השר </w:t>
            </w:r>
            <w:r w:rsidRPr="00826498">
              <w:rPr>
                <w:rFonts w:hint="cs"/>
                <w:rtl/>
              </w:rPr>
              <w:t>לה</w:t>
            </w:r>
            <w:r w:rsidR="00D00F48" w:rsidRPr="00826498">
              <w:rPr>
                <w:rFonts w:hint="cs"/>
                <w:rtl/>
              </w:rPr>
              <w:t xml:space="preserve">ודיע </w:t>
            </w:r>
            <w:r w:rsidRPr="00826498">
              <w:rPr>
                <w:rFonts w:hint="cs"/>
                <w:rtl/>
              </w:rPr>
              <w:t>למועצת הרשות המקומית הנוגעת בעניין ולמועצת הרבנות הראשית כי עליהן לבחור נציגים לוועדת בחירות לבחירת רב עיר.</w:t>
            </w:r>
          </w:p>
        </w:tc>
      </w:tr>
      <w:tr w:rsidR="00D00F48" w:rsidRPr="00A15345" w14:paraId="1EE34176" w14:textId="77777777" w:rsidTr="00F223C2">
        <w:trPr>
          <w:cantSplit/>
        </w:trPr>
        <w:tc>
          <w:tcPr>
            <w:tcW w:w="1870" w:type="dxa"/>
          </w:tcPr>
          <w:p w14:paraId="41AAB683" w14:textId="77777777" w:rsidR="00D00F48" w:rsidRPr="00A3736C" w:rsidRDefault="00D00F48" w:rsidP="00B86785">
            <w:pPr>
              <w:pStyle w:val="TableSideHeading"/>
            </w:pPr>
            <w:r>
              <w:rPr>
                <w:rFonts w:hint="cs"/>
                <w:rtl/>
              </w:rPr>
              <w:t>ועדת הבחירות</w:t>
            </w:r>
          </w:p>
        </w:tc>
        <w:tc>
          <w:tcPr>
            <w:tcW w:w="624" w:type="dxa"/>
          </w:tcPr>
          <w:p w14:paraId="4D28A1D2" w14:textId="77777777" w:rsidR="00D00F48" w:rsidRDefault="00D00F48" w:rsidP="00B86785">
            <w:pPr>
              <w:pStyle w:val="TableText"/>
              <w:jc w:val="both"/>
              <w:rPr>
                <w:rtl/>
              </w:rPr>
            </w:pPr>
            <w:r>
              <w:rPr>
                <w:rFonts w:hint="cs"/>
                <w:rtl/>
              </w:rPr>
              <w:t>9.</w:t>
            </w:r>
          </w:p>
        </w:tc>
        <w:tc>
          <w:tcPr>
            <w:tcW w:w="7144" w:type="dxa"/>
            <w:gridSpan w:val="3"/>
          </w:tcPr>
          <w:p w14:paraId="41DB8DFF" w14:textId="49776C7D" w:rsidR="00D00F48" w:rsidRPr="00826498" w:rsidRDefault="00D00F48" w:rsidP="00826498">
            <w:pPr>
              <w:pStyle w:val="TableBlock"/>
              <w:rPr>
                <w:rtl/>
              </w:rPr>
            </w:pPr>
            <w:r w:rsidRPr="00826498">
              <w:rPr>
                <w:rFonts w:hint="cs"/>
                <w:rtl/>
              </w:rPr>
              <w:t>(א)</w:t>
            </w:r>
            <w:r w:rsidRPr="00826498">
              <w:rPr>
                <w:rtl/>
              </w:rPr>
              <w:tab/>
            </w:r>
            <w:r w:rsidRPr="00826498">
              <w:rPr>
                <w:rFonts w:hint="cs"/>
                <w:rtl/>
              </w:rPr>
              <w:t>לשם ניהול הליך בחירות תוקם ועדת בחירות המורכבת מחמישה חברים, וזה הרכבה:</w:t>
            </w:r>
          </w:p>
        </w:tc>
      </w:tr>
      <w:tr w:rsidR="00D00F48" w:rsidRPr="00A15345" w14:paraId="5095EBCD" w14:textId="77777777" w:rsidTr="00F223C2">
        <w:trPr>
          <w:cantSplit/>
        </w:trPr>
        <w:tc>
          <w:tcPr>
            <w:tcW w:w="1870" w:type="dxa"/>
          </w:tcPr>
          <w:p w14:paraId="0F530CD5" w14:textId="77777777" w:rsidR="00D00F48" w:rsidRPr="00A3736C" w:rsidRDefault="00D00F48" w:rsidP="00B86785">
            <w:pPr>
              <w:pStyle w:val="TableSideHeading"/>
            </w:pPr>
          </w:p>
        </w:tc>
        <w:tc>
          <w:tcPr>
            <w:tcW w:w="624" w:type="dxa"/>
          </w:tcPr>
          <w:p w14:paraId="00200D5E" w14:textId="77777777" w:rsidR="00D00F48" w:rsidRDefault="00D00F48" w:rsidP="00B86785">
            <w:pPr>
              <w:pStyle w:val="TableText"/>
              <w:jc w:val="both"/>
              <w:rPr>
                <w:rtl/>
              </w:rPr>
            </w:pPr>
          </w:p>
        </w:tc>
        <w:tc>
          <w:tcPr>
            <w:tcW w:w="624" w:type="dxa"/>
          </w:tcPr>
          <w:p w14:paraId="68AD7549" w14:textId="77777777" w:rsidR="00D00F48" w:rsidRDefault="00D00F48" w:rsidP="00B86785">
            <w:pPr>
              <w:pStyle w:val="TableText"/>
              <w:jc w:val="both"/>
              <w:rPr>
                <w:rtl/>
              </w:rPr>
            </w:pPr>
          </w:p>
        </w:tc>
        <w:tc>
          <w:tcPr>
            <w:tcW w:w="6520" w:type="dxa"/>
            <w:gridSpan w:val="2"/>
          </w:tcPr>
          <w:p w14:paraId="07EAAA5A" w14:textId="1A0AC4B6" w:rsidR="00D00F48" w:rsidRPr="00826498" w:rsidRDefault="00D00F48" w:rsidP="00826498">
            <w:pPr>
              <w:pStyle w:val="TableBlock"/>
            </w:pPr>
            <w:r w:rsidRPr="00826498">
              <w:rPr>
                <w:rFonts w:hint="cs"/>
                <w:rtl/>
              </w:rPr>
              <w:t>(1)</w:t>
            </w:r>
            <w:r w:rsidRPr="00826498">
              <w:rPr>
                <w:rtl/>
              </w:rPr>
              <w:tab/>
            </w:r>
            <w:r w:rsidRPr="00826498">
              <w:rPr>
                <w:rFonts w:hint="eastAsia"/>
                <w:rtl/>
              </w:rPr>
              <w:t>דיין</w:t>
            </w:r>
            <w:r w:rsidRPr="00826498">
              <w:rPr>
                <w:rtl/>
              </w:rPr>
              <w:t xml:space="preserve"> </w:t>
            </w:r>
            <w:r w:rsidRPr="00826498">
              <w:rPr>
                <w:rFonts w:hint="eastAsia"/>
                <w:rtl/>
              </w:rPr>
              <w:t>מכהן</w:t>
            </w:r>
            <w:r w:rsidRPr="00826498">
              <w:rPr>
                <w:rtl/>
              </w:rPr>
              <w:t xml:space="preserve"> או דיין </w:t>
            </w:r>
            <w:r w:rsidRPr="00826498">
              <w:rPr>
                <w:rFonts w:hint="eastAsia"/>
                <w:rtl/>
              </w:rPr>
              <w:t>שיצא</w:t>
            </w:r>
            <w:r w:rsidRPr="00826498">
              <w:rPr>
                <w:rtl/>
              </w:rPr>
              <w:t xml:space="preserve"> </w:t>
            </w:r>
            <w:r w:rsidRPr="00826498">
              <w:rPr>
                <w:rFonts w:hint="eastAsia"/>
                <w:rtl/>
              </w:rPr>
              <w:t>לגמל</w:t>
            </w:r>
            <w:r w:rsidRPr="00826498">
              <w:rPr>
                <w:rFonts w:hint="cs"/>
                <w:rtl/>
              </w:rPr>
              <w:t>ה</w:t>
            </w:r>
            <w:r w:rsidRPr="00826498">
              <w:rPr>
                <w:rtl/>
              </w:rPr>
              <w:t>,</w:t>
            </w:r>
            <w:r w:rsidRPr="00826498">
              <w:rPr>
                <w:rFonts w:hint="cs"/>
                <w:rtl/>
              </w:rPr>
              <w:t xml:space="preserve"> שמינה השר לאחר התייעצות עם ראש הרשות המקומית ועם הרבנים הראשיים לישראל </w:t>
            </w:r>
            <w:r w:rsidRPr="00826498">
              <w:rPr>
                <w:rFonts w:hint="eastAsia"/>
                <w:rtl/>
              </w:rPr>
              <w:t>והוא</w:t>
            </w:r>
            <w:r w:rsidRPr="00826498">
              <w:rPr>
                <w:rtl/>
              </w:rPr>
              <w:t xml:space="preserve"> </w:t>
            </w:r>
            <w:r w:rsidRPr="00826498">
              <w:rPr>
                <w:rFonts w:hint="eastAsia"/>
                <w:rtl/>
              </w:rPr>
              <w:t>יהיה</w:t>
            </w:r>
            <w:r w:rsidRPr="00826498">
              <w:rPr>
                <w:rtl/>
              </w:rPr>
              <w:t xml:space="preserve"> </w:t>
            </w:r>
            <w:r w:rsidRPr="00826498">
              <w:rPr>
                <w:rFonts w:hint="cs"/>
                <w:rtl/>
              </w:rPr>
              <w:t>ה</w:t>
            </w:r>
            <w:r w:rsidRPr="00826498">
              <w:rPr>
                <w:rFonts w:hint="eastAsia"/>
                <w:rtl/>
              </w:rPr>
              <w:t>יושב</w:t>
            </w:r>
            <w:r w:rsidRPr="00826498">
              <w:rPr>
                <w:rtl/>
              </w:rPr>
              <w:t xml:space="preserve"> </w:t>
            </w:r>
            <w:r w:rsidRPr="00826498">
              <w:rPr>
                <w:rFonts w:hint="eastAsia"/>
                <w:rtl/>
              </w:rPr>
              <w:t>ראש</w:t>
            </w:r>
            <w:r w:rsidRPr="00826498">
              <w:rPr>
                <w:rtl/>
              </w:rPr>
              <w:t>;</w:t>
            </w:r>
          </w:p>
        </w:tc>
      </w:tr>
      <w:tr w:rsidR="00D00F48" w:rsidRPr="00A15345" w14:paraId="6233A169" w14:textId="77777777" w:rsidTr="00F223C2">
        <w:trPr>
          <w:cantSplit/>
        </w:trPr>
        <w:tc>
          <w:tcPr>
            <w:tcW w:w="1870" w:type="dxa"/>
          </w:tcPr>
          <w:p w14:paraId="2283FEA7" w14:textId="77777777" w:rsidR="00D00F48" w:rsidRPr="00A3736C" w:rsidRDefault="00D00F48" w:rsidP="00B86785">
            <w:pPr>
              <w:pStyle w:val="TableSideHeading"/>
            </w:pPr>
          </w:p>
        </w:tc>
        <w:tc>
          <w:tcPr>
            <w:tcW w:w="624" w:type="dxa"/>
          </w:tcPr>
          <w:p w14:paraId="3CCD04B7" w14:textId="77777777" w:rsidR="00D00F48" w:rsidRDefault="00D00F48" w:rsidP="00B86785">
            <w:pPr>
              <w:pStyle w:val="TableText"/>
              <w:jc w:val="both"/>
              <w:rPr>
                <w:rtl/>
              </w:rPr>
            </w:pPr>
          </w:p>
        </w:tc>
        <w:tc>
          <w:tcPr>
            <w:tcW w:w="624" w:type="dxa"/>
          </w:tcPr>
          <w:p w14:paraId="203AB53A" w14:textId="77777777" w:rsidR="00D00F48" w:rsidRDefault="00D00F48" w:rsidP="00B86785">
            <w:pPr>
              <w:pStyle w:val="TableText"/>
              <w:jc w:val="both"/>
              <w:rPr>
                <w:rtl/>
              </w:rPr>
            </w:pPr>
          </w:p>
        </w:tc>
        <w:tc>
          <w:tcPr>
            <w:tcW w:w="6520" w:type="dxa"/>
            <w:gridSpan w:val="2"/>
          </w:tcPr>
          <w:p w14:paraId="51F940B1" w14:textId="30D477DA" w:rsidR="00D00F48" w:rsidRPr="00826498" w:rsidRDefault="00D00F48" w:rsidP="00664B9E">
            <w:pPr>
              <w:pStyle w:val="TableBlock"/>
            </w:pPr>
            <w:r w:rsidRPr="00826498">
              <w:rPr>
                <w:rFonts w:hint="cs"/>
                <w:rtl/>
              </w:rPr>
              <w:t>(2)</w:t>
            </w:r>
            <w:r w:rsidRPr="00826498">
              <w:rPr>
                <w:rtl/>
              </w:rPr>
              <w:tab/>
            </w:r>
            <w:r w:rsidR="00664B9E">
              <w:rPr>
                <w:rFonts w:hint="cs"/>
                <w:rtl/>
              </w:rPr>
              <w:t>המנה</w:t>
            </w:r>
            <w:r w:rsidRPr="00826498">
              <w:rPr>
                <w:rFonts w:hint="cs"/>
                <w:rtl/>
              </w:rPr>
              <w:t>ל</w:t>
            </w:r>
            <w:r w:rsidR="00664B9E">
              <w:rPr>
                <w:rFonts w:hint="cs"/>
                <w:rtl/>
              </w:rPr>
              <w:t xml:space="preserve"> הכללי של</w:t>
            </w:r>
            <w:r w:rsidRPr="00826498">
              <w:rPr>
                <w:rFonts w:hint="cs"/>
                <w:rtl/>
              </w:rPr>
              <w:t xml:space="preserve"> המשרד לשירותי דת או נציגו והוא יהיה מרכז ה</w:t>
            </w:r>
            <w:r w:rsidR="00664B9E">
              <w:rPr>
                <w:rFonts w:hint="cs"/>
                <w:rtl/>
              </w:rPr>
              <w:t>ו</w:t>
            </w:r>
            <w:r w:rsidRPr="00826498">
              <w:rPr>
                <w:rFonts w:hint="cs"/>
                <w:rtl/>
              </w:rPr>
              <w:t>ועדה;</w:t>
            </w:r>
          </w:p>
        </w:tc>
      </w:tr>
      <w:tr w:rsidR="00D00F48" w:rsidRPr="00A15345" w14:paraId="4AAE0E9C" w14:textId="77777777" w:rsidTr="00F223C2">
        <w:trPr>
          <w:cantSplit/>
        </w:trPr>
        <w:tc>
          <w:tcPr>
            <w:tcW w:w="1870" w:type="dxa"/>
          </w:tcPr>
          <w:p w14:paraId="71C4348C" w14:textId="77777777" w:rsidR="00D00F48" w:rsidRPr="00A3736C" w:rsidRDefault="00D00F48" w:rsidP="00B86785">
            <w:pPr>
              <w:pStyle w:val="TableSideHeading"/>
            </w:pPr>
          </w:p>
        </w:tc>
        <w:tc>
          <w:tcPr>
            <w:tcW w:w="624" w:type="dxa"/>
          </w:tcPr>
          <w:p w14:paraId="0F20E549" w14:textId="77777777" w:rsidR="00D00F48" w:rsidRDefault="00D00F48" w:rsidP="00B86785">
            <w:pPr>
              <w:pStyle w:val="TableText"/>
              <w:jc w:val="both"/>
              <w:rPr>
                <w:rtl/>
              </w:rPr>
            </w:pPr>
          </w:p>
        </w:tc>
        <w:tc>
          <w:tcPr>
            <w:tcW w:w="624" w:type="dxa"/>
          </w:tcPr>
          <w:p w14:paraId="7C08CFE6" w14:textId="77777777" w:rsidR="00D00F48" w:rsidRDefault="00D00F48" w:rsidP="00B86785">
            <w:pPr>
              <w:pStyle w:val="TableText"/>
              <w:jc w:val="both"/>
              <w:rPr>
                <w:rtl/>
              </w:rPr>
            </w:pPr>
          </w:p>
        </w:tc>
        <w:tc>
          <w:tcPr>
            <w:tcW w:w="6520" w:type="dxa"/>
            <w:gridSpan w:val="2"/>
          </w:tcPr>
          <w:p w14:paraId="5890EBAC" w14:textId="349C5C44" w:rsidR="00D00F48" w:rsidRPr="00826498" w:rsidRDefault="00D00F48" w:rsidP="00826498">
            <w:pPr>
              <w:pStyle w:val="TableBlock"/>
            </w:pPr>
            <w:r w:rsidRPr="00826498">
              <w:rPr>
                <w:rFonts w:hint="cs"/>
                <w:rtl/>
              </w:rPr>
              <w:t>(3)</w:t>
            </w:r>
            <w:r w:rsidRPr="00826498">
              <w:rPr>
                <w:rtl/>
              </w:rPr>
              <w:tab/>
            </w:r>
            <w:r w:rsidRPr="00826498">
              <w:rPr>
                <w:rFonts w:hint="cs"/>
                <w:rtl/>
              </w:rPr>
              <w:t>רב עיר שבחרה מועצת הרבנות הראשית;</w:t>
            </w:r>
          </w:p>
        </w:tc>
      </w:tr>
      <w:tr w:rsidR="00D00F48" w:rsidRPr="00A15345" w14:paraId="34EC86DC" w14:textId="77777777" w:rsidTr="00F223C2">
        <w:trPr>
          <w:cantSplit/>
        </w:trPr>
        <w:tc>
          <w:tcPr>
            <w:tcW w:w="1870" w:type="dxa"/>
          </w:tcPr>
          <w:p w14:paraId="12734A72" w14:textId="77777777" w:rsidR="00D00F48" w:rsidRPr="00A3736C" w:rsidRDefault="00D00F48" w:rsidP="00B86785">
            <w:pPr>
              <w:pStyle w:val="TableSideHeading"/>
            </w:pPr>
          </w:p>
        </w:tc>
        <w:tc>
          <w:tcPr>
            <w:tcW w:w="624" w:type="dxa"/>
          </w:tcPr>
          <w:p w14:paraId="6BFBADBC" w14:textId="77777777" w:rsidR="00D00F48" w:rsidRDefault="00D00F48" w:rsidP="00B86785">
            <w:pPr>
              <w:pStyle w:val="TableText"/>
              <w:jc w:val="both"/>
              <w:rPr>
                <w:rtl/>
              </w:rPr>
            </w:pPr>
          </w:p>
        </w:tc>
        <w:tc>
          <w:tcPr>
            <w:tcW w:w="624" w:type="dxa"/>
          </w:tcPr>
          <w:p w14:paraId="3144F996" w14:textId="77777777" w:rsidR="00D00F48" w:rsidRDefault="00D00F48" w:rsidP="00B86785">
            <w:pPr>
              <w:pStyle w:val="TableText"/>
              <w:jc w:val="both"/>
              <w:rPr>
                <w:rtl/>
              </w:rPr>
            </w:pPr>
          </w:p>
        </w:tc>
        <w:tc>
          <w:tcPr>
            <w:tcW w:w="6520" w:type="dxa"/>
            <w:gridSpan w:val="2"/>
          </w:tcPr>
          <w:p w14:paraId="16D999C3" w14:textId="339F541A" w:rsidR="00D00F48" w:rsidRPr="00826498" w:rsidRDefault="00D00F48" w:rsidP="00826498">
            <w:pPr>
              <w:pStyle w:val="TableBlock"/>
            </w:pPr>
            <w:r w:rsidRPr="00826498">
              <w:rPr>
                <w:rFonts w:hint="cs"/>
                <w:rtl/>
              </w:rPr>
              <w:t>(4)</w:t>
            </w:r>
            <w:r w:rsidRPr="00826498">
              <w:rPr>
                <w:rtl/>
              </w:rPr>
              <w:tab/>
            </w:r>
            <w:r w:rsidRPr="00826498">
              <w:rPr>
                <w:rFonts w:hint="cs"/>
                <w:rtl/>
              </w:rPr>
              <w:t xml:space="preserve">שני נציגי הרשות המקומית כמפורט להלן: </w:t>
            </w:r>
          </w:p>
        </w:tc>
      </w:tr>
      <w:tr w:rsidR="00D00F48" w14:paraId="2C99BDCA" w14:textId="77777777" w:rsidTr="00F223C2">
        <w:tblPrEx>
          <w:tblLook w:val="01E0" w:firstRow="1" w:lastRow="1" w:firstColumn="1" w:lastColumn="1" w:noHBand="0" w:noVBand="0"/>
        </w:tblPrEx>
        <w:trPr>
          <w:cantSplit/>
        </w:trPr>
        <w:tc>
          <w:tcPr>
            <w:tcW w:w="1870" w:type="dxa"/>
          </w:tcPr>
          <w:p w14:paraId="7930C069" w14:textId="77777777" w:rsidR="00D00F48" w:rsidRDefault="00D00F48">
            <w:pPr>
              <w:pStyle w:val="TableSideHeading"/>
            </w:pPr>
          </w:p>
        </w:tc>
        <w:tc>
          <w:tcPr>
            <w:tcW w:w="624" w:type="dxa"/>
          </w:tcPr>
          <w:p w14:paraId="5E5268F0" w14:textId="77777777" w:rsidR="00D00F48" w:rsidRDefault="00D00F48">
            <w:pPr>
              <w:pStyle w:val="TableText"/>
            </w:pPr>
          </w:p>
        </w:tc>
        <w:tc>
          <w:tcPr>
            <w:tcW w:w="624" w:type="dxa"/>
          </w:tcPr>
          <w:p w14:paraId="1A90B580" w14:textId="77777777" w:rsidR="00D00F48" w:rsidRDefault="00D00F48">
            <w:pPr>
              <w:pStyle w:val="TableText"/>
            </w:pPr>
          </w:p>
        </w:tc>
        <w:tc>
          <w:tcPr>
            <w:tcW w:w="624" w:type="dxa"/>
          </w:tcPr>
          <w:p w14:paraId="3C8FC212" w14:textId="77777777" w:rsidR="00D00F48" w:rsidRDefault="00D00F48">
            <w:pPr>
              <w:pStyle w:val="TableText"/>
            </w:pPr>
          </w:p>
        </w:tc>
        <w:tc>
          <w:tcPr>
            <w:tcW w:w="5896" w:type="dxa"/>
          </w:tcPr>
          <w:p w14:paraId="72150CD2" w14:textId="56889C9F" w:rsidR="00D00F48" w:rsidRDefault="00551234" w:rsidP="00826498">
            <w:pPr>
              <w:pStyle w:val="TableBlock"/>
            </w:pPr>
            <w:r>
              <w:rPr>
                <w:rFonts w:hint="cs"/>
                <w:rtl/>
              </w:rPr>
              <w:t>(א)</w:t>
            </w:r>
            <w:r>
              <w:rPr>
                <w:rtl/>
              </w:rPr>
              <w:tab/>
            </w:r>
            <w:r w:rsidR="00D00F48">
              <w:rPr>
                <w:rFonts w:hint="cs"/>
                <w:rtl/>
              </w:rPr>
              <w:t xml:space="preserve">ראש הרשות המקומית או נציג שהוא ימנה מקרב עובדי הרשות או נבחריה; </w:t>
            </w:r>
            <w:r w:rsidR="00D00F48" w:rsidRPr="00D64631">
              <w:rPr>
                <w:rFonts w:hint="cs"/>
                <w:rtl/>
              </w:rPr>
              <w:t>החליט ראש הרשות המקומית לכהן כחבר בוועדה או שמינה נציג מקרב נבחרי הציבור מסיעות הקואליציה של הרשות המקומית, נציג המועצה יהיה מקרב סיעות האופוזיציה</w:t>
            </w:r>
            <w:r w:rsidR="00D00F48">
              <w:rPr>
                <w:rFonts w:hint="cs"/>
                <w:rtl/>
              </w:rPr>
              <w:t>.</w:t>
            </w:r>
          </w:p>
        </w:tc>
      </w:tr>
      <w:tr w:rsidR="00D00F48" w14:paraId="54AEF5BD" w14:textId="77777777" w:rsidTr="00F223C2">
        <w:tblPrEx>
          <w:tblLook w:val="01E0" w:firstRow="1" w:lastRow="1" w:firstColumn="1" w:lastColumn="1" w:noHBand="0" w:noVBand="0"/>
        </w:tblPrEx>
        <w:trPr>
          <w:cantSplit/>
        </w:trPr>
        <w:tc>
          <w:tcPr>
            <w:tcW w:w="1870" w:type="dxa"/>
          </w:tcPr>
          <w:p w14:paraId="11EDBAED" w14:textId="77777777" w:rsidR="00D00F48" w:rsidRDefault="00D00F48">
            <w:pPr>
              <w:pStyle w:val="TableSideHeading"/>
            </w:pPr>
          </w:p>
        </w:tc>
        <w:tc>
          <w:tcPr>
            <w:tcW w:w="624" w:type="dxa"/>
          </w:tcPr>
          <w:p w14:paraId="6828E226" w14:textId="77777777" w:rsidR="00D00F48" w:rsidRDefault="00D00F48" w:rsidP="00D00F48">
            <w:pPr>
              <w:pStyle w:val="TableText"/>
            </w:pPr>
          </w:p>
        </w:tc>
        <w:tc>
          <w:tcPr>
            <w:tcW w:w="624" w:type="dxa"/>
          </w:tcPr>
          <w:p w14:paraId="0378B3A9" w14:textId="77777777" w:rsidR="00D00F48" w:rsidRDefault="00D00F48">
            <w:pPr>
              <w:pStyle w:val="TableText"/>
            </w:pPr>
          </w:p>
        </w:tc>
        <w:tc>
          <w:tcPr>
            <w:tcW w:w="624" w:type="dxa"/>
          </w:tcPr>
          <w:p w14:paraId="4891046E" w14:textId="77777777" w:rsidR="00D00F48" w:rsidRDefault="00D00F48">
            <w:pPr>
              <w:pStyle w:val="TableText"/>
            </w:pPr>
          </w:p>
        </w:tc>
        <w:tc>
          <w:tcPr>
            <w:tcW w:w="5896" w:type="dxa"/>
          </w:tcPr>
          <w:p w14:paraId="7E63C5FA" w14:textId="2C7D0182" w:rsidR="00D00F48" w:rsidRPr="00D00F48" w:rsidRDefault="00551234" w:rsidP="00664B9E">
            <w:pPr>
              <w:pStyle w:val="TableBlock"/>
              <w:rPr>
                <w:rtl/>
              </w:rPr>
            </w:pPr>
            <w:r>
              <w:rPr>
                <w:rFonts w:hint="cs"/>
                <w:rtl/>
              </w:rPr>
              <w:t>(ב)</w:t>
            </w:r>
            <w:r>
              <w:rPr>
                <w:rtl/>
              </w:rPr>
              <w:tab/>
            </w:r>
            <w:r w:rsidR="00D00F48">
              <w:rPr>
                <w:rFonts w:hint="cs"/>
                <w:rtl/>
              </w:rPr>
              <w:t xml:space="preserve">נציג שתמנה מועצת הרשות המקומית מקרב </w:t>
            </w:r>
            <w:r w:rsidR="00664B9E">
              <w:rPr>
                <w:rFonts w:hint="cs"/>
                <w:rtl/>
              </w:rPr>
              <w:t>נבחריה</w:t>
            </w:r>
            <w:r w:rsidR="00D00F48">
              <w:rPr>
                <w:rFonts w:hint="cs"/>
                <w:rtl/>
              </w:rPr>
              <w:t xml:space="preserve"> או </w:t>
            </w:r>
            <w:r w:rsidR="00664B9E">
              <w:rPr>
                <w:rFonts w:hint="cs"/>
                <w:rtl/>
              </w:rPr>
              <w:t>עובדיה</w:t>
            </w:r>
            <w:r w:rsidR="00D00F48">
              <w:rPr>
                <w:rFonts w:hint="cs"/>
                <w:rtl/>
              </w:rPr>
              <w:t>.</w:t>
            </w:r>
          </w:p>
        </w:tc>
      </w:tr>
      <w:tr w:rsidR="00D00F48" w:rsidRPr="00A15345" w14:paraId="5D2DC9E8" w14:textId="77777777" w:rsidTr="00F223C2">
        <w:trPr>
          <w:cantSplit/>
        </w:trPr>
        <w:tc>
          <w:tcPr>
            <w:tcW w:w="1870" w:type="dxa"/>
          </w:tcPr>
          <w:p w14:paraId="70FE8886" w14:textId="77777777" w:rsidR="00D00F48" w:rsidRPr="00A3736C" w:rsidRDefault="00D00F48" w:rsidP="00B86785">
            <w:pPr>
              <w:pStyle w:val="TableSideHeading"/>
            </w:pPr>
          </w:p>
        </w:tc>
        <w:tc>
          <w:tcPr>
            <w:tcW w:w="624" w:type="dxa"/>
          </w:tcPr>
          <w:p w14:paraId="6FC87E61" w14:textId="77777777" w:rsidR="00D00F48" w:rsidRDefault="00D00F48" w:rsidP="00B86785">
            <w:pPr>
              <w:pStyle w:val="TableText"/>
              <w:jc w:val="both"/>
              <w:rPr>
                <w:rtl/>
              </w:rPr>
            </w:pPr>
          </w:p>
        </w:tc>
        <w:tc>
          <w:tcPr>
            <w:tcW w:w="7144" w:type="dxa"/>
            <w:gridSpan w:val="3"/>
          </w:tcPr>
          <w:p w14:paraId="52929A14" w14:textId="78BD37A4" w:rsidR="00D00F48" w:rsidRPr="00826498" w:rsidRDefault="00D00F48" w:rsidP="00826498">
            <w:pPr>
              <w:pStyle w:val="TableBlock"/>
            </w:pPr>
            <w:r w:rsidRPr="00826498">
              <w:rPr>
                <w:rFonts w:hint="cs"/>
                <w:rtl/>
              </w:rPr>
              <w:t>(ב)</w:t>
            </w:r>
            <w:r w:rsidRPr="00826498">
              <w:rPr>
                <w:rtl/>
              </w:rPr>
              <w:tab/>
            </w:r>
            <w:r w:rsidRPr="00826498">
              <w:rPr>
                <w:rFonts w:hint="cs"/>
                <w:rtl/>
              </w:rPr>
              <w:t>היועץ המשפטי של המשרד לשירותי דת או נציגו, ישמש כמשקיף בוועדה.</w:t>
            </w:r>
          </w:p>
        </w:tc>
      </w:tr>
      <w:tr w:rsidR="00D00F48" w:rsidRPr="00A15345" w14:paraId="22DEA280" w14:textId="77777777" w:rsidTr="00F223C2">
        <w:trPr>
          <w:cantSplit/>
        </w:trPr>
        <w:tc>
          <w:tcPr>
            <w:tcW w:w="1870" w:type="dxa"/>
          </w:tcPr>
          <w:p w14:paraId="40A79E8D" w14:textId="77777777" w:rsidR="00D00F48" w:rsidRPr="00A3736C" w:rsidRDefault="00D00F48" w:rsidP="00B86785">
            <w:pPr>
              <w:pStyle w:val="TableSideHeading"/>
            </w:pPr>
          </w:p>
        </w:tc>
        <w:tc>
          <w:tcPr>
            <w:tcW w:w="624" w:type="dxa"/>
          </w:tcPr>
          <w:p w14:paraId="797A55D2" w14:textId="77777777" w:rsidR="00D00F48" w:rsidRDefault="00D00F48" w:rsidP="00B86785">
            <w:pPr>
              <w:pStyle w:val="TableText"/>
              <w:jc w:val="both"/>
              <w:rPr>
                <w:rtl/>
              </w:rPr>
            </w:pPr>
          </w:p>
        </w:tc>
        <w:tc>
          <w:tcPr>
            <w:tcW w:w="7144" w:type="dxa"/>
            <w:gridSpan w:val="3"/>
          </w:tcPr>
          <w:p w14:paraId="2E4186D7" w14:textId="3EB3C114" w:rsidR="00D00F48" w:rsidRPr="00826498" w:rsidRDefault="00D00F48" w:rsidP="00826498">
            <w:pPr>
              <w:pStyle w:val="TableBlock"/>
              <w:rPr>
                <w:rtl/>
              </w:rPr>
            </w:pPr>
            <w:r w:rsidRPr="00826498">
              <w:rPr>
                <w:rFonts w:hint="cs"/>
                <w:rtl/>
              </w:rPr>
              <w:t>(ג)</w:t>
            </w:r>
            <w:r w:rsidRPr="00826498">
              <w:rPr>
                <w:rtl/>
              </w:rPr>
              <w:tab/>
            </w:r>
            <w:r w:rsidRPr="00826498">
              <w:rPr>
                <w:rFonts w:hint="cs"/>
                <w:rtl/>
              </w:rPr>
              <w:t>היו הקולות</w:t>
            </w:r>
            <w:r w:rsidR="00664B9E">
              <w:rPr>
                <w:rFonts w:hint="cs"/>
                <w:rtl/>
              </w:rPr>
              <w:t xml:space="preserve"> בוועדה</w:t>
            </w:r>
            <w:r w:rsidRPr="00826498">
              <w:rPr>
                <w:rFonts w:hint="cs"/>
                <w:rtl/>
              </w:rPr>
              <w:t xml:space="preserve"> שקולים</w:t>
            </w:r>
            <w:r w:rsidR="00664B9E">
              <w:rPr>
                <w:rFonts w:hint="cs"/>
                <w:rtl/>
              </w:rPr>
              <w:t xml:space="preserve"> </w:t>
            </w:r>
            <w:r w:rsidR="00664B9E">
              <w:rPr>
                <w:rFonts w:hint="eastAsia"/>
                <w:rtl/>
              </w:rPr>
              <w:t>–</w:t>
            </w:r>
            <w:r w:rsidRPr="00826498">
              <w:rPr>
                <w:rFonts w:hint="cs"/>
                <w:rtl/>
              </w:rPr>
              <w:t xml:space="preserve"> תכריע דעתו של היושב ראש.</w:t>
            </w:r>
          </w:p>
        </w:tc>
      </w:tr>
      <w:tr w:rsidR="00D00F48" w:rsidRPr="00A15345" w14:paraId="7E08A9CF" w14:textId="77777777" w:rsidTr="00F223C2">
        <w:trPr>
          <w:cantSplit/>
        </w:trPr>
        <w:tc>
          <w:tcPr>
            <w:tcW w:w="1870" w:type="dxa"/>
          </w:tcPr>
          <w:p w14:paraId="520CCB69" w14:textId="77777777" w:rsidR="00D00F48" w:rsidRPr="00A3736C" w:rsidRDefault="00D00F48" w:rsidP="00B86785">
            <w:pPr>
              <w:pStyle w:val="TableSideHeading"/>
            </w:pPr>
          </w:p>
        </w:tc>
        <w:tc>
          <w:tcPr>
            <w:tcW w:w="624" w:type="dxa"/>
          </w:tcPr>
          <w:p w14:paraId="4FE45CDA" w14:textId="77777777" w:rsidR="00D00F48" w:rsidRDefault="00D00F48" w:rsidP="00B86785">
            <w:pPr>
              <w:pStyle w:val="TableText"/>
              <w:jc w:val="both"/>
              <w:rPr>
                <w:rtl/>
              </w:rPr>
            </w:pPr>
          </w:p>
        </w:tc>
        <w:tc>
          <w:tcPr>
            <w:tcW w:w="7144" w:type="dxa"/>
            <w:gridSpan w:val="3"/>
          </w:tcPr>
          <w:p w14:paraId="31BEC141" w14:textId="7636FBED" w:rsidR="00D00F48" w:rsidRPr="00826498" w:rsidRDefault="00D00F48" w:rsidP="00826498">
            <w:pPr>
              <w:pStyle w:val="TableBlock"/>
              <w:rPr>
                <w:rtl/>
              </w:rPr>
            </w:pPr>
            <w:r w:rsidRPr="00826498">
              <w:rPr>
                <w:rFonts w:hint="cs"/>
                <w:rtl/>
              </w:rPr>
              <w:t>(ד)</w:t>
            </w:r>
            <w:r w:rsidRPr="00826498">
              <w:rPr>
                <w:rtl/>
              </w:rPr>
              <w:tab/>
            </w:r>
            <w:r w:rsidRPr="00826498">
              <w:rPr>
                <w:rFonts w:hint="cs"/>
                <w:rtl/>
              </w:rPr>
              <w:t>המניין החוקי בוועדת הבחירות יהיה שלושה ובהם היושב ראש.</w:t>
            </w:r>
          </w:p>
        </w:tc>
      </w:tr>
      <w:tr w:rsidR="00D00F48" w:rsidRPr="00A15345" w14:paraId="6214D77F" w14:textId="77777777" w:rsidTr="00F223C2">
        <w:trPr>
          <w:cantSplit/>
        </w:trPr>
        <w:tc>
          <w:tcPr>
            <w:tcW w:w="1870" w:type="dxa"/>
          </w:tcPr>
          <w:p w14:paraId="2D676A2E" w14:textId="77777777" w:rsidR="00D00F48" w:rsidRPr="00A3736C" w:rsidRDefault="00D00F48" w:rsidP="00B86785">
            <w:pPr>
              <w:pStyle w:val="TableSideHeading"/>
            </w:pPr>
          </w:p>
        </w:tc>
        <w:tc>
          <w:tcPr>
            <w:tcW w:w="624" w:type="dxa"/>
          </w:tcPr>
          <w:p w14:paraId="7361237A" w14:textId="77777777" w:rsidR="00D00F48" w:rsidRDefault="00D00F48" w:rsidP="00B86785">
            <w:pPr>
              <w:pStyle w:val="TableText"/>
              <w:jc w:val="both"/>
              <w:rPr>
                <w:rtl/>
              </w:rPr>
            </w:pPr>
          </w:p>
        </w:tc>
        <w:tc>
          <w:tcPr>
            <w:tcW w:w="7144" w:type="dxa"/>
            <w:gridSpan w:val="3"/>
          </w:tcPr>
          <w:p w14:paraId="0152D728" w14:textId="438A8A56" w:rsidR="00D00F48" w:rsidRPr="00826498" w:rsidRDefault="00D00F48" w:rsidP="00826498">
            <w:pPr>
              <w:pStyle w:val="TableBlock"/>
              <w:rPr>
                <w:rtl/>
              </w:rPr>
            </w:pPr>
            <w:r w:rsidRPr="00826498">
              <w:rPr>
                <w:rFonts w:hint="cs"/>
                <w:rtl/>
              </w:rPr>
              <w:t>(ה)</w:t>
            </w:r>
            <w:r w:rsidRPr="00826498">
              <w:rPr>
                <w:rtl/>
              </w:rPr>
              <w:tab/>
            </w:r>
            <w:r w:rsidRPr="00826498">
              <w:rPr>
                <w:rFonts w:hint="cs"/>
                <w:rtl/>
              </w:rPr>
              <w:t>ועדת הבחירות תוכל לפעול גם אם פחת מספר החברים המכהנים בה, כל עוד לא פחת משלושה ובהם היושב ראש.</w:t>
            </w:r>
          </w:p>
        </w:tc>
      </w:tr>
      <w:tr w:rsidR="00D00F48" w:rsidRPr="00A15345" w14:paraId="5B0FC93E" w14:textId="77777777" w:rsidTr="00F223C2">
        <w:trPr>
          <w:cantSplit/>
        </w:trPr>
        <w:tc>
          <w:tcPr>
            <w:tcW w:w="1870" w:type="dxa"/>
          </w:tcPr>
          <w:p w14:paraId="549C054B" w14:textId="77777777" w:rsidR="00D00F48" w:rsidRPr="00A3736C" w:rsidRDefault="00D00F48" w:rsidP="00B86785">
            <w:pPr>
              <w:pStyle w:val="TableSideHeading"/>
            </w:pPr>
            <w:r>
              <w:rPr>
                <w:rFonts w:hint="cs"/>
                <w:rtl/>
              </w:rPr>
              <w:t>חברי האסיפה הבוחרת</w:t>
            </w:r>
          </w:p>
        </w:tc>
        <w:tc>
          <w:tcPr>
            <w:tcW w:w="624" w:type="dxa"/>
          </w:tcPr>
          <w:p w14:paraId="0083F19B" w14:textId="77777777" w:rsidR="00D00F48" w:rsidRDefault="00D00F48" w:rsidP="00B86785">
            <w:pPr>
              <w:pStyle w:val="TableText"/>
              <w:jc w:val="both"/>
              <w:rPr>
                <w:rtl/>
              </w:rPr>
            </w:pPr>
            <w:r>
              <w:rPr>
                <w:rFonts w:hint="cs"/>
                <w:rtl/>
              </w:rPr>
              <w:t>10.</w:t>
            </w:r>
          </w:p>
        </w:tc>
        <w:tc>
          <w:tcPr>
            <w:tcW w:w="7144" w:type="dxa"/>
            <w:gridSpan w:val="3"/>
          </w:tcPr>
          <w:p w14:paraId="6B168C43" w14:textId="74541D58" w:rsidR="00D00F48" w:rsidRPr="00826498" w:rsidRDefault="00D00F48" w:rsidP="00826498">
            <w:pPr>
              <w:pStyle w:val="TableBlock"/>
            </w:pPr>
            <w:r w:rsidRPr="00826498">
              <w:rPr>
                <w:rFonts w:hint="cs"/>
                <w:rtl/>
              </w:rPr>
              <w:t>(א)</w:t>
            </w:r>
            <w:r w:rsidRPr="00826498">
              <w:rPr>
                <w:rtl/>
              </w:rPr>
              <w:tab/>
            </w:r>
            <w:r w:rsidRPr="00826498">
              <w:rPr>
                <w:rFonts w:hint="cs"/>
                <w:rtl/>
              </w:rPr>
              <w:t>מספר חברי האסיפה הבוחרת יהיו כמפורט בסעיף קטן (ב).</w:t>
            </w:r>
          </w:p>
        </w:tc>
      </w:tr>
      <w:tr w:rsidR="00D00F48" w:rsidRPr="00A15345" w14:paraId="41AC4745" w14:textId="77777777" w:rsidTr="00F223C2">
        <w:trPr>
          <w:cantSplit/>
        </w:trPr>
        <w:tc>
          <w:tcPr>
            <w:tcW w:w="1870" w:type="dxa"/>
          </w:tcPr>
          <w:p w14:paraId="07A846BD" w14:textId="77777777" w:rsidR="00D00F48" w:rsidRDefault="00D00F48" w:rsidP="00B86785">
            <w:pPr>
              <w:pStyle w:val="TableSideHeading"/>
              <w:rPr>
                <w:rtl/>
              </w:rPr>
            </w:pPr>
          </w:p>
        </w:tc>
        <w:tc>
          <w:tcPr>
            <w:tcW w:w="624" w:type="dxa"/>
          </w:tcPr>
          <w:p w14:paraId="5DAE73C3" w14:textId="77777777" w:rsidR="00D00F48" w:rsidRDefault="00D00F48" w:rsidP="00B86785">
            <w:pPr>
              <w:pStyle w:val="TableText"/>
              <w:jc w:val="both"/>
              <w:rPr>
                <w:rtl/>
              </w:rPr>
            </w:pPr>
          </w:p>
        </w:tc>
        <w:tc>
          <w:tcPr>
            <w:tcW w:w="7144" w:type="dxa"/>
            <w:gridSpan w:val="3"/>
          </w:tcPr>
          <w:p w14:paraId="5D4881E6" w14:textId="110302EC" w:rsidR="00D00F48" w:rsidRPr="00826498" w:rsidRDefault="00D00F48" w:rsidP="00826498">
            <w:pPr>
              <w:pStyle w:val="TableBlock"/>
              <w:rPr>
                <w:rtl/>
              </w:rPr>
            </w:pPr>
            <w:r w:rsidRPr="00826498">
              <w:rPr>
                <w:rFonts w:hint="cs"/>
                <w:rtl/>
              </w:rPr>
              <w:t>(ב)</w:t>
            </w:r>
            <w:r w:rsidRPr="00826498">
              <w:rPr>
                <w:rtl/>
              </w:rPr>
              <w:tab/>
            </w:r>
            <w:r w:rsidRPr="00826498">
              <w:rPr>
                <w:rFonts w:hint="cs"/>
                <w:rtl/>
              </w:rPr>
              <w:t>הרכב האסיפה הבוחרת</w:t>
            </w:r>
            <w:r w:rsidR="00664B9E">
              <w:rPr>
                <w:rFonts w:hint="cs"/>
                <w:rtl/>
              </w:rPr>
              <w:t xml:space="preserve"> יהיה כאמור להלן</w:t>
            </w:r>
            <w:r w:rsidRPr="00826498">
              <w:rPr>
                <w:rFonts w:hint="cs"/>
                <w:rtl/>
              </w:rPr>
              <w:t>:</w:t>
            </w:r>
          </w:p>
        </w:tc>
      </w:tr>
      <w:tr w:rsidR="00D00F48" w:rsidRPr="00A15345" w14:paraId="30B7D364" w14:textId="77777777" w:rsidTr="00F223C2">
        <w:trPr>
          <w:cantSplit/>
        </w:trPr>
        <w:tc>
          <w:tcPr>
            <w:tcW w:w="1870" w:type="dxa"/>
          </w:tcPr>
          <w:p w14:paraId="0936FF6E" w14:textId="77777777" w:rsidR="00D00F48" w:rsidRPr="00A3736C" w:rsidRDefault="00D00F48" w:rsidP="00B86785">
            <w:pPr>
              <w:pStyle w:val="TableSideHeading"/>
            </w:pPr>
          </w:p>
        </w:tc>
        <w:tc>
          <w:tcPr>
            <w:tcW w:w="624" w:type="dxa"/>
          </w:tcPr>
          <w:p w14:paraId="1DF1DEE1" w14:textId="77777777" w:rsidR="00D00F48" w:rsidRDefault="00D00F48" w:rsidP="00B86785">
            <w:pPr>
              <w:pStyle w:val="TableText"/>
              <w:jc w:val="both"/>
              <w:rPr>
                <w:rtl/>
              </w:rPr>
            </w:pPr>
          </w:p>
        </w:tc>
        <w:tc>
          <w:tcPr>
            <w:tcW w:w="624" w:type="dxa"/>
          </w:tcPr>
          <w:p w14:paraId="63000EE4" w14:textId="77777777" w:rsidR="00D00F48" w:rsidRDefault="00D00F48" w:rsidP="00B86785">
            <w:pPr>
              <w:pStyle w:val="TableText"/>
              <w:jc w:val="both"/>
              <w:rPr>
                <w:rtl/>
              </w:rPr>
            </w:pPr>
          </w:p>
        </w:tc>
        <w:tc>
          <w:tcPr>
            <w:tcW w:w="6520" w:type="dxa"/>
            <w:gridSpan w:val="2"/>
          </w:tcPr>
          <w:p w14:paraId="2E19D973" w14:textId="05DB248B" w:rsidR="00D00F48" w:rsidRPr="00826498" w:rsidRDefault="00D00F48" w:rsidP="00826498">
            <w:pPr>
              <w:pStyle w:val="TableBlock"/>
            </w:pPr>
            <w:r w:rsidRPr="00826498">
              <w:rPr>
                <w:rFonts w:hint="cs"/>
                <w:rtl/>
              </w:rPr>
              <w:t>(1)</w:t>
            </w:r>
            <w:r w:rsidRPr="00826498">
              <w:rPr>
                <w:rtl/>
              </w:rPr>
              <w:tab/>
            </w:r>
            <w:r w:rsidRPr="00826498">
              <w:rPr>
                <w:rFonts w:hint="cs"/>
                <w:rtl/>
              </w:rPr>
              <w:t>כלל חברי מועצת הרשות המקומית הרשומים כיהודים במרשם האוכלוסין;</w:t>
            </w:r>
          </w:p>
        </w:tc>
      </w:tr>
      <w:tr w:rsidR="00D00F48" w:rsidRPr="00A15345" w14:paraId="79EB7592" w14:textId="77777777" w:rsidTr="00F223C2">
        <w:trPr>
          <w:cantSplit/>
        </w:trPr>
        <w:tc>
          <w:tcPr>
            <w:tcW w:w="1870" w:type="dxa"/>
          </w:tcPr>
          <w:p w14:paraId="1735692A" w14:textId="77777777" w:rsidR="00D00F48" w:rsidRPr="00A3736C" w:rsidRDefault="00D00F48" w:rsidP="00B86785">
            <w:pPr>
              <w:pStyle w:val="TableSideHeading"/>
            </w:pPr>
          </w:p>
        </w:tc>
        <w:tc>
          <w:tcPr>
            <w:tcW w:w="624" w:type="dxa"/>
          </w:tcPr>
          <w:p w14:paraId="77102ED2" w14:textId="77777777" w:rsidR="00D00F48" w:rsidRDefault="00D00F48" w:rsidP="00B86785">
            <w:pPr>
              <w:pStyle w:val="TableText"/>
              <w:jc w:val="both"/>
              <w:rPr>
                <w:rtl/>
              </w:rPr>
            </w:pPr>
          </w:p>
        </w:tc>
        <w:tc>
          <w:tcPr>
            <w:tcW w:w="624" w:type="dxa"/>
          </w:tcPr>
          <w:p w14:paraId="42E121D4" w14:textId="77777777" w:rsidR="00D00F48" w:rsidRDefault="00D00F48" w:rsidP="00B86785">
            <w:pPr>
              <w:pStyle w:val="TableText"/>
              <w:jc w:val="both"/>
              <w:rPr>
                <w:rtl/>
              </w:rPr>
            </w:pPr>
          </w:p>
        </w:tc>
        <w:tc>
          <w:tcPr>
            <w:tcW w:w="6520" w:type="dxa"/>
            <w:gridSpan w:val="2"/>
          </w:tcPr>
          <w:p w14:paraId="7180EC05" w14:textId="60A901F6" w:rsidR="00D00F48" w:rsidRPr="00826498" w:rsidRDefault="00D00F48" w:rsidP="007D53F5">
            <w:pPr>
              <w:pStyle w:val="TableBlock"/>
            </w:pPr>
            <w:r w:rsidRPr="00826498">
              <w:rPr>
                <w:rFonts w:hint="cs"/>
                <w:rtl/>
              </w:rPr>
              <w:t>(2)</w:t>
            </w:r>
            <w:r w:rsidRPr="00826498">
              <w:rPr>
                <w:rtl/>
              </w:rPr>
              <w:tab/>
            </w:r>
            <w:r w:rsidRPr="00826498">
              <w:rPr>
                <w:rFonts w:hint="cs"/>
                <w:rtl/>
              </w:rPr>
              <w:t>ראש המועצה הדתית לרבות ממונה או יושב ראש ועדה ממונה</w:t>
            </w:r>
            <w:r w:rsidR="007D53F5">
              <w:rPr>
                <w:rFonts w:hint="cs"/>
                <w:rtl/>
              </w:rPr>
              <w:t>,</w:t>
            </w:r>
            <w:r w:rsidRPr="00826498">
              <w:rPr>
                <w:rFonts w:hint="cs"/>
                <w:rtl/>
              </w:rPr>
              <w:t xml:space="preserve"> </w:t>
            </w:r>
            <w:r w:rsidRPr="00826498">
              <w:rPr>
                <w:rtl/>
              </w:rPr>
              <w:t xml:space="preserve">ברשות מקומית שאין בה מועצה דתית </w:t>
            </w:r>
            <w:r w:rsidR="007D53F5">
              <w:rPr>
                <w:rFonts w:hint="cs"/>
                <w:rtl/>
              </w:rPr>
              <w:t xml:space="preserve">– </w:t>
            </w:r>
            <w:r w:rsidRPr="00826498">
              <w:rPr>
                <w:rtl/>
              </w:rPr>
              <w:t>מנ</w:t>
            </w:r>
            <w:r w:rsidRPr="00826498">
              <w:rPr>
                <w:rFonts w:hint="cs"/>
                <w:rtl/>
              </w:rPr>
              <w:t>הלה הכללי של הרשות</w:t>
            </w:r>
            <w:r w:rsidRPr="00826498">
              <w:rPr>
                <w:rtl/>
              </w:rPr>
              <w:t>;</w:t>
            </w:r>
          </w:p>
        </w:tc>
      </w:tr>
      <w:tr w:rsidR="00D00F48" w:rsidRPr="00A15345" w14:paraId="4940A199" w14:textId="77777777" w:rsidTr="00F223C2">
        <w:trPr>
          <w:cantSplit/>
        </w:trPr>
        <w:tc>
          <w:tcPr>
            <w:tcW w:w="1870" w:type="dxa"/>
          </w:tcPr>
          <w:p w14:paraId="590A68AF" w14:textId="77777777" w:rsidR="00D00F48" w:rsidRPr="00A3736C" w:rsidRDefault="00D00F48" w:rsidP="00B86785">
            <w:pPr>
              <w:pStyle w:val="TableSideHeading"/>
            </w:pPr>
          </w:p>
        </w:tc>
        <w:tc>
          <w:tcPr>
            <w:tcW w:w="624" w:type="dxa"/>
          </w:tcPr>
          <w:p w14:paraId="7F5EEB25" w14:textId="77777777" w:rsidR="00D00F48" w:rsidRDefault="00D00F48" w:rsidP="00B86785">
            <w:pPr>
              <w:pStyle w:val="TableText"/>
              <w:jc w:val="both"/>
              <w:rPr>
                <w:rtl/>
              </w:rPr>
            </w:pPr>
          </w:p>
        </w:tc>
        <w:tc>
          <w:tcPr>
            <w:tcW w:w="624" w:type="dxa"/>
          </w:tcPr>
          <w:p w14:paraId="776FE805" w14:textId="77777777" w:rsidR="00D00F48" w:rsidRDefault="00D00F48" w:rsidP="00B86785">
            <w:pPr>
              <w:pStyle w:val="TableText"/>
              <w:jc w:val="both"/>
              <w:rPr>
                <w:rtl/>
              </w:rPr>
            </w:pPr>
          </w:p>
        </w:tc>
        <w:tc>
          <w:tcPr>
            <w:tcW w:w="6520" w:type="dxa"/>
            <w:gridSpan w:val="2"/>
          </w:tcPr>
          <w:p w14:paraId="736A1F53" w14:textId="185A7331" w:rsidR="00D00F48" w:rsidRPr="00826498" w:rsidRDefault="00D00F48" w:rsidP="00826498">
            <w:pPr>
              <w:pStyle w:val="TableBlock"/>
            </w:pPr>
            <w:r w:rsidRPr="00826498">
              <w:rPr>
                <w:rFonts w:hint="cs"/>
                <w:rtl/>
              </w:rPr>
              <w:t>(3)</w:t>
            </w:r>
            <w:r w:rsidRPr="00826498">
              <w:rPr>
                <w:rtl/>
              </w:rPr>
              <w:tab/>
            </w:r>
            <w:r w:rsidRPr="00826498">
              <w:rPr>
                <w:rFonts w:hint="cs"/>
                <w:rtl/>
              </w:rPr>
              <w:t>מספר נציגי ציבור שימנה השר יעמוד על מחצית מחברי האספה האמורים בסעיפים (1) ו-(2) והם יהיו מתחומי החינוך והפעילות הדתית והחברתית וימונו לאחר התייעצות עם ראש הרשות המקומית;</w:t>
            </w:r>
          </w:p>
        </w:tc>
      </w:tr>
      <w:tr w:rsidR="00D00F48" w:rsidRPr="00A15345" w14:paraId="35BC1D6A" w14:textId="77777777" w:rsidTr="00F223C2">
        <w:trPr>
          <w:cantSplit/>
        </w:trPr>
        <w:tc>
          <w:tcPr>
            <w:tcW w:w="1870" w:type="dxa"/>
          </w:tcPr>
          <w:p w14:paraId="4F843A88" w14:textId="77777777" w:rsidR="00D00F48" w:rsidRPr="00A3736C" w:rsidRDefault="00D00F48" w:rsidP="00B86785">
            <w:pPr>
              <w:pStyle w:val="TableSideHeading"/>
            </w:pPr>
          </w:p>
        </w:tc>
        <w:tc>
          <w:tcPr>
            <w:tcW w:w="624" w:type="dxa"/>
          </w:tcPr>
          <w:p w14:paraId="1EC645FB" w14:textId="77777777" w:rsidR="00D00F48" w:rsidRDefault="00D00F48" w:rsidP="00B86785">
            <w:pPr>
              <w:pStyle w:val="TableText"/>
              <w:jc w:val="both"/>
              <w:rPr>
                <w:rtl/>
              </w:rPr>
            </w:pPr>
          </w:p>
        </w:tc>
        <w:tc>
          <w:tcPr>
            <w:tcW w:w="624" w:type="dxa"/>
          </w:tcPr>
          <w:p w14:paraId="3777681B" w14:textId="77777777" w:rsidR="00D00F48" w:rsidRDefault="00D00F48" w:rsidP="00B86785">
            <w:pPr>
              <w:pStyle w:val="TableText"/>
              <w:jc w:val="both"/>
              <w:rPr>
                <w:rtl/>
              </w:rPr>
            </w:pPr>
          </w:p>
        </w:tc>
        <w:tc>
          <w:tcPr>
            <w:tcW w:w="6520" w:type="dxa"/>
            <w:gridSpan w:val="2"/>
          </w:tcPr>
          <w:p w14:paraId="3B68922A" w14:textId="1B1231EE" w:rsidR="00D00F48" w:rsidRPr="00826498" w:rsidRDefault="00D00F48" w:rsidP="00826498">
            <w:pPr>
              <w:pStyle w:val="TableBlock"/>
            </w:pPr>
            <w:r w:rsidRPr="00826498">
              <w:rPr>
                <w:rFonts w:hint="cs"/>
                <w:rtl/>
              </w:rPr>
              <w:t>(4)</w:t>
            </w:r>
            <w:r w:rsidRPr="00826498">
              <w:rPr>
                <w:rtl/>
              </w:rPr>
              <w:tab/>
            </w:r>
            <w:r w:rsidRPr="00826498">
              <w:rPr>
                <w:rFonts w:hint="cs"/>
                <w:rtl/>
              </w:rPr>
              <w:t>כלל חברי מועצת הרבנות הראשית ובהם הרבנים הראשיים לישראל.</w:t>
            </w:r>
          </w:p>
        </w:tc>
      </w:tr>
      <w:tr w:rsidR="00D00F48" w:rsidRPr="00A15345" w14:paraId="6CE23D3A" w14:textId="77777777" w:rsidTr="00F223C2">
        <w:trPr>
          <w:cantSplit/>
        </w:trPr>
        <w:tc>
          <w:tcPr>
            <w:tcW w:w="1870" w:type="dxa"/>
          </w:tcPr>
          <w:p w14:paraId="0CC14247" w14:textId="77777777" w:rsidR="00D00F48" w:rsidRPr="00A3736C" w:rsidRDefault="00D00F48" w:rsidP="00B86785">
            <w:pPr>
              <w:pStyle w:val="TableSideHeading"/>
            </w:pPr>
          </w:p>
        </w:tc>
        <w:tc>
          <w:tcPr>
            <w:tcW w:w="624" w:type="dxa"/>
          </w:tcPr>
          <w:p w14:paraId="6D185E4E" w14:textId="77777777" w:rsidR="00D00F48" w:rsidRDefault="00D00F48" w:rsidP="00B86785">
            <w:pPr>
              <w:pStyle w:val="TableText"/>
              <w:jc w:val="both"/>
              <w:rPr>
                <w:rtl/>
              </w:rPr>
            </w:pPr>
          </w:p>
        </w:tc>
        <w:tc>
          <w:tcPr>
            <w:tcW w:w="7144" w:type="dxa"/>
            <w:gridSpan w:val="3"/>
          </w:tcPr>
          <w:p w14:paraId="61434606" w14:textId="0619B8D8" w:rsidR="00D00F48" w:rsidRPr="00826498" w:rsidRDefault="00D00F48" w:rsidP="00826498">
            <w:pPr>
              <w:pStyle w:val="TableBlock"/>
            </w:pPr>
            <w:r w:rsidRPr="00826498">
              <w:rPr>
                <w:rFonts w:hint="cs"/>
                <w:rtl/>
              </w:rPr>
              <w:t>(ג)</w:t>
            </w:r>
            <w:r w:rsidRPr="00826498">
              <w:rPr>
                <w:rtl/>
              </w:rPr>
              <w:tab/>
            </w:r>
            <w:r w:rsidRPr="00826498">
              <w:rPr>
                <w:rFonts w:hint="cs"/>
                <w:rtl/>
              </w:rPr>
              <w:t xml:space="preserve">נציגי הציבור ייתנו, ככל האפשר, ייצוג לגופים, למגזרים ולעדות המעוניינים בקיומם של שירותי  דת יהודיים בעיר. </w:t>
            </w:r>
          </w:p>
        </w:tc>
      </w:tr>
      <w:tr w:rsidR="00D00F48" w:rsidRPr="00A15345" w14:paraId="3D5599EB" w14:textId="77777777" w:rsidTr="00F223C2">
        <w:trPr>
          <w:cantSplit/>
        </w:trPr>
        <w:tc>
          <w:tcPr>
            <w:tcW w:w="1870" w:type="dxa"/>
          </w:tcPr>
          <w:p w14:paraId="3E53CD3C" w14:textId="77777777" w:rsidR="00D00F48" w:rsidRPr="00A3736C" w:rsidRDefault="00D00F48" w:rsidP="00B86785">
            <w:pPr>
              <w:pStyle w:val="TableSideHeading"/>
            </w:pPr>
          </w:p>
        </w:tc>
        <w:tc>
          <w:tcPr>
            <w:tcW w:w="624" w:type="dxa"/>
          </w:tcPr>
          <w:p w14:paraId="2FF557AE" w14:textId="77777777" w:rsidR="00D00F48" w:rsidRDefault="00D00F48" w:rsidP="00B86785">
            <w:pPr>
              <w:pStyle w:val="TableText"/>
              <w:jc w:val="both"/>
              <w:rPr>
                <w:rtl/>
              </w:rPr>
            </w:pPr>
          </w:p>
        </w:tc>
        <w:tc>
          <w:tcPr>
            <w:tcW w:w="7144" w:type="dxa"/>
            <w:gridSpan w:val="3"/>
          </w:tcPr>
          <w:p w14:paraId="70711593" w14:textId="08B2CFF3" w:rsidR="00D00F48" w:rsidRPr="00826498" w:rsidRDefault="00D00F48" w:rsidP="00826498">
            <w:pPr>
              <w:pStyle w:val="TableBlock"/>
              <w:rPr>
                <w:rtl/>
              </w:rPr>
            </w:pPr>
            <w:r w:rsidRPr="00826498">
              <w:rPr>
                <w:rFonts w:hint="cs"/>
                <w:rtl/>
              </w:rPr>
              <w:t>(ד)</w:t>
            </w:r>
            <w:r w:rsidRPr="00826498">
              <w:rPr>
                <w:rtl/>
              </w:rPr>
              <w:tab/>
            </w:r>
            <w:r w:rsidRPr="00826498">
              <w:rPr>
                <w:rFonts w:hint="cs"/>
                <w:rtl/>
              </w:rPr>
              <w:t>נציגי הציבור יהיו מי שכתובתם, לפי מרשם האוכלוסין, באותה רשות מקומית, ואשר מרכז חייהם בתחום הרשות המקומית כאמור.</w:t>
            </w:r>
          </w:p>
        </w:tc>
      </w:tr>
      <w:tr w:rsidR="00D00F48" w:rsidRPr="00A15345" w14:paraId="1A2A7E36" w14:textId="77777777" w:rsidTr="00F223C2">
        <w:trPr>
          <w:cantSplit/>
        </w:trPr>
        <w:tc>
          <w:tcPr>
            <w:tcW w:w="1870" w:type="dxa"/>
          </w:tcPr>
          <w:p w14:paraId="17FEAD68" w14:textId="77777777" w:rsidR="00D00F48" w:rsidRPr="00A3736C" w:rsidRDefault="00D00F48" w:rsidP="00B86785">
            <w:pPr>
              <w:pStyle w:val="TableSideHeading"/>
            </w:pPr>
          </w:p>
        </w:tc>
        <w:tc>
          <w:tcPr>
            <w:tcW w:w="624" w:type="dxa"/>
          </w:tcPr>
          <w:p w14:paraId="204F2AE0" w14:textId="77777777" w:rsidR="00D00F48" w:rsidRDefault="00D00F48" w:rsidP="00B86785">
            <w:pPr>
              <w:pStyle w:val="TableText"/>
              <w:jc w:val="both"/>
              <w:rPr>
                <w:rtl/>
              </w:rPr>
            </w:pPr>
          </w:p>
        </w:tc>
        <w:tc>
          <w:tcPr>
            <w:tcW w:w="7144" w:type="dxa"/>
            <w:gridSpan w:val="3"/>
          </w:tcPr>
          <w:p w14:paraId="0320BE20" w14:textId="59A4AA30" w:rsidR="00D00F48" w:rsidRPr="00826498" w:rsidRDefault="00D00F48" w:rsidP="00826498">
            <w:pPr>
              <w:pStyle w:val="TableBlock"/>
              <w:rPr>
                <w:rtl/>
              </w:rPr>
            </w:pPr>
            <w:r w:rsidRPr="00826498">
              <w:rPr>
                <w:rFonts w:hint="cs"/>
                <w:rtl/>
              </w:rPr>
              <w:t>(ה)</w:t>
            </w:r>
            <w:r w:rsidRPr="00826498">
              <w:rPr>
                <w:rtl/>
              </w:rPr>
              <w:tab/>
            </w:r>
            <w:r w:rsidRPr="00826498">
              <w:rPr>
                <w:rFonts w:hint="cs"/>
                <w:rtl/>
              </w:rPr>
              <w:t>המניין החוקי של האסיפה הבוחרת לא יפחת ממחצית מספר חבריה.</w:t>
            </w:r>
          </w:p>
        </w:tc>
      </w:tr>
      <w:tr w:rsidR="00B86785" w:rsidRPr="00A15345" w14:paraId="157C057D" w14:textId="77777777" w:rsidTr="00F223C2">
        <w:trPr>
          <w:cantSplit/>
        </w:trPr>
        <w:tc>
          <w:tcPr>
            <w:tcW w:w="1870" w:type="dxa"/>
          </w:tcPr>
          <w:p w14:paraId="6B389404" w14:textId="77777777" w:rsidR="00B86785" w:rsidRPr="00A3736C" w:rsidRDefault="00B86785" w:rsidP="00B86785">
            <w:pPr>
              <w:pStyle w:val="TableSideHeading"/>
            </w:pPr>
            <w:r>
              <w:rPr>
                <w:rFonts w:hint="cs"/>
                <w:rtl/>
              </w:rPr>
              <w:t xml:space="preserve">ייצוג נשים באסיפה </w:t>
            </w:r>
          </w:p>
        </w:tc>
        <w:tc>
          <w:tcPr>
            <w:tcW w:w="624" w:type="dxa"/>
          </w:tcPr>
          <w:p w14:paraId="74934959" w14:textId="77777777" w:rsidR="00B86785" w:rsidRDefault="00B86785" w:rsidP="00B86785">
            <w:pPr>
              <w:pStyle w:val="TableText"/>
              <w:jc w:val="both"/>
              <w:rPr>
                <w:rtl/>
              </w:rPr>
            </w:pPr>
            <w:r>
              <w:rPr>
                <w:rFonts w:hint="cs"/>
                <w:rtl/>
              </w:rPr>
              <w:t>11.</w:t>
            </w:r>
          </w:p>
        </w:tc>
        <w:tc>
          <w:tcPr>
            <w:tcW w:w="7144" w:type="dxa"/>
            <w:gridSpan w:val="3"/>
          </w:tcPr>
          <w:p w14:paraId="5171CAC0" w14:textId="77777777" w:rsidR="00B86785" w:rsidRPr="00826498" w:rsidRDefault="00B86785" w:rsidP="00826498">
            <w:pPr>
              <w:pStyle w:val="TableBlock"/>
              <w:rPr>
                <w:rtl/>
              </w:rPr>
            </w:pPr>
            <w:r w:rsidRPr="00826498">
              <w:rPr>
                <w:rFonts w:hint="cs"/>
                <w:rtl/>
              </w:rPr>
              <w:t>לפחות מחצית מנציגי הציבור שימנה השר יהיו נשים.</w:t>
            </w:r>
          </w:p>
        </w:tc>
      </w:tr>
      <w:tr w:rsidR="00D00F48" w:rsidRPr="00A15345" w14:paraId="72BBE8EE" w14:textId="77777777" w:rsidTr="00F223C2">
        <w:trPr>
          <w:cantSplit/>
        </w:trPr>
        <w:tc>
          <w:tcPr>
            <w:tcW w:w="1870" w:type="dxa"/>
          </w:tcPr>
          <w:p w14:paraId="51EB48CD" w14:textId="77777777" w:rsidR="00D00F48" w:rsidRPr="00A3736C" w:rsidRDefault="00D00F48" w:rsidP="00B86785">
            <w:pPr>
              <w:pStyle w:val="TableSideHeading"/>
            </w:pPr>
            <w:r>
              <w:rPr>
                <w:rFonts w:hint="cs"/>
                <w:rtl/>
              </w:rPr>
              <w:t>כינוס האסיפה הבוחרת</w:t>
            </w:r>
          </w:p>
        </w:tc>
        <w:tc>
          <w:tcPr>
            <w:tcW w:w="624" w:type="dxa"/>
          </w:tcPr>
          <w:p w14:paraId="4A54C9BF" w14:textId="77777777" w:rsidR="00D00F48" w:rsidRDefault="00D00F48" w:rsidP="00B86785">
            <w:pPr>
              <w:pStyle w:val="TableText"/>
              <w:jc w:val="both"/>
              <w:rPr>
                <w:rtl/>
              </w:rPr>
            </w:pPr>
            <w:r>
              <w:rPr>
                <w:rFonts w:hint="cs"/>
                <w:rtl/>
              </w:rPr>
              <w:t>12.</w:t>
            </w:r>
          </w:p>
        </w:tc>
        <w:tc>
          <w:tcPr>
            <w:tcW w:w="7144" w:type="dxa"/>
            <w:gridSpan w:val="3"/>
          </w:tcPr>
          <w:p w14:paraId="0E411B2B" w14:textId="465A7DFE" w:rsidR="00D00F48" w:rsidRPr="00826498" w:rsidRDefault="00D00F48" w:rsidP="00826498">
            <w:pPr>
              <w:pStyle w:val="TableBlock"/>
              <w:rPr>
                <w:rtl/>
              </w:rPr>
            </w:pPr>
            <w:r w:rsidRPr="00826498">
              <w:rPr>
                <w:rFonts w:hint="cs"/>
                <w:rtl/>
              </w:rPr>
              <w:t>(א)</w:t>
            </w:r>
            <w:r w:rsidRPr="00826498">
              <w:rPr>
                <w:rtl/>
              </w:rPr>
              <w:tab/>
            </w:r>
            <w:r w:rsidRPr="00826498">
              <w:rPr>
                <w:rFonts w:hint="cs"/>
                <w:rtl/>
              </w:rPr>
              <w:t>ועדת הבחירות תקבע מועד לעריכת בחירות רב עיר ומקום לכך; קבעה הוועדה מועד ומקום כאמור, תפרסם על כך הודעה ברשומות ובאתר האינטרנט של המשרד לשירותי דת, וכן תשלח הודעה כאמור לכל אחד מחברי האסיפה הבוחרת, למועצת הרבנות הראשית ולשר; המועד לעריכת הבחירות ייקבע 30 ימים לפחות לאחר פרסום ההודעה ולאחר מועד משלוח ההודעה כאמור.</w:t>
            </w:r>
          </w:p>
        </w:tc>
      </w:tr>
      <w:tr w:rsidR="00D00F48" w:rsidRPr="00A15345" w14:paraId="3E64AB4B" w14:textId="77777777" w:rsidTr="00F223C2">
        <w:trPr>
          <w:cantSplit/>
        </w:trPr>
        <w:tc>
          <w:tcPr>
            <w:tcW w:w="1870" w:type="dxa"/>
          </w:tcPr>
          <w:p w14:paraId="2DE3E806" w14:textId="77777777" w:rsidR="00D00F48" w:rsidRDefault="00D00F48" w:rsidP="00B86785">
            <w:pPr>
              <w:pStyle w:val="TableSideHeading"/>
              <w:rPr>
                <w:rtl/>
              </w:rPr>
            </w:pPr>
          </w:p>
        </w:tc>
        <w:tc>
          <w:tcPr>
            <w:tcW w:w="624" w:type="dxa"/>
          </w:tcPr>
          <w:p w14:paraId="1B4907DF" w14:textId="77777777" w:rsidR="00D00F48" w:rsidRDefault="00D00F48" w:rsidP="00B86785">
            <w:pPr>
              <w:pStyle w:val="TableText"/>
              <w:jc w:val="both"/>
              <w:rPr>
                <w:rtl/>
              </w:rPr>
            </w:pPr>
          </w:p>
        </w:tc>
        <w:tc>
          <w:tcPr>
            <w:tcW w:w="7144" w:type="dxa"/>
            <w:gridSpan w:val="3"/>
          </w:tcPr>
          <w:p w14:paraId="6545B604" w14:textId="005C64DE" w:rsidR="00D00F48" w:rsidRPr="00826498" w:rsidRDefault="00D00F48" w:rsidP="00826498">
            <w:pPr>
              <w:pStyle w:val="TableBlock"/>
              <w:rPr>
                <w:rtl/>
              </w:rPr>
            </w:pPr>
            <w:r w:rsidRPr="00826498">
              <w:rPr>
                <w:rFonts w:hint="cs"/>
                <w:rtl/>
              </w:rPr>
              <w:t>(ב)</w:t>
            </w:r>
            <w:r w:rsidRPr="00826498">
              <w:rPr>
                <w:rtl/>
              </w:rPr>
              <w:tab/>
            </w:r>
            <w:r w:rsidRPr="00826498">
              <w:rPr>
                <w:rFonts w:hint="cs"/>
                <w:rtl/>
              </w:rPr>
              <w:t xml:space="preserve">ועדת הבחירות תתכנס לא יאוחר משבעה ימים לפני מועד הבחירות לאשר את המועמדים לבחירה, </w:t>
            </w:r>
            <w:r w:rsidRPr="00826498">
              <w:rPr>
                <w:rFonts w:hint="eastAsia"/>
                <w:rtl/>
              </w:rPr>
              <w:t>בכפוף</w:t>
            </w:r>
            <w:r w:rsidRPr="00826498">
              <w:rPr>
                <w:rtl/>
              </w:rPr>
              <w:t xml:space="preserve"> </w:t>
            </w:r>
            <w:r w:rsidRPr="00826498">
              <w:rPr>
                <w:rFonts w:hint="eastAsia"/>
                <w:rtl/>
              </w:rPr>
              <w:t>לתנאים</w:t>
            </w:r>
            <w:r w:rsidRPr="00826498">
              <w:rPr>
                <w:rtl/>
              </w:rPr>
              <w:t xml:space="preserve"> </w:t>
            </w:r>
            <w:r w:rsidRPr="00826498">
              <w:rPr>
                <w:rFonts w:hint="eastAsia"/>
                <w:rtl/>
              </w:rPr>
              <w:t>הקבועים</w:t>
            </w:r>
            <w:r w:rsidRPr="00826498">
              <w:rPr>
                <w:rtl/>
              </w:rPr>
              <w:t xml:space="preserve"> </w:t>
            </w:r>
            <w:r w:rsidRPr="00826498">
              <w:rPr>
                <w:rFonts w:hint="cs"/>
                <w:rtl/>
              </w:rPr>
              <w:t>ב</w:t>
            </w:r>
            <w:r w:rsidRPr="00826498">
              <w:rPr>
                <w:rFonts w:hint="eastAsia"/>
                <w:rtl/>
              </w:rPr>
              <w:t>סעיף</w:t>
            </w:r>
            <w:r w:rsidRPr="00826498">
              <w:rPr>
                <w:rtl/>
              </w:rPr>
              <w:t xml:space="preserve"> </w:t>
            </w:r>
            <w:r w:rsidRPr="00826498">
              <w:rPr>
                <w:rFonts w:hint="cs"/>
                <w:rtl/>
              </w:rPr>
              <w:t>13</w:t>
            </w:r>
            <w:r w:rsidRPr="00826498">
              <w:rPr>
                <w:rtl/>
              </w:rPr>
              <w:t>(</w:t>
            </w:r>
            <w:r w:rsidRPr="00826498">
              <w:rPr>
                <w:rFonts w:hint="cs"/>
                <w:rtl/>
              </w:rPr>
              <w:t>ב</w:t>
            </w:r>
            <w:r w:rsidRPr="00826498">
              <w:rPr>
                <w:rtl/>
              </w:rPr>
              <w:t>),</w:t>
            </w:r>
            <w:r w:rsidRPr="00826498">
              <w:rPr>
                <w:rFonts w:hint="cs"/>
                <w:rtl/>
              </w:rPr>
              <w:t xml:space="preserve"> ותשלח הודעה לחברי האסיפה הבוחרת בדבר המועמדים שמועמדותם אושרה. </w:t>
            </w:r>
          </w:p>
        </w:tc>
      </w:tr>
      <w:tr w:rsidR="00D00F48" w:rsidRPr="00A15345" w14:paraId="69C03BF9" w14:textId="77777777" w:rsidTr="00F223C2">
        <w:trPr>
          <w:cantSplit/>
        </w:trPr>
        <w:tc>
          <w:tcPr>
            <w:tcW w:w="1870" w:type="dxa"/>
          </w:tcPr>
          <w:p w14:paraId="370C2F0B" w14:textId="77777777" w:rsidR="00D00F48" w:rsidRPr="00A3736C" w:rsidRDefault="00D00F48" w:rsidP="00B86785">
            <w:pPr>
              <w:pStyle w:val="TableSideHeading"/>
            </w:pPr>
            <w:r>
              <w:rPr>
                <w:rFonts w:hint="cs"/>
                <w:rtl/>
              </w:rPr>
              <w:t>הצגת מועמדות</w:t>
            </w:r>
          </w:p>
        </w:tc>
        <w:tc>
          <w:tcPr>
            <w:tcW w:w="624" w:type="dxa"/>
          </w:tcPr>
          <w:p w14:paraId="697587D2" w14:textId="77777777" w:rsidR="00D00F48" w:rsidRDefault="00D00F48" w:rsidP="00B86785">
            <w:pPr>
              <w:pStyle w:val="TableText"/>
              <w:jc w:val="both"/>
              <w:rPr>
                <w:rtl/>
              </w:rPr>
            </w:pPr>
            <w:r>
              <w:rPr>
                <w:rFonts w:hint="cs"/>
                <w:rtl/>
              </w:rPr>
              <w:t>13.</w:t>
            </w:r>
          </w:p>
        </w:tc>
        <w:tc>
          <w:tcPr>
            <w:tcW w:w="7144" w:type="dxa"/>
            <w:gridSpan w:val="3"/>
          </w:tcPr>
          <w:p w14:paraId="59C806F8" w14:textId="72C8242C" w:rsidR="00D00F48" w:rsidRPr="00826498" w:rsidRDefault="00D00F48" w:rsidP="00826498">
            <w:pPr>
              <w:pStyle w:val="TableBlock"/>
            </w:pPr>
            <w:r w:rsidRPr="00826498">
              <w:rPr>
                <w:rFonts w:hint="cs"/>
                <w:rtl/>
              </w:rPr>
              <w:t>(א)</w:t>
            </w:r>
            <w:r w:rsidRPr="00826498">
              <w:rPr>
                <w:rtl/>
              </w:rPr>
              <w:tab/>
            </w:r>
            <w:r w:rsidRPr="00826498">
              <w:rPr>
                <w:rFonts w:hint="cs"/>
                <w:rtl/>
              </w:rPr>
              <w:t>מי שכשיר להיבחר לרב עיר, רשאי להציג לוועדת הבחירות את מועמדותו בכתב לא יאוחר מארבעה-עשר ימים לאחר מועד פרסום הבחירות כאמור בסעיף 12(א), וכן רשאים שלושה מחברי האסיפה הבוחרת, לא יאוחר מהמועד האמור, להציג מועמד שהסכים לכך בכתב, ואולם מי שנבחר</w:t>
            </w:r>
            <w:r w:rsidR="007D53F5">
              <w:rPr>
                <w:rFonts w:hint="cs"/>
                <w:rtl/>
              </w:rPr>
              <w:t xml:space="preserve"> לכהן כ</w:t>
            </w:r>
            <w:r w:rsidRPr="00826498">
              <w:rPr>
                <w:rFonts w:hint="cs"/>
                <w:rtl/>
              </w:rPr>
              <w:t>חבר בוועדת הבחירות לא יהיה מועמד לרב עיר באותן בחירות.</w:t>
            </w:r>
          </w:p>
        </w:tc>
      </w:tr>
      <w:tr w:rsidR="00D00F48" w:rsidRPr="00A15345" w14:paraId="6DEEB8BA" w14:textId="77777777" w:rsidTr="00F223C2">
        <w:trPr>
          <w:cantSplit/>
        </w:trPr>
        <w:tc>
          <w:tcPr>
            <w:tcW w:w="1870" w:type="dxa"/>
          </w:tcPr>
          <w:p w14:paraId="0EC99E2B" w14:textId="77777777" w:rsidR="00D00F48" w:rsidRDefault="00D00F48" w:rsidP="00B86785">
            <w:pPr>
              <w:pStyle w:val="TableSideHeading"/>
              <w:rPr>
                <w:rtl/>
              </w:rPr>
            </w:pPr>
          </w:p>
        </w:tc>
        <w:tc>
          <w:tcPr>
            <w:tcW w:w="624" w:type="dxa"/>
          </w:tcPr>
          <w:p w14:paraId="67C5A1DF" w14:textId="77777777" w:rsidR="00D00F48" w:rsidRDefault="00D00F48" w:rsidP="00B86785">
            <w:pPr>
              <w:pStyle w:val="TableText"/>
              <w:jc w:val="both"/>
              <w:rPr>
                <w:rtl/>
              </w:rPr>
            </w:pPr>
          </w:p>
        </w:tc>
        <w:tc>
          <w:tcPr>
            <w:tcW w:w="7144" w:type="dxa"/>
            <w:gridSpan w:val="3"/>
          </w:tcPr>
          <w:p w14:paraId="5FE4F743" w14:textId="24786DE6" w:rsidR="00D00F48" w:rsidRPr="00826498" w:rsidRDefault="00D00F48" w:rsidP="007D53F5">
            <w:pPr>
              <w:pStyle w:val="TableBlock"/>
              <w:rPr>
                <w:rtl/>
              </w:rPr>
            </w:pPr>
            <w:r w:rsidRPr="00826498">
              <w:rPr>
                <w:rFonts w:hint="cs"/>
                <w:rtl/>
              </w:rPr>
              <w:t>(ב)</w:t>
            </w:r>
            <w:r w:rsidRPr="00826498">
              <w:rPr>
                <w:rtl/>
              </w:rPr>
              <w:tab/>
            </w:r>
            <w:r w:rsidRPr="00826498">
              <w:rPr>
                <w:rFonts w:hint="cs"/>
                <w:rtl/>
              </w:rPr>
              <w:t xml:space="preserve">לא תאושר מועמדותו של אדם לכהונת רב עיר אם מתקיים לגביו אחד </w:t>
            </w:r>
            <w:r w:rsidR="007D53F5">
              <w:rPr>
                <w:rFonts w:hint="cs"/>
                <w:rtl/>
              </w:rPr>
              <w:t>מאלה</w:t>
            </w:r>
            <w:r w:rsidRPr="00826498">
              <w:rPr>
                <w:rFonts w:hint="cs"/>
                <w:rtl/>
              </w:rPr>
              <w:t>:</w:t>
            </w:r>
          </w:p>
        </w:tc>
      </w:tr>
      <w:tr w:rsidR="00D00F48" w:rsidRPr="00A15345" w14:paraId="20ED100E" w14:textId="77777777" w:rsidTr="00F223C2">
        <w:trPr>
          <w:cantSplit/>
        </w:trPr>
        <w:tc>
          <w:tcPr>
            <w:tcW w:w="1870" w:type="dxa"/>
          </w:tcPr>
          <w:p w14:paraId="7A31AD48" w14:textId="77777777" w:rsidR="00D00F48" w:rsidRPr="00A3736C" w:rsidRDefault="00D00F48" w:rsidP="00B86785">
            <w:pPr>
              <w:pStyle w:val="TableSideHeading"/>
            </w:pPr>
          </w:p>
        </w:tc>
        <w:tc>
          <w:tcPr>
            <w:tcW w:w="624" w:type="dxa"/>
          </w:tcPr>
          <w:p w14:paraId="5ED18AC8" w14:textId="77777777" w:rsidR="00D00F48" w:rsidRDefault="00D00F48" w:rsidP="00B86785">
            <w:pPr>
              <w:pStyle w:val="TableText"/>
              <w:jc w:val="both"/>
              <w:rPr>
                <w:rtl/>
              </w:rPr>
            </w:pPr>
          </w:p>
        </w:tc>
        <w:tc>
          <w:tcPr>
            <w:tcW w:w="624" w:type="dxa"/>
          </w:tcPr>
          <w:p w14:paraId="27C5FC97" w14:textId="77777777" w:rsidR="00D00F48" w:rsidRDefault="00D00F48" w:rsidP="00B86785">
            <w:pPr>
              <w:pStyle w:val="TableText"/>
              <w:jc w:val="both"/>
              <w:rPr>
                <w:rtl/>
              </w:rPr>
            </w:pPr>
          </w:p>
        </w:tc>
        <w:tc>
          <w:tcPr>
            <w:tcW w:w="6520" w:type="dxa"/>
            <w:gridSpan w:val="2"/>
          </w:tcPr>
          <w:p w14:paraId="2138F3C8" w14:textId="6956CAEA" w:rsidR="00D00F48" w:rsidRPr="00826498" w:rsidRDefault="00D00F48" w:rsidP="00826498">
            <w:pPr>
              <w:pStyle w:val="TableBlock"/>
            </w:pPr>
            <w:r w:rsidRPr="00826498">
              <w:rPr>
                <w:rFonts w:hint="cs"/>
                <w:rtl/>
              </w:rPr>
              <w:t>(1)</w:t>
            </w:r>
            <w:r w:rsidRPr="00826498">
              <w:rPr>
                <w:rtl/>
              </w:rPr>
              <w:tab/>
            </w:r>
            <w:r w:rsidRPr="00826498">
              <w:rPr>
                <w:rFonts w:hint="cs"/>
                <w:rtl/>
              </w:rPr>
              <w:t>הוא חבר המועצה הדתית, אלא אם כן מסר במועד הצגת מועמדותו הודעה על התפטרותו מחברותו במועצה הדתית;</w:t>
            </w:r>
          </w:p>
        </w:tc>
      </w:tr>
      <w:tr w:rsidR="00D00F48" w:rsidRPr="00A15345" w14:paraId="4302F61E" w14:textId="77777777" w:rsidTr="00F223C2">
        <w:trPr>
          <w:cantSplit/>
        </w:trPr>
        <w:tc>
          <w:tcPr>
            <w:tcW w:w="1870" w:type="dxa"/>
          </w:tcPr>
          <w:p w14:paraId="418DBF1B" w14:textId="77777777" w:rsidR="00D00F48" w:rsidRPr="00A3736C" w:rsidRDefault="00D00F48" w:rsidP="00B86785">
            <w:pPr>
              <w:pStyle w:val="TableSideHeading"/>
            </w:pPr>
          </w:p>
        </w:tc>
        <w:tc>
          <w:tcPr>
            <w:tcW w:w="624" w:type="dxa"/>
          </w:tcPr>
          <w:p w14:paraId="75E9365D" w14:textId="77777777" w:rsidR="00D00F48" w:rsidRDefault="00D00F48" w:rsidP="00B86785">
            <w:pPr>
              <w:pStyle w:val="TableText"/>
              <w:jc w:val="both"/>
              <w:rPr>
                <w:rtl/>
              </w:rPr>
            </w:pPr>
          </w:p>
        </w:tc>
        <w:tc>
          <w:tcPr>
            <w:tcW w:w="624" w:type="dxa"/>
          </w:tcPr>
          <w:p w14:paraId="0ED77989" w14:textId="77777777" w:rsidR="00D00F48" w:rsidRDefault="00D00F48" w:rsidP="00B86785">
            <w:pPr>
              <w:pStyle w:val="TableText"/>
              <w:jc w:val="both"/>
              <w:rPr>
                <w:rtl/>
              </w:rPr>
            </w:pPr>
          </w:p>
        </w:tc>
        <w:tc>
          <w:tcPr>
            <w:tcW w:w="6520" w:type="dxa"/>
            <w:gridSpan w:val="2"/>
          </w:tcPr>
          <w:p w14:paraId="6898A51B" w14:textId="781348AD" w:rsidR="00D00F48" w:rsidRPr="00826498" w:rsidRDefault="00D00F48" w:rsidP="00826498">
            <w:pPr>
              <w:pStyle w:val="TableBlock"/>
            </w:pPr>
            <w:r w:rsidRPr="00826498">
              <w:rPr>
                <w:rFonts w:hint="cs"/>
                <w:rtl/>
              </w:rPr>
              <w:t>(2)</w:t>
            </w:r>
            <w:r w:rsidRPr="00826498">
              <w:rPr>
                <w:rtl/>
              </w:rPr>
              <w:tab/>
            </w:r>
            <w:r w:rsidRPr="00826498">
              <w:rPr>
                <w:rFonts w:hint="cs"/>
                <w:rtl/>
              </w:rPr>
              <w:t>הוא הורשע בעבירה פלילית או בעבירת משמעת שוועדת הבחירות קבעה שמפאת חומרתה, אופייה ונסיבותיה אין הוא ראוי לכהן כרב עיר;</w:t>
            </w:r>
          </w:p>
        </w:tc>
      </w:tr>
      <w:tr w:rsidR="00D00F48" w:rsidRPr="00A15345" w14:paraId="3FCCFF33" w14:textId="77777777" w:rsidTr="00F223C2">
        <w:trPr>
          <w:cantSplit/>
        </w:trPr>
        <w:tc>
          <w:tcPr>
            <w:tcW w:w="1870" w:type="dxa"/>
          </w:tcPr>
          <w:p w14:paraId="63A8B9A8" w14:textId="77777777" w:rsidR="00D00F48" w:rsidRPr="00A3736C" w:rsidRDefault="00D00F48" w:rsidP="00B86785">
            <w:pPr>
              <w:pStyle w:val="TableSideHeading"/>
            </w:pPr>
          </w:p>
        </w:tc>
        <w:tc>
          <w:tcPr>
            <w:tcW w:w="624" w:type="dxa"/>
          </w:tcPr>
          <w:p w14:paraId="5AE75D49" w14:textId="77777777" w:rsidR="00D00F48" w:rsidRDefault="00D00F48" w:rsidP="00B86785">
            <w:pPr>
              <w:pStyle w:val="TableText"/>
              <w:jc w:val="both"/>
              <w:rPr>
                <w:rtl/>
              </w:rPr>
            </w:pPr>
          </w:p>
        </w:tc>
        <w:tc>
          <w:tcPr>
            <w:tcW w:w="624" w:type="dxa"/>
          </w:tcPr>
          <w:p w14:paraId="78F2B200" w14:textId="77777777" w:rsidR="00D00F48" w:rsidRDefault="00D00F48" w:rsidP="00B86785">
            <w:pPr>
              <w:pStyle w:val="TableText"/>
              <w:jc w:val="both"/>
              <w:rPr>
                <w:rtl/>
              </w:rPr>
            </w:pPr>
          </w:p>
        </w:tc>
        <w:tc>
          <w:tcPr>
            <w:tcW w:w="6520" w:type="dxa"/>
            <w:gridSpan w:val="2"/>
          </w:tcPr>
          <w:p w14:paraId="4F385977" w14:textId="1681A46B" w:rsidR="00D00F48" w:rsidRPr="00826498" w:rsidRDefault="00D00F48" w:rsidP="00826498">
            <w:pPr>
              <w:pStyle w:val="TableBlock"/>
            </w:pPr>
            <w:r w:rsidRPr="00826498">
              <w:rPr>
                <w:rFonts w:hint="cs"/>
                <w:rtl/>
              </w:rPr>
              <w:t>(3)</w:t>
            </w:r>
            <w:r w:rsidRPr="00826498">
              <w:rPr>
                <w:rtl/>
              </w:rPr>
              <w:tab/>
            </w:r>
            <w:r w:rsidRPr="00826498">
              <w:rPr>
                <w:rFonts w:hint="cs"/>
                <w:rtl/>
              </w:rPr>
              <w:t>הוא בן 70 ומעלה;</w:t>
            </w:r>
          </w:p>
        </w:tc>
      </w:tr>
      <w:tr w:rsidR="00D00F48" w:rsidRPr="00A15345" w14:paraId="2F3C43F7" w14:textId="77777777" w:rsidTr="00F223C2">
        <w:trPr>
          <w:cantSplit/>
        </w:trPr>
        <w:tc>
          <w:tcPr>
            <w:tcW w:w="1870" w:type="dxa"/>
          </w:tcPr>
          <w:p w14:paraId="3667209E" w14:textId="77777777" w:rsidR="00D00F48" w:rsidRPr="00A3736C" w:rsidRDefault="00D00F48" w:rsidP="00B86785">
            <w:pPr>
              <w:pStyle w:val="TableSideHeading"/>
            </w:pPr>
          </w:p>
        </w:tc>
        <w:tc>
          <w:tcPr>
            <w:tcW w:w="624" w:type="dxa"/>
          </w:tcPr>
          <w:p w14:paraId="2D5B261D" w14:textId="77777777" w:rsidR="00D00F48" w:rsidRDefault="00D00F48" w:rsidP="00B86785">
            <w:pPr>
              <w:pStyle w:val="TableText"/>
              <w:jc w:val="both"/>
              <w:rPr>
                <w:rtl/>
              </w:rPr>
            </w:pPr>
          </w:p>
        </w:tc>
        <w:tc>
          <w:tcPr>
            <w:tcW w:w="624" w:type="dxa"/>
          </w:tcPr>
          <w:p w14:paraId="1CD202C6" w14:textId="77777777" w:rsidR="00D00F48" w:rsidRDefault="00D00F48" w:rsidP="00B86785">
            <w:pPr>
              <w:pStyle w:val="TableText"/>
              <w:jc w:val="both"/>
              <w:rPr>
                <w:rtl/>
              </w:rPr>
            </w:pPr>
          </w:p>
        </w:tc>
        <w:tc>
          <w:tcPr>
            <w:tcW w:w="6520" w:type="dxa"/>
            <w:gridSpan w:val="2"/>
          </w:tcPr>
          <w:p w14:paraId="716AF4BF" w14:textId="59DECA80" w:rsidR="00D00F48" w:rsidRPr="00826498" w:rsidRDefault="00D00F48" w:rsidP="00826498">
            <w:pPr>
              <w:pStyle w:val="TableBlock"/>
            </w:pPr>
            <w:r w:rsidRPr="00826498">
              <w:rPr>
                <w:rFonts w:hint="cs"/>
                <w:rtl/>
              </w:rPr>
              <w:t>(4)</w:t>
            </w:r>
            <w:r w:rsidRPr="00826498">
              <w:rPr>
                <w:rtl/>
              </w:rPr>
              <w:tab/>
            </w:r>
            <w:r w:rsidRPr="00826498">
              <w:rPr>
                <w:rFonts w:hint="eastAsia"/>
                <w:rtl/>
              </w:rPr>
              <w:t>הוא</w:t>
            </w:r>
            <w:r w:rsidRPr="00826498">
              <w:rPr>
                <w:rtl/>
              </w:rPr>
              <w:t xml:space="preserve"> </w:t>
            </w:r>
            <w:r w:rsidRPr="00826498">
              <w:rPr>
                <w:rFonts w:hint="eastAsia"/>
                <w:rtl/>
              </w:rPr>
              <w:t>אינו</w:t>
            </w:r>
            <w:r w:rsidRPr="00826498">
              <w:rPr>
                <w:rtl/>
              </w:rPr>
              <w:t xml:space="preserve"> </w:t>
            </w:r>
            <w:r w:rsidRPr="00826498">
              <w:rPr>
                <w:rFonts w:hint="eastAsia"/>
                <w:rtl/>
              </w:rPr>
              <w:t>אזרח</w:t>
            </w:r>
            <w:r w:rsidRPr="00826498">
              <w:rPr>
                <w:rtl/>
              </w:rPr>
              <w:t xml:space="preserve"> </w:t>
            </w:r>
            <w:r w:rsidRPr="00826498">
              <w:rPr>
                <w:rFonts w:hint="eastAsia"/>
                <w:rtl/>
              </w:rPr>
              <w:t>ישראל</w:t>
            </w:r>
            <w:r w:rsidRPr="00826498">
              <w:rPr>
                <w:rFonts w:hint="cs"/>
                <w:rtl/>
              </w:rPr>
              <w:t>.</w:t>
            </w:r>
          </w:p>
        </w:tc>
      </w:tr>
      <w:tr w:rsidR="00D00F48" w:rsidRPr="00A15345" w14:paraId="0B6D9A34" w14:textId="77777777" w:rsidTr="00F223C2">
        <w:trPr>
          <w:cantSplit/>
        </w:trPr>
        <w:tc>
          <w:tcPr>
            <w:tcW w:w="1870" w:type="dxa"/>
          </w:tcPr>
          <w:p w14:paraId="360828E2" w14:textId="77777777" w:rsidR="00D00F48" w:rsidRPr="00A3736C" w:rsidRDefault="00D00F48" w:rsidP="00B86785">
            <w:pPr>
              <w:pStyle w:val="TableSideHeading"/>
            </w:pPr>
            <w:r>
              <w:rPr>
                <w:rFonts w:hint="cs"/>
                <w:rtl/>
              </w:rPr>
              <w:t>הצבעה</w:t>
            </w:r>
          </w:p>
        </w:tc>
        <w:tc>
          <w:tcPr>
            <w:tcW w:w="624" w:type="dxa"/>
          </w:tcPr>
          <w:p w14:paraId="72152AE2" w14:textId="77777777" w:rsidR="00D00F48" w:rsidRDefault="00D00F48" w:rsidP="00B86785">
            <w:pPr>
              <w:pStyle w:val="TableText"/>
              <w:jc w:val="both"/>
              <w:rPr>
                <w:rtl/>
              </w:rPr>
            </w:pPr>
            <w:r>
              <w:rPr>
                <w:rFonts w:hint="cs"/>
                <w:rtl/>
              </w:rPr>
              <w:t>14.</w:t>
            </w:r>
          </w:p>
        </w:tc>
        <w:tc>
          <w:tcPr>
            <w:tcW w:w="7144" w:type="dxa"/>
            <w:gridSpan w:val="3"/>
          </w:tcPr>
          <w:p w14:paraId="773D72E4" w14:textId="408C7DAA" w:rsidR="00D00F48" w:rsidRPr="00826498" w:rsidRDefault="00D00F48" w:rsidP="00826498">
            <w:pPr>
              <w:pStyle w:val="TableBlock"/>
            </w:pPr>
            <w:r w:rsidRPr="00826498">
              <w:rPr>
                <w:rFonts w:hint="cs"/>
                <w:rtl/>
              </w:rPr>
              <w:t>(א)</w:t>
            </w:r>
            <w:r w:rsidRPr="00826498">
              <w:rPr>
                <w:rtl/>
              </w:rPr>
              <w:tab/>
            </w:r>
            <w:r w:rsidRPr="00826498">
              <w:rPr>
                <w:rFonts w:hint="cs"/>
                <w:rtl/>
              </w:rPr>
              <w:t>יושב ראש ועדת הבחירות יפתח את הליך הבחירות וינהלו.</w:t>
            </w:r>
          </w:p>
        </w:tc>
      </w:tr>
      <w:tr w:rsidR="00D00F48" w:rsidRPr="00A15345" w14:paraId="4240D5F5" w14:textId="77777777" w:rsidTr="00F223C2">
        <w:trPr>
          <w:cantSplit/>
        </w:trPr>
        <w:tc>
          <w:tcPr>
            <w:tcW w:w="1870" w:type="dxa"/>
          </w:tcPr>
          <w:p w14:paraId="06C17CA9" w14:textId="77777777" w:rsidR="00D00F48" w:rsidRDefault="00D00F48" w:rsidP="00B86785">
            <w:pPr>
              <w:pStyle w:val="TableSideHeading"/>
              <w:rPr>
                <w:rtl/>
              </w:rPr>
            </w:pPr>
          </w:p>
        </w:tc>
        <w:tc>
          <w:tcPr>
            <w:tcW w:w="624" w:type="dxa"/>
          </w:tcPr>
          <w:p w14:paraId="47D8029C" w14:textId="77777777" w:rsidR="00D00F48" w:rsidRDefault="00D00F48" w:rsidP="00B86785">
            <w:pPr>
              <w:pStyle w:val="TableText"/>
              <w:jc w:val="both"/>
              <w:rPr>
                <w:rtl/>
              </w:rPr>
            </w:pPr>
          </w:p>
        </w:tc>
        <w:tc>
          <w:tcPr>
            <w:tcW w:w="7144" w:type="dxa"/>
            <w:gridSpan w:val="3"/>
          </w:tcPr>
          <w:p w14:paraId="3A1B3EB1" w14:textId="12A4D179" w:rsidR="00D00F48" w:rsidRPr="00826498" w:rsidRDefault="00D00F48" w:rsidP="00826498">
            <w:pPr>
              <w:pStyle w:val="TableBlock"/>
              <w:rPr>
                <w:rtl/>
              </w:rPr>
            </w:pPr>
            <w:r w:rsidRPr="00826498">
              <w:rPr>
                <w:rFonts w:hint="cs"/>
                <w:rtl/>
              </w:rPr>
              <w:t>(ב)</w:t>
            </w:r>
            <w:r w:rsidRPr="00826498">
              <w:rPr>
                <w:rtl/>
              </w:rPr>
              <w:tab/>
            </w:r>
            <w:r w:rsidRPr="00826498">
              <w:rPr>
                <w:rFonts w:hint="cs"/>
                <w:rtl/>
              </w:rPr>
              <w:t>ההצבעה תהיה בקלפי, והמועמד שקיבל את המספר הגדול ביותר של המשתתפים בהצבעה – הוא הנבחר; הציג מועמד יחיד את מועמדותו לבחירה – הוא הנבחר אם קיבל יותר ממחצית מסך הקולות של המשתתפים בהצבעה.</w:t>
            </w:r>
          </w:p>
        </w:tc>
      </w:tr>
      <w:tr w:rsidR="00D00F48" w:rsidRPr="00A15345" w14:paraId="56A3009E" w14:textId="77777777" w:rsidTr="00F223C2">
        <w:trPr>
          <w:cantSplit/>
        </w:trPr>
        <w:tc>
          <w:tcPr>
            <w:tcW w:w="1870" w:type="dxa"/>
          </w:tcPr>
          <w:p w14:paraId="4C5CE0AF" w14:textId="77777777" w:rsidR="00D00F48" w:rsidRDefault="00D00F48" w:rsidP="00B86785">
            <w:pPr>
              <w:pStyle w:val="TableSideHeading"/>
              <w:rPr>
                <w:rtl/>
              </w:rPr>
            </w:pPr>
          </w:p>
        </w:tc>
        <w:tc>
          <w:tcPr>
            <w:tcW w:w="624" w:type="dxa"/>
          </w:tcPr>
          <w:p w14:paraId="22247AC2" w14:textId="77777777" w:rsidR="00D00F48" w:rsidRDefault="00D00F48" w:rsidP="00B86785">
            <w:pPr>
              <w:pStyle w:val="TableText"/>
              <w:jc w:val="both"/>
              <w:rPr>
                <w:rtl/>
              </w:rPr>
            </w:pPr>
          </w:p>
        </w:tc>
        <w:tc>
          <w:tcPr>
            <w:tcW w:w="7144" w:type="dxa"/>
            <w:gridSpan w:val="3"/>
          </w:tcPr>
          <w:p w14:paraId="72B2F662" w14:textId="24FB3F18" w:rsidR="00D00F48" w:rsidRPr="00826498" w:rsidRDefault="00D00F48" w:rsidP="00826498">
            <w:pPr>
              <w:pStyle w:val="TableBlock"/>
              <w:rPr>
                <w:rtl/>
              </w:rPr>
            </w:pPr>
            <w:r w:rsidRPr="00826498">
              <w:rPr>
                <w:rFonts w:hint="cs"/>
                <w:rtl/>
              </w:rPr>
              <w:t>(ג)</w:t>
            </w:r>
            <w:r w:rsidRPr="00826498">
              <w:rPr>
                <w:rtl/>
              </w:rPr>
              <w:tab/>
            </w:r>
            <w:r w:rsidRPr="00826498">
              <w:rPr>
                <w:rFonts w:hint="cs"/>
                <w:rtl/>
              </w:rPr>
              <w:t>נערך הליך לבחירת שני רבנים, בהתאם לאמור בסעיף 3, ייבחרו שני הרבנים כל אחד בהצבעה נפרדת, באמצעות קלפי נפרדת, במועד אחד ובמקום אחד ויחול לעניין זה האמור בסעיף קטן (ב).</w:t>
            </w:r>
          </w:p>
        </w:tc>
      </w:tr>
      <w:tr w:rsidR="00D00F48" w:rsidRPr="00A15345" w14:paraId="40C9DC8D" w14:textId="77777777" w:rsidTr="00F223C2">
        <w:trPr>
          <w:cantSplit/>
        </w:trPr>
        <w:tc>
          <w:tcPr>
            <w:tcW w:w="1870" w:type="dxa"/>
          </w:tcPr>
          <w:p w14:paraId="465B8058" w14:textId="77777777" w:rsidR="00D00F48" w:rsidRDefault="00D00F48" w:rsidP="00B86785">
            <w:pPr>
              <w:pStyle w:val="TableSideHeading"/>
              <w:rPr>
                <w:rtl/>
              </w:rPr>
            </w:pPr>
          </w:p>
        </w:tc>
        <w:tc>
          <w:tcPr>
            <w:tcW w:w="624" w:type="dxa"/>
          </w:tcPr>
          <w:p w14:paraId="3F578CBB" w14:textId="77777777" w:rsidR="00D00F48" w:rsidRDefault="00D00F48" w:rsidP="00B86785">
            <w:pPr>
              <w:pStyle w:val="TableText"/>
              <w:jc w:val="both"/>
              <w:rPr>
                <w:rtl/>
              </w:rPr>
            </w:pPr>
          </w:p>
        </w:tc>
        <w:tc>
          <w:tcPr>
            <w:tcW w:w="7144" w:type="dxa"/>
            <w:gridSpan w:val="3"/>
          </w:tcPr>
          <w:p w14:paraId="5B78B523" w14:textId="5AE29137" w:rsidR="00D00F48" w:rsidRPr="00826498" w:rsidRDefault="00D00F48" w:rsidP="00826498">
            <w:pPr>
              <w:pStyle w:val="TableBlock"/>
              <w:rPr>
                <w:rtl/>
              </w:rPr>
            </w:pPr>
            <w:r w:rsidRPr="00826498">
              <w:rPr>
                <w:rFonts w:hint="cs"/>
                <w:rtl/>
              </w:rPr>
              <w:t>(ד)</w:t>
            </w:r>
            <w:bookmarkStart w:id="8" w:name="_Hlk127892630"/>
            <w:r w:rsidRPr="00826498">
              <w:rPr>
                <w:rtl/>
              </w:rPr>
              <w:tab/>
            </w:r>
            <w:r w:rsidRPr="00826498">
              <w:rPr>
                <w:rFonts w:hint="cs"/>
                <w:rtl/>
              </w:rPr>
              <w:t>קיבלו כמה מועמדים מספר קולות שווה, תצביע האסיפה הבוחרת על אותם המועמדים שזכו למספר קולות שווה, בהצבעה נוספת או בהצבעות נוספות</w:t>
            </w:r>
            <w:bookmarkEnd w:id="8"/>
            <w:r w:rsidRPr="00826498">
              <w:rPr>
                <w:rFonts w:hint="cs"/>
                <w:rtl/>
              </w:rPr>
              <w:t>.</w:t>
            </w:r>
          </w:p>
        </w:tc>
      </w:tr>
      <w:tr w:rsidR="00626A05" w:rsidRPr="00A15345" w14:paraId="507D19B9" w14:textId="77777777" w:rsidTr="00F223C2">
        <w:trPr>
          <w:cantSplit/>
        </w:trPr>
        <w:tc>
          <w:tcPr>
            <w:tcW w:w="1870" w:type="dxa"/>
          </w:tcPr>
          <w:p w14:paraId="1B1EE916" w14:textId="77777777" w:rsidR="00626A05" w:rsidRDefault="00626A05" w:rsidP="00B86785">
            <w:pPr>
              <w:pStyle w:val="TableSideHeading"/>
              <w:rPr>
                <w:rtl/>
              </w:rPr>
            </w:pPr>
          </w:p>
        </w:tc>
        <w:tc>
          <w:tcPr>
            <w:tcW w:w="624" w:type="dxa"/>
          </w:tcPr>
          <w:p w14:paraId="0BE0BEFF" w14:textId="77777777" w:rsidR="00626A05" w:rsidRDefault="00626A05" w:rsidP="00B86785">
            <w:pPr>
              <w:pStyle w:val="TableText"/>
              <w:jc w:val="both"/>
              <w:rPr>
                <w:rtl/>
              </w:rPr>
            </w:pPr>
          </w:p>
        </w:tc>
        <w:tc>
          <w:tcPr>
            <w:tcW w:w="7144" w:type="dxa"/>
            <w:gridSpan w:val="3"/>
          </w:tcPr>
          <w:p w14:paraId="0D88B464" w14:textId="1CDE90D0" w:rsidR="00626A05" w:rsidRPr="00826498" w:rsidRDefault="00626A05" w:rsidP="00826498">
            <w:pPr>
              <w:pStyle w:val="TableBlock"/>
              <w:rPr>
                <w:rtl/>
              </w:rPr>
            </w:pPr>
            <w:r w:rsidRPr="00826498">
              <w:rPr>
                <w:rFonts w:hint="cs"/>
                <w:rtl/>
              </w:rPr>
              <w:t>(ה)</w:t>
            </w:r>
            <w:r w:rsidRPr="00826498">
              <w:rPr>
                <w:rtl/>
              </w:rPr>
              <w:tab/>
            </w:r>
            <w:r w:rsidRPr="00826498">
              <w:rPr>
                <w:rFonts w:hint="cs"/>
                <w:rtl/>
              </w:rPr>
              <w:t>ועדת הבחירות תפרסם ברשומות הודעה על תוצאות הבחירות.</w:t>
            </w:r>
          </w:p>
        </w:tc>
      </w:tr>
      <w:tr w:rsidR="00626A05" w:rsidRPr="00A15345" w14:paraId="57453853" w14:textId="77777777" w:rsidTr="00F223C2">
        <w:trPr>
          <w:cantSplit/>
        </w:trPr>
        <w:tc>
          <w:tcPr>
            <w:tcW w:w="1870" w:type="dxa"/>
          </w:tcPr>
          <w:p w14:paraId="6A50AD4A" w14:textId="77777777" w:rsidR="00626A05" w:rsidRDefault="00626A05" w:rsidP="00B86785">
            <w:pPr>
              <w:pStyle w:val="TableSideHeading"/>
              <w:rPr>
                <w:rtl/>
              </w:rPr>
            </w:pPr>
            <w:r>
              <w:rPr>
                <w:rFonts w:hint="cs"/>
                <w:rtl/>
              </w:rPr>
              <w:t>רשויות שאוחדו</w:t>
            </w:r>
          </w:p>
        </w:tc>
        <w:tc>
          <w:tcPr>
            <w:tcW w:w="624" w:type="dxa"/>
          </w:tcPr>
          <w:p w14:paraId="3414DCFB" w14:textId="77777777" w:rsidR="00626A05" w:rsidRDefault="00626A05" w:rsidP="00B86785">
            <w:pPr>
              <w:pStyle w:val="TableText"/>
              <w:jc w:val="both"/>
              <w:rPr>
                <w:rtl/>
              </w:rPr>
            </w:pPr>
            <w:r>
              <w:rPr>
                <w:rFonts w:hint="cs"/>
                <w:rtl/>
              </w:rPr>
              <w:t>15.</w:t>
            </w:r>
          </w:p>
        </w:tc>
        <w:tc>
          <w:tcPr>
            <w:tcW w:w="7144" w:type="dxa"/>
            <w:gridSpan w:val="3"/>
          </w:tcPr>
          <w:p w14:paraId="65CBD207" w14:textId="1037E4FA" w:rsidR="00626A05" w:rsidRPr="00826498" w:rsidRDefault="00626A05" w:rsidP="00826498">
            <w:pPr>
              <w:pStyle w:val="TableBlock"/>
              <w:rPr>
                <w:rtl/>
              </w:rPr>
            </w:pPr>
            <w:r w:rsidRPr="00826498">
              <w:rPr>
                <w:rFonts w:hint="cs"/>
                <w:rtl/>
              </w:rPr>
              <w:t>(א)</w:t>
            </w:r>
            <w:r w:rsidRPr="00826498">
              <w:rPr>
                <w:rtl/>
              </w:rPr>
              <w:tab/>
            </w:r>
            <w:r w:rsidRPr="00826498">
              <w:rPr>
                <w:rFonts w:hint="cs"/>
                <w:rtl/>
              </w:rPr>
              <w:t>על אף האמור בסעיף 5, ברשות מקומית שאוחדה עם רשות מקומית אחרת כך שמעמדה המשפטי של הרשות המאוחדת הוא מועצה מקומית או עירייה, רבני העיר שכיהנו ברשויות המקומית שאוחדו ימשיכו לכהן כרבני עיר ברשות המאוחדת.</w:t>
            </w:r>
          </w:p>
        </w:tc>
      </w:tr>
      <w:tr w:rsidR="00626A05" w:rsidRPr="00A15345" w14:paraId="36E56BE4" w14:textId="77777777" w:rsidTr="00F223C2">
        <w:trPr>
          <w:cantSplit/>
        </w:trPr>
        <w:tc>
          <w:tcPr>
            <w:tcW w:w="1870" w:type="dxa"/>
          </w:tcPr>
          <w:p w14:paraId="158EA391" w14:textId="77777777" w:rsidR="00626A05" w:rsidRDefault="00626A05" w:rsidP="00B86785">
            <w:pPr>
              <w:pStyle w:val="TableSideHeading"/>
              <w:rPr>
                <w:rtl/>
              </w:rPr>
            </w:pPr>
          </w:p>
        </w:tc>
        <w:tc>
          <w:tcPr>
            <w:tcW w:w="624" w:type="dxa"/>
          </w:tcPr>
          <w:p w14:paraId="1C25BC3B" w14:textId="77777777" w:rsidR="00626A05" w:rsidRDefault="00626A05" w:rsidP="00B86785">
            <w:pPr>
              <w:pStyle w:val="TableText"/>
              <w:jc w:val="both"/>
              <w:rPr>
                <w:rtl/>
              </w:rPr>
            </w:pPr>
          </w:p>
        </w:tc>
        <w:tc>
          <w:tcPr>
            <w:tcW w:w="7144" w:type="dxa"/>
            <w:gridSpan w:val="3"/>
          </w:tcPr>
          <w:p w14:paraId="622169D1" w14:textId="424938B9" w:rsidR="00626A05" w:rsidRPr="00826498" w:rsidRDefault="00626A05" w:rsidP="00826498">
            <w:pPr>
              <w:pStyle w:val="TableBlock"/>
              <w:rPr>
                <w:rtl/>
              </w:rPr>
            </w:pPr>
            <w:r w:rsidRPr="00826498">
              <w:rPr>
                <w:rFonts w:hint="cs"/>
                <w:rtl/>
              </w:rPr>
              <w:t>(ב)</w:t>
            </w:r>
            <w:r w:rsidRPr="00826498">
              <w:rPr>
                <w:rtl/>
              </w:rPr>
              <w:tab/>
            </w:r>
            <w:r w:rsidRPr="00826498">
              <w:rPr>
                <w:rFonts w:hint="cs"/>
                <w:rtl/>
              </w:rPr>
              <w:t>תחומי סמכותם של רבני עיר כאמור בסעיף זה ייוותרו כפי שהיו ערב איחוד הרשויות המקומיות.</w:t>
            </w:r>
          </w:p>
        </w:tc>
      </w:tr>
      <w:tr w:rsidR="00626A05" w:rsidRPr="00A15345" w14:paraId="20CA46AB" w14:textId="77777777" w:rsidTr="00F223C2">
        <w:trPr>
          <w:cantSplit/>
        </w:trPr>
        <w:tc>
          <w:tcPr>
            <w:tcW w:w="1870" w:type="dxa"/>
          </w:tcPr>
          <w:p w14:paraId="1A68D210" w14:textId="77777777" w:rsidR="00626A05" w:rsidRDefault="00626A05" w:rsidP="00B86785">
            <w:pPr>
              <w:pStyle w:val="TableSideHeading"/>
              <w:rPr>
                <w:rtl/>
              </w:rPr>
            </w:pPr>
          </w:p>
        </w:tc>
        <w:tc>
          <w:tcPr>
            <w:tcW w:w="624" w:type="dxa"/>
          </w:tcPr>
          <w:p w14:paraId="424F672F" w14:textId="77777777" w:rsidR="00626A05" w:rsidRDefault="00626A05" w:rsidP="00B86785">
            <w:pPr>
              <w:pStyle w:val="TableText"/>
              <w:jc w:val="both"/>
              <w:rPr>
                <w:rtl/>
              </w:rPr>
            </w:pPr>
          </w:p>
        </w:tc>
        <w:tc>
          <w:tcPr>
            <w:tcW w:w="7144" w:type="dxa"/>
            <w:gridSpan w:val="3"/>
          </w:tcPr>
          <w:p w14:paraId="6EFAA64A" w14:textId="6B1A2F19" w:rsidR="00626A05" w:rsidRPr="00826498" w:rsidRDefault="00626A05" w:rsidP="00826498">
            <w:pPr>
              <w:pStyle w:val="TableBlock"/>
              <w:rPr>
                <w:rtl/>
              </w:rPr>
            </w:pPr>
            <w:r w:rsidRPr="00826498">
              <w:rPr>
                <w:rFonts w:hint="cs"/>
                <w:rtl/>
              </w:rPr>
              <w:t>(ג)</w:t>
            </w:r>
            <w:r w:rsidRPr="00826498">
              <w:rPr>
                <w:rtl/>
              </w:rPr>
              <w:tab/>
            </w:r>
            <w:r w:rsidRPr="00826498">
              <w:rPr>
                <w:rFonts w:hint="cs"/>
                <w:rtl/>
              </w:rPr>
              <w:t>רב עיר שכיהן בתחום רשות מקומית שכתוצאה מאיחוד רשויות מקומיות הפכה לוועד מקומי, יכהן כרב עיר כמשמעותו בחוק זה, ומעמדו הוא כשל עובד המועצה הדתית או הרשות המקומית, לפי העניין.</w:t>
            </w:r>
          </w:p>
        </w:tc>
      </w:tr>
      <w:tr w:rsidR="007C0885" w:rsidRPr="00A15345" w14:paraId="77201968" w14:textId="77777777" w:rsidTr="005635D1">
        <w:trPr>
          <w:cantSplit/>
        </w:trPr>
        <w:tc>
          <w:tcPr>
            <w:tcW w:w="9638" w:type="dxa"/>
            <w:gridSpan w:val="5"/>
          </w:tcPr>
          <w:p w14:paraId="0B05C340" w14:textId="2F4C622D" w:rsidR="007C0885" w:rsidRPr="007C0885" w:rsidRDefault="007C0885" w:rsidP="007C0885">
            <w:pPr>
              <w:pStyle w:val="TableHead"/>
              <w:outlineLvl w:val="9"/>
              <w:rPr>
                <w:rtl/>
              </w:rPr>
            </w:pPr>
            <w:r w:rsidRPr="007C0885">
              <w:rPr>
                <w:rFonts w:hint="cs"/>
                <w:rtl/>
              </w:rPr>
              <w:t>פרק ד': רבני יישוב ורבנים אזוריים</w:t>
            </w:r>
          </w:p>
        </w:tc>
      </w:tr>
      <w:tr w:rsidR="00626A05" w:rsidRPr="00A15345" w14:paraId="044113CB" w14:textId="77777777" w:rsidTr="00F223C2">
        <w:trPr>
          <w:cantSplit/>
        </w:trPr>
        <w:tc>
          <w:tcPr>
            <w:tcW w:w="1870" w:type="dxa"/>
          </w:tcPr>
          <w:p w14:paraId="257B9C99" w14:textId="77777777" w:rsidR="00626A05" w:rsidRDefault="00626A05" w:rsidP="00B86785">
            <w:pPr>
              <w:pStyle w:val="TableSideHeading"/>
              <w:rPr>
                <w:rtl/>
              </w:rPr>
            </w:pPr>
            <w:r>
              <w:rPr>
                <w:rFonts w:hint="cs"/>
                <w:rtl/>
              </w:rPr>
              <w:lastRenderedPageBreak/>
              <w:t>הועדה הבוחרת</w:t>
            </w:r>
          </w:p>
        </w:tc>
        <w:tc>
          <w:tcPr>
            <w:tcW w:w="624" w:type="dxa"/>
          </w:tcPr>
          <w:p w14:paraId="12337021" w14:textId="77777777" w:rsidR="00626A05" w:rsidRDefault="00626A05" w:rsidP="00B86785">
            <w:pPr>
              <w:pStyle w:val="TableText"/>
              <w:jc w:val="both"/>
              <w:rPr>
                <w:rtl/>
              </w:rPr>
            </w:pPr>
            <w:r>
              <w:rPr>
                <w:rFonts w:hint="cs"/>
                <w:rtl/>
              </w:rPr>
              <w:t>16.</w:t>
            </w:r>
          </w:p>
        </w:tc>
        <w:tc>
          <w:tcPr>
            <w:tcW w:w="7144" w:type="dxa"/>
            <w:gridSpan w:val="3"/>
          </w:tcPr>
          <w:p w14:paraId="61EAB57B" w14:textId="6B10B350" w:rsidR="00626A05" w:rsidRPr="00826498" w:rsidRDefault="00626A05" w:rsidP="00826498">
            <w:pPr>
              <w:pStyle w:val="TableBlock"/>
              <w:rPr>
                <w:rtl/>
              </w:rPr>
            </w:pPr>
            <w:r w:rsidRPr="00826498">
              <w:rPr>
                <w:rFonts w:hint="cs"/>
                <w:rtl/>
              </w:rPr>
              <w:t>(א)</w:t>
            </w:r>
            <w:r w:rsidRPr="00826498">
              <w:rPr>
                <w:rtl/>
              </w:rPr>
              <w:tab/>
            </w:r>
            <w:r w:rsidRPr="00826498">
              <w:rPr>
                <w:rFonts w:hint="eastAsia"/>
                <w:rtl/>
              </w:rPr>
              <w:t>רב</w:t>
            </w:r>
            <w:r w:rsidRPr="00826498">
              <w:rPr>
                <w:rtl/>
              </w:rPr>
              <w:t xml:space="preserve"> </w:t>
            </w:r>
            <w:r w:rsidRPr="00826498">
              <w:rPr>
                <w:rFonts w:hint="eastAsia"/>
                <w:rtl/>
              </w:rPr>
              <w:t>יישוב</w:t>
            </w:r>
            <w:r w:rsidRPr="00826498">
              <w:rPr>
                <w:rtl/>
              </w:rPr>
              <w:t xml:space="preserve"> </w:t>
            </w:r>
            <w:r w:rsidRPr="00826498">
              <w:rPr>
                <w:rFonts w:hint="eastAsia"/>
                <w:rtl/>
              </w:rPr>
              <w:t>ייבחר</w:t>
            </w:r>
            <w:r w:rsidRPr="00826498">
              <w:rPr>
                <w:rtl/>
              </w:rPr>
              <w:t xml:space="preserve"> </w:t>
            </w:r>
            <w:r w:rsidRPr="00826498">
              <w:rPr>
                <w:rFonts w:hint="eastAsia"/>
                <w:rtl/>
              </w:rPr>
              <w:t>באמצעות</w:t>
            </w:r>
            <w:r w:rsidRPr="00826498">
              <w:rPr>
                <w:rtl/>
              </w:rPr>
              <w:t xml:space="preserve"> </w:t>
            </w:r>
            <w:r w:rsidRPr="00826498">
              <w:rPr>
                <w:rFonts w:hint="cs"/>
                <w:rtl/>
              </w:rPr>
              <w:t>ועדה</w:t>
            </w:r>
            <w:r w:rsidRPr="00826498">
              <w:rPr>
                <w:rtl/>
              </w:rPr>
              <w:t xml:space="preserve"> </w:t>
            </w:r>
            <w:r w:rsidRPr="00826498">
              <w:rPr>
                <w:rFonts w:hint="cs"/>
                <w:rtl/>
              </w:rPr>
              <w:t>בוחרת, וזה הרכבה:</w:t>
            </w:r>
          </w:p>
        </w:tc>
      </w:tr>
      <w:tr w:rsidR="00626A05" w:rsidRPr="00A15345" w14:paraId="74E91561" w14:textId="77777777" w:rsidTr="00F223C2">
        <w:trPr>
          <w:cantSplit/>
        </w:trPr>
        <w:tc>
          <w:tcPr>
            <w:tcW w:w="1870" w:type="dxa"/>
          </w:tcPr>
          <w:p w14:paraId="4FA0F9A2" w14:textId="77777777" w:rsidR="00626A05" w:rsidRPr="00A3736C" w:rsidRDefault="00626A05" w:rsidP="00B86785">
            <w:pPr>
              <w:pStyle w:val="TableSideHeading"/>
            </w:pPr>
          </w:p>
        </w:tc>
        <w:tc>
          <w:tcPr>
            <w:tcW w:w="624" w:type="dxa"/>
          </w:tcPr>
          <w:p w14:paraId="6D95A01A" w14:textId="77777777" w:rsidR="00626A05" w:rsidRDefault="00626A05" w:rsidP="00B86785">
            <w:pPr>
              <w:pStyle w:val="TableText"/>
              <w:jc w:val="both"/>
              <w:rPr>
                <w:rtl/>
              </w:rPr>
            </w:pPr>
          </w:p>
        </w:tc>
        <w:tc>
          <w:tcPr>
            <w:tcW w:w="624" w:type="dxa"/>
          </w:tcPr>
          <w:p w14:paraId="202C0700" w14:textId="77777777" w:rsidR="00626A05" w:rsidRDefault="00626A05" w:rsidP="00B86785">
            <w:pPr>
              <w:pStyle w:val="TableText"/>
              <w:jc w:val="both"/>
              <w:rPr>
                <w:rtl/>
              </w:rPr>
            </w:pPr>
          </w:p>
        </w:tc>
        <w:tc>
          <w:tcPr>
            <w:tcW w:w="6520" w:type="dxa"/>
            <w:gridSpan w:val="2"/>
          </w:tcPr>
          <w:p w14:paraId="4E60DC1D" w14:textId="2F7BAF57" w:rsidR="00626A05" w:rsidRPr="00826498" w:rsidRDefault="00626A05" w:rsidP="00826498">
            <w:pPr>
              <w:pStyle w:val="TableBlock"/>
            </w:pPr>
            <w:r w:rsidRPr="00826498">
              <w:rPr>
                <w:rFonts w:hint="cs"/>
                <w:rtl/>
              </w:rPr>
              <w:t>(1)</w:t>
            </w:r>
            <w:r w:rsidRPr="00826498">
              <w:rPr>
                <w:rtl/>
              </w:rPr>
              <w:tab/>
            </w:r>
            <w:r w:rsidRPr="00826498">
              <w:rPr>
                <w:rFonts w:hint="cs"/>
                <w:rtl/>
              </w:rPr>
              <w:t>נציג המועצה הדתית, והוא יהיה היושב ראש;</w:t>
            </w:r>
          </w:p>
        </w:tc>
      </w:tr>
      <w:tr w:rsidR="00626A05" w:rsidRPr="00A15345" w14:paraId="22AC9BD3" w14:textId="77777777" w:rsidTr="00F223C2">
        <w:trPr>
          <w:cantSplit/>
        </w:trPr>
        <w:tc>
          <w:tcPr>
            <w:tcW w:w="1870" w:type="dxa"/>
          </w:tcPr>
          <w:p w14:paraId="2CE62A11" w14:textId="77777777" w:rsidR="00626A05" w:rsidRPr="00A3736C" w:rsidRDefault="00626A05" w:rsidP="00B86785">
            <w:pPr>
              <w:pStyle w:val="TableSideHeading"/>
            </w:pPr>
          </w:p>
        </w:tc>
        <w:tc>
          <w:tcPr>
            <w:tcW w:w="624" w:type="dxa"/>
          </w:tcPr>
          <w:p w14:paraId="14E8A386" w14:textId="77777777" w:rsidR="00626A05" w:rsidRDefault="00626A05" w:rsidP="00B86785">
            <w:pPr>
              <w:pStyle w:val="TableText"/>
              <w:jc w:val="both"/>
              <w:rPr>
                <w:rtl/>
              </w:rPr>
            </w:pPr>
          </w:p>
        </w:tc>
        <w:tc>
          <w:tcPr>
            <w:tcW w:w="624" w:type="dxa"/>
          </w:tcPr>
          <w:p w14:paraId="3BD5FAE3" w14:textId="77777777" w:rsidR="00626A05" w:rsidRDefault="00626A05" w:rsidP="00B86785">
            <w:pPr>
              <w:pStyle w:val="TableText"/>
              <w:jc w:val="both"/>
              <w:rPr>
                <w:rtl/>
              </w:rPr>
            </w:pPr>
          </w:p>
        </w:tc>
        <w:tc>
          <w:tcPr>
            <w:tcW w:w="6520" w:type="dxa"/>
            <w:gridSpan w:val="2"/>
          </w:tcPr>
          <w:p w14:paraId="6764D783" w14:textId="3B1CD557" w:rsidR="00626A05" w:rsidRPr="00826498" w:rsidRDefault="00626A05" w:rsidP="00826498">
            <w:pPr>
              <w:pStyle w:val="TableBlock"/>
            </w:pPr>
            <w:r w:rsidRPr="00826498">
              <w:rPr>
                <w:rFonts w:hint="cs"/>
                <w:rtl/>
              </w:rPr>
              <w:t>(2)</w:t>
            </w:r>
            <w:r w:rsidRPr="00826498">
              <w:rPr>
                <w:rtl/>
              </w:rPr>
              <w:tab/>
              <w:t>הרב הוותיק ביותר</w:t>
            </w:r>
            <w:r w:rsidRPr="00826498">
              <w:rPr>
                <w:rFonts w:hint="cs"/>
                <w:rtl/>
              </w:rPr>
              <w:t xml:space="preserve"> </w:t>
            </w:r>
            <w:r w:rsidRPr="00826498">
              <w:rPr>
                <w:rtl/>
              </w:rPr>
              <w:t>מקרב רבני היישובים</w:t>
            </w:r>
            <w:r w:rsidRPr="00826498">
              <w:rPr>
                <w:rFonts w:hint="cs"/>
                <w:rtl/>
              </w:rPr>
              <w:t xml:space="preserve"> </w:t>
            </w:r>
            <w:r w:rsidRPr="00826498">
              <w:rPr>
                <w:rtl/>
              </w:rPr>
              <w:t>בתחומי המועצה האזורית</w:t>
            </w:r>
            <w:r w:rsidRPr="00826498">
              <w:rPr>
                <w:rFonts w:hint="cs"/>
                <w:rtl/>
              </w:rPr>
              <w:t xml:space="preserve">; היו כמה בעלי אותו הוותק, יכהן </w:t>
            </w:r>
            <w:r w:rsidRPr="00826498">
              <w:rPr>
                <w:rtl/>
              </w:rPr>
              <w:t>הקשיש מב</w:t>
            </w:r>
            <w:r w:rsidR="007D53F5">
              <w:rPr>
                <w:rFonts w:hint="cs"/>
                <w:rtl/>
              </w:rPr>
              <w:t>י</w:t>
            </w:r>
            <w:r w:rsidRPr="00826498">
              <w:rPr>
                <w:rtl/>
              </w:rPr>
              <w:t>ניהם</w:t>
            </w:r>
            <w:r w:rsidRPr="00826498">
              <w:rPr>
                <w:rFonts w:hint="cs"/>
                <w:rtl/>
              </w:rPr>
              <w:t>;</w:t>
            </w:r>
          </w:p>
        </w:tc>
      </w:tr>
      <w:tr w:rsidR="00626A05" w:rsidRPr="00A15345" w14:paraId="35E603FB" w14:textId="77777777" w:rsidTr="00F223C2">
        <w:trPr>
          <w:cantSplit/>
        </w:trPr>
        <w:tc>
          <w:tcPr>
            <w:tcW w:w="1870" w:type="dxa"/>
          </w:tcPr>
          <w:p w14:paraId="52E2C252" w14:textId="77777777" w:rsidR="00626A05" w:rsidRPr="00A3736C" w:rsidRDefault="00626A05" w:rsidP="00B86785">
            <w:pPr>
              <w:pStyle w:val="TableSideHeading"/>
            </w:pPr>
          </w:p>
        </w:tc>
        <w:tc>
          <w:tcPr>
            <w:tcW w:w="624" w:type="dxa"/>
          </w:tcPr>
          <w:p w14:paraId="6045A75E" w14:textId="77777777" w:rsidR="00626A05" w:rsidRDefault="00626A05" w:rsidP="00B86785">
            <w:pPr>
              <w:pStyle w:val="TableText"/>
              <w:jc w:val="both"/>
              <w:rPr>
                <w:rtl/>
              </w:rPr>
            </w:pPr>
          </w:p>
        </w:tc>
        <w:tc>
          <w:tcPr>
            <w:tcW w:w="624" w:type="dxa"/>
          </w:tcPr>
          <w:p w14:paraId="6B32AA58" w14:textId="77777777" w:rsidR="00626A05" w:rsidRDefault="00626A05" w:rsidP="00B86785">
            <w:pPr>
              <w:pStyle w:val="TableText"/>
              <w:jc w:val="both"/>
              <w:rPr>
                <w:rtl/>
              </w:rPr>
            </w:pPr>
          </w:p>
        </w:tc>
        <w:tc>
          <w:tcPr>
            <w:tcW w:w="6520" w:type="dxa"/>
            <w:gridSpan w:val="2"/>
          </w:tcPr>
          <w:p w14:paraId="3F22D22E" w14:textId="5A8658D4" w:rsidR="00626A05" w:rsidRPr="00826498" w:rsidRDefault="00626A05" w:rsidP="00826498">
            <w:pPr>
              <w:pStyle w:val="TableBlock"/>
            </w:pPr>
            <w:r w:rsidRPr="00826498">
              <w:rPr>
                <w:rFonts w:hint="cs"/>
                <w:rtl/>
              </w:rPr>
              <w:t>(3)</w:t>
            </w:r>
            <w:r w:rsidRPr="00826498">
              <w:rPr>
                <w:rtl/>
              </w:rPr>
              <w:tab/>
              <w:t>שני נציגים של הוועד המקומי</w:t>
            </w:r>
            <w:r w:rsidRPr="00826498">
              <w:rPr>
                <w:rFonts w:hint="cs"/>
                <w:rtl/>
              </w:rPr>
              <w:t>;</w:t>
            </w:r>
          </w:p>
        </w:tc>
      </w:tr>
      <w:tr w:rsidR="00626A05" w:rsidRPr="00A15345" w14:paraId="4F916455" w14:textId="77777777" w:rsidTr="00F223C2">
        <w:trPr>
          <w:cantSplit/>
        </w:trPr>
        <w:tc>
          <w:tcPr>
            <w:tcW w:w="1870" w:type="dxa"/>
          </w:tcPr>
          <w:p w14:paraId="543382C8" w14:textId="77777777" w:rsidR="00626A05" w:rsidRPr="00A3736C" w:rsidRDefault="00626A05" w:rsidP="00B86785">
            <w:pPr>
              <w:pStyle w:val="TableSideHeading"/>
            </w:pPr>
          </w:p>
        </w:tc>
        <w:tc>
          <w:tcPr>
            <w:tcW w:w="624" w:type="dxa"/>
          </w:tcPr>
          <w:p w14:paraId="572D2140" w14:textId="77777777" w:rsidR="00626A05" w:rsidRDefault="00626A05" w:rsidP="00B86785">
            <w:pPr>
              <w:pStyle w:val="TableText"/>
              <w:jc w:val="both"/>
              <w:rPr>
                <w:rtl/>
              </w:rPr>
            </w:pPr>
          </w:p>
        </w:tc>
        <w:tc>
          <w:tcPr>
            <w:tcW w:w="624" w:type="dxa"/>
          </w:tcPr>
          <w:p w14:paraId="796171FB" w14:textId="77777777" w:rsidR="00626A05" w:rsidRDefault="00626A05" w:rsidP="00B86785">
            <w:pPr>
              <w:pStyle w:val="TableText"/>
              <w:jc w:val="both"/>
              <w:rPr>
                <w:rtl/>
              </w:rPr>
            </w:pPr>
          </w:p>
        </w:tc>
        <w:tc>
          <w:tcPr>
            <w:tcW w:w="6520" w:type="dxa"/>
            <w:gridSpan w:val="2"/>
          </w:tcPr>
          <w:p w14:paraId="0E117A66" w14:textId="6F0AB5DF" w:rsidR="00626A05" w:rsidRPr="00826498" w:rsidRDefault="00626A05" w:rsidP="00826498">
            <w:pPr>
              <w:pStyle w:val="TableBlock"/>
            </w:pPr>
            <w:r w:rsidRPr="00826498">
              <w:rPr>
                <w:rFonts w:hint="cs"/>
                <w:rtl/>
              </w:rPr>
              <w:t>(4)</w:t>
            </w:r>
            <w:r w:rsidRPr="00826498">
              <w:rPr>
                <w:rtl/>
              </w:rPr>
              <w:tab/>
              <w:t xml:space="preserve">שני נציגים של </w:t>
            </w:r>
            <w:r w:rsidRPr="00826498">
              <w:rPr>
                <w:rFonts w:hint="cs"/>
                <w:rtl/>
              </w:rPr>
              <w:t>הוועד הדתי</w:t>
            </w:r>
            <w:r w:rsidRPr="00826498">
              <w:rPr>
                <w:rtl/>
              </w:rPr>
              <w:t xml:space="preserve"> בי</w:t>
            </w:r>
            <w:r w:rsidRPr="00826498">
              <w:rPr>
                <w:rFonts w:hint="cs"/>
                <w:rtl/>
              </w:rPr>
              <w:t>י</w:t>
            </w:r>
            <w:r w:rsidRPr="00826498">
              <w:rPr>
                <w:rtl/>
              </w:rPr>
              <w:t>שוב</w:t>
            </w:r>
            <w:r w:rsidRPr="00826498">
              <w:rPr>
                <w:rFonts w:hint="cs"/>
                <w:rtl/>
              </w:rPr>
              <w:t>;</w:t>
            </w:r>
          </w:p>
        </w:tc>
      </w:tr>
      <w:tr w:rsidR="00626A05" w:rsidRPr="00A15345" w14:paraId="1610A07A" w14:textId="77777777" w:rsidTr="00F223C2">
        <w:trPr>
          <w:cantSplit/>
        </w:trPr>
        <w:tc>
          <w:tcPr>
            <w:tcW w:w="1870" w:type="dxa"/>
          </w:tcPr>
          <w:p w14:paraId="17C30372" w14:textId="77777777" w:rsidR="00626A05" w:rsidRPr="00A3736C" w:rsidRDefault="00626A05" w:rsidP="00B86785">
            <w:pPr>
              <w:pStyle w:val="TableSideHeading"/>
            </w:pPr>
          </w:p>
        </w:tc>
        <w:tc>
          <w:tcPr>
            <w:tcW w:w="624" w:type="dxa"/>
          </w:tcPr>
          <w:p w14:paraId="2F67FBD7" w14:textId="77777777" w:rsidR="00626A05" w:rsidRDefault="00626A05" w:rsidP="00B86785">
            <w:pPr>
              <w:pStyle w:val="TableText"/>
              <w:jc w:val="both"/>
              <w:rPr>
                <w:rtl/>
              </w:rPr>
            </w:pPr>
          </w:p>
        </w:tc>
        <w:tc>
          <w:tcPr>
            <w:tcW w:w="624" w:type="dxa"/>
          </w:tcPr>
          <w:p w14:paraId="43352F43" w14:textId="77777777" w:rsidR="00626A05" w:rsidRDefault="00626A05" w:rsidP="00B86785">
            <w:pPr>
              <w:pStyle w:val="TableText"/>
              <w:jc w:val="both"/>
              <w:rPr>
                <w:rtl/>
              </w:rPr>
            </w:pPr>
          </w:p>
        </w:tc>
        <w:tc>
          <w:tcPr>
            <w:tcW w:w="6520" w:type="dxa"/>
            <w:gridSpan w:val="2"/>
          </w:tcPr>
          <w:p w14:paraId="713B96AF" w14:textId="15433C51" w:rsidR="00626A05" w:rsidRPr="00826498" w:rsidRDefault="00626A05" w:rsidP="00826498">
            <w:pPr>
              <w:pStyle w:val="TableBlock"/>
            </w:pPr>
            <w:r w:rsidRPr="00826498">
              <w:rPr>
                <w:rFonts w:hint="cs"/>
                <w:rtl/>
              </w:rPr>
              <w:t>(5)</w:t>
            </w:r>
            <w:r w:rsidRPr="00826498">
              <w:rPr>
                <w:rtl/>
              </w:rPr>
              <w:tab/>
              <w:t>נציג המועצה האזורית</w:t>
            </w:r>
            <w:r w:rsidRPr="00826498">
              <w:rPr>
                <w:rFonts w:hint="cs"/>
                <w:rtl/>
              </w:rPr>
              <w:t>;</w:t>
            </w:r>
          </w:p>
        </w:tc>
      </w:tr>
      <w:tr w:rsidR="00626A05" w:rsidRPr="00A15345" w14:paraId="70F43AA4" w14:textId="77777777" w:rsidTr="00F223C2">
        <w:trPr>
          <w:cantSplit/>
        </w:trPr>
        <w:tc>
          <w:tcPr>
            <w:tcW w:w="1870" w:type="dxa"/>
          </w:tcPr>
          <w:p w14:paraId="16E92730" w14:textId="77777777" w:rsidR="00626A05" w:rsidRPr="00A3736C" w:rsidRDefault="00626A05" w:rsidP="00B86785">
            <w:pPr>
              <w:pStyle w:val="TableSideHeading"/>
            </w:pPr>
          </w:p>
        </w:tc>
        <w:tc>
          <w:tcPr>
            <w:tcW w:w="624" w:type="dxa"/>
          </w:tcPr>
          <w:p w14:paraId="09911F21" w14:textId="77777777" w:rsidR="00626A05" w:rsidRDefault="00626A05" w:rsidP="00B86785">
            <w:pPr>
              <w:pStyle w:val="TableText"/>
              <w:jc w:val="both"/>
              <w:rPr>
                <w:rtl/>
              </w:rPr>
            </w:pPr>
          </w:p>
        </w:tc>
        <w:tc>
          <w:tcPr>
            <w:tcW w:w="624" w:type="dxa"/>
          </w:tcPr>
          <w:p w14:paraId="1F63DB6E" w14:textId="77777777" w:rsidR="00626A05" w:rsidRDefault="00626A05" w:rsidP="00B86785">
            <w:pPr>
              <w:pStyle w:val="TableText"/>
              <w:jc w:val="both"/>
              <w:rPr>
                <w:rtl/>
              </w:rPr>
            </w:pPr>
          </w:p>
        </w:tc>
        <w:tc>
          <w:tcPr>
            <w:tcW w:w="6520" w:type="dxa"/>
            <w:gridSpan w:val="2"/>
          </w:tcPr>
          <w:p w14:paraId="0DD2F456" w14:textId="2A5B5C0D" w:rsidR="00626A05" w:rsidRPr="00826498" w:rsidRDefault="00626A05" w:rsidP="00826498">
            <w:pPr>
              <w:pStyle w:val="TableBlock"/>
            </w:pPr>
            <w:r w:rsidRPr="00826498">
              <w:rPr>
                <w:rFonts w:hint="cs"/>
                <w:rtl/>
              </w:rPr>
              <w:t>(6)</w:t>
            </w:r>
            <w:r w:rsidRPr="00826498">
              <w:rPr>
                <w:rtl/>
              </w:rPr>
              <w:tab/>
              <w:t xml:space="preserve">נציג </w:t>
            </w:r>
            <w:r w:rsidRPr="00826498">
              <w:rPr>
                <w:rFonts w:hint="cs"/>
                <w:rtl/>
              </w:rPr>
              <w:t>שימנה השר מקרב עובדי משרדו אשר ישמש גם כמרכז הוועדה;</w:t>
            </w:r>
          </w:p>
        </w:tc>
      </w:tr>
      <w:tr w:rsidR="00626A05" w:rsidRPr="00A15345" w14:paraId="50865B94" w14:textId="77777777" w:rsidTr="00F223C2">
        <w:trPr>
          <w:cantSplit/>
        </w:trPr>
        <w:tc>
          <w:tcPr>
            <w:tcW w:w="1870" w:type="dxa"/>
          </w:tcPr>
          <w:p w14:paraId="647A96A5" w14:textId="77777777" w:rsidR="00626A05" w:rsidRPr="00A3736C" w:rsidRDefault="00626A05" w:rsidP="00B86785">
            <w:pPr>
              <w:pStyle w:val="TableSideHeading"/>
            </w:pPr>
          </w:p>
        </w:tc>
        <w:tc>
          <w:tcPr>
            <w:tcW w:w="624" w:type="dxa"/>
          </w:tcPr>
          <w:p w14:paraId="4DF21587" w14:textId="77777777" w:rsidR="00626A05" w:rsidRDefault="00626A05" w:rsidP="00B86785">
            <w:pPr>
              <w:pStyle w:val="TableText"/>
              <w:jc w:val="both"/>
              <w:rPr>
                <w:rtl/>
              </w:rPr>
            </w:pPr>
          </w:p>
        </w:tc>
        <w:tc>
          <w:tcPr>
            <w:tcW w:w="624" w:type="dxa"/>
          </w:tcPr>
          <w:p w14:paraId="5B30B0DC" w14:textId="77777777" w:rsidR="00626A05" w:rsidRDefault="00626A05" w:rsidP="00B86785">
            <w:pPr>
              <w:pStyle w:val="TableText"/>
              <w:jc w:val="both"/>
              <w:rPr>
                <w:rtl/>
              </w:rPr>
            </w:pPr>
          </w:p>
        </w:tc>
        <w:tc>
          <w:tcPr>
            <w:tcW w:w="6520" w:type="dxa"/>
            <w:gridSpan w:val="2"/>
          </w:tcPr>
          <w:p w14:paraId="268B7EA6" w14:textId="3AAFA09A" w:rsidR="00626A05" w:rsidRPr="00826498" w:rsidRDefault="00626A05" w:rsidP="00826498">
            <w:pPr>
              <w:pStyle w:val="TableBlock"/>
            </w:pPr>
            <w:r w:rsidRPr="00826498">
              <w:rPr>
                <w:rFonts w:hint="cs"/>
                <w:rtl/>
              </w:rPr>
              <w:t>(7)</w:t>
            </w:r>
            <w:r w:rsidRPr="00826498">
              <w:rPr>
                <w:rtl/>
              </w:rPr>
              <w:tab/>
              <w:t>אם בישוב אין ועד דתי, תכלול הוועדה ארבעה נציגים שימונו על ידי הוועד</w:t>
            </w:r>
            <w:r w:rsidRPr="00826498">
              <w:rPr>
                <w:rFonts w:hint="cs"/>
                <w:rtl/>
              </w:rPr>
              <w:t xml:space="preserve"> </w:t>
            </w:r>
            <w:r w:rsidRPr="00826498">
              <w:rPr>
                <w:rtl/>
              </w:rPr>
              <w:t>המקומי</w:t>
            </w:r>
            <w:r w:rsidRPr="00826498">
              <w:rPr>
                <w:rFonts w:hint="cs"/>
                <w:rtl/>
              </w:rPr>
              <w:t>, ואולם, לפחות שניים מתוך הנציגים יהיו פעילים בתחום הדת ביישוב;</w:t>
            </w:r>
          </w:p>
        </w:tc>
      </w:tr>
      <w:tr w:rsidR="00626A05" w:rsidRPr="00A15345" w14:paraId="40BE507C" w14:textId="77777777" w:rsidTr="00F223C2">
        <w:trPr>
          <w:cantSplit/>
        </w:trPr>
        <w:tc>
          <w:tcPr>
            <w:tcW w:w="1870" w:type="dxa"/>
          </w:tcPr>
          <w:p w14:paraId="4D741C39" w14:textId="77777777" w:rsidR="00626A05" w:rsidRPr="00A3736C" w:rsidRDefault="00626A05" w:rsidP="00B86785">
            <w:pPr>
              <w:pStyle w:val="TableSideHeading"/>
            </w:pPr>
          </w:p>
        </w:tc>
        <w:tc>
          <w:tcPr>
            <w:tcW w:w="624" w:type="dxa"/>
          </w:tcPr>
          <w:p w14:paraId="7A6BA047" w14:textId="77777777" w:rsidR="00626A05" w:rsidRDefault="00626A05" w:rsidP="00B86785">
            <w:pPr>
              <w:pStyle w:val="TableText"/>
              <w:jc w:val="both"/>
              <w:rPr>
                <w:rtl/>
              </w:rPr>
            </w:pPr>
          </w:p>
        </w:tc>
        <w:tc>
          <w:tcPr>
            <w:tcW w:w="624" w:type="dxa"/>
          </w:tcPr>
          <w:p w14:paraId="0DF0C160" w14:textId="77777777" w:rsidR="00626A05" w:rsidRDefault="00626A05" w:rsidP="00B86785">
            <w:pPr>
              <w:pStyle w:val="TableText"/>
              <w:jc w:val="both"/>
              <w:rPr>
                <w:rtl/>
              </w:rPr>
            </w:pPr>
          </w:p>
        </w:tc>
        <w:tc>
          <w:tcPr>
            <w:tcW w:w="6520" w:type="dxa"/>
            <w:gridSpan w:val="2"/>
          </w:tcPr>
          <w:p w14:paraId="2B3238EB" w14:textId="50A9AFCC" w:rsidR="00626A05" w:rsidRPr="00826498" w:rsidRDefault="00626A05" w:rsidP="00826498">
            <w:pPr>
              <w:pStyle w:val="TableBlock"/>
            </w:pPr>
            <w:r w:rsidRPr="00826498">
              <w:rPr>
                <w:rFonts w:hint="cs"/>
                <w:rtl/>
              </w:rPr>
              <w:t>(8)</w:t>
            </w:r>
            <w:r w:rsidRPr="00826498">
              <w:rPr>
                <w:rtl/>
              </w:rPr>
              <w:tab/>
              <w:t>אם</w:t>
            </w:r>
            <w:r w:rsidR="005635D1">
              <w:rPr>
                <w:rFonts w:hint="cs"/>
                <w:rtl/>
              </w:rPr>
              <w:t xml:space="preserve"> במועצה האזורית</w:t>
            </w:r>
            <w:r w:rsidRPr="00826498">
              <w:rPr>
                <w:rtl/>
              </w:rPr>
              <w:t xml:space="preserve"> אין מועצה דתית, תכלול הוועדה שני נציגים שימונו על ידי המועצה</w:t>
            </w:r>
            <w:r w:rsidRPr="00826498">
              <w:rPr>
                <w:rFonts w:hint="cs"/>
                <w:rtl/>
              </w:rPr>
              <w:t xml:space="preserve"> ה</w:t>
            </w:r>
            <w:r w:rsidRPr="00826498">
              <w:rPr>
                <w:rtl/>
              </w:rPr>
              <w:t>אזורית,</w:t>
            </w:r>
            <w:r w:rsidRPr="00826498">
              <w:rPr>
                <w:rFonts w:hint="cs"/>
                <w:rtl/>
              </w:rPr>
              <w:t xml:space="preserve"> </w:t>
            </w:r>
            <w:r w:rsidRPr="00826498">
              <w:rPr>
                <w:rtl/>
              </w:rPr>
              <w:t xml:space="preserve">אחד מהם </w:t>
            </w:r>
            <w:r w:rsidRPr="00826498">
              <w:rPr>
                <w:rFonts w:hint="cs"/>
                <w:rtl/>
              </w:rPr>
              <w:t xml:space="preserve">בהסכמת השר, והוא </w:t>
            </w:r>
            <w:r w:rsidRPr="00826498">
              <w:rPr>
                <w:rtl/>
              </w:rPr>
              <w:t>ישמש כ</w:t>
            </w:r>
            <w:r w:rsidRPr="00826498">
              <w:rPr>
                <w:rFonts w:hint="cs"/>
                <w:rtl/>
              </w:rPr>
              <w:t>יושב ראש</w:t>
            </w:r>
            <w:r w:rsidRPr="00826498">
              <w:rPr>
                <w:rtl/>
              </w:rPr>
              <w:t xml:space="preserve"> ה</w:t>
            </w:r>
            <w:r w:rsidRPr="00826498">
              <w:rPr>
                <w:rFonts w:hint="cs"/>
                <w:rtl/>
              </w:rPr>
              <w:t>ו</w:t>
            </w:r>
            <w:r w:rsidRPr="00826498">
              <w:rPr>
                <w:rtl/>
              </w:rPr>
              <w:t>ועדה</w:t>
            </w:r>
            <w:r w:rsidRPr="00826498">
              <w:rPr>
                <w:rFonts w:hint="cs"/>
                <w:rtl/>
              </w:rPr>
              <w:t>.</w:t>
            </w:r>
          </w:p>
        </w:tc>
      </w:tr>
      <w:tr w:rsidR="00626A05" w:rsidRPr="00A15345" w14:paraId="07C8C4E0" w14:textId="77777777" w:rsidTr="00F223C2">
        <w:trPr>
          <w:cantSplit/>
        </w:trPr>
        <w:tc>
          <w:tcPr>
            <w:tcW w:w="1870" w:type="dxa"/>
          </w:tcPr>
          <w:p w14:paraId="602278F7" w14:textId="77777777" w:rsidR="00626A05" w:rsidRPr="00A3736C" w:rsidRDefault="00626A05" w:rsidP="00B86785">
            <w:pPr>
              <w:pStyle w:val="TableSideHeading"/>
            </w:pPr>
          </w:p>
        </w:tc>
        <w:tc>
          <w:tcPr>
            <w:tcW w:w="624" w:type="dxa"/>
          </w:tcPr>
          <w:p w14:paraId="2587865B" w14:textId="77777777" w:rsidR="00626A05" w:rsidRDefault="00626A05" w:rsidP="00B86785">
            <w:pPr>
              <w:pStyle w:val="TableText"/>
              <w:jc w:val="both"/>
              <w:rPr>
                <w:rtl/>
              </w:rPr>
            </w:pPr>
          </w:p>
        </w:tc>
        <w:tc>
          <w:tcPr>
            <w:tcW w:w="7144" w:type="dxa"/>
            <w:gridSpan w:val="3"/>
          </w:tcPr>
          <w:p w14:paraId="5E874E03" w14:textId="48E75854" w:rsidR="00626A05" w:rsidRPr="00826498" w:rsidRDefault="00626A05" w:rsidP="00826498">
            <w:pPr>
              <w:pStyle w:val="TableBlock"/>
            </w:pPr>
            <w:r w:rsidRPr="00826498">
              <w:rPr>
                <w:rFonts w:hint="cs"/>
                <w:rtl/>
              </w:rPr>
              <w:t>(ב)</w:t>
            </w:r>
            <w:r w:rsidRPr="00826498">
              <w:rPr>
                <w:rtl/>
              </w:rPr>
              <w:tab/>
              <w:t xml:space="preserve">רב </w:t>
            </w:r>
            <w:r w:rsidRPr="00826498">
              <w:rPr>
                <w:rFonts w:hint="cs"/>
                <w:rtl/>
              </w:rPr>
              <w:t>אזורי</w:t>
            </w:r>
            <w:r w:rsidRPr="00826498">
              <w:rPr>
                <w:rtl/>
              </w:rPr>
              <w:t xml:space="preserve"> ייבחר באמצעות </w:t>
            </w:r>
            <w:r w:rsidRPr="00826498">
              <w:rPr>
                <w:rFonts w:hint="cs"/>
                <w:rtl/>
              </w:rPr>
              <w:t>ועדה</w:t>
            </w:r>
            <w:r w:rsidRPr="00826498">
              <w:rPr>
                <w:rtl/>
              </w:rPr>
              <w:t xml:space="preserve"> </w:t>
            </w:r>
            <w:r w:rsidRPr="00826498">
              <w:rPr>
                <w:rFonts w:hint="cs"/>
                <w:rtl/>
              </w:rPr>
              <w:t>בוחרת, וזה הרכבה:</w:t>
            </w:r>
          </w:p>
        </w:tc>
      </w:tr>
      <w:tr w:rsidR="00626A05" w:rsidRPr="00A15345" w14:paraId="7A70C158" w14:textId="77777777" w:rsidTr="00F223C2">
        <w:trPr>
          <w:cantSplit/>
        </w:trPr>
        <w:tc>
          <w:tcPr>
            <w:tcW w:w="1870" w:type="dxa"/>
          </w:tcPr>
          <w:p w14:paraId="3C357B8C" w14:textId="77777777" w:rsidR="00626A05" w:rsidRPr="00A3736C" w:rsidRDefault="00626A05" w:rsidP="00B86785">
            <w:pPr>
              <w:pStyle w:val="TableSideHeading"/>
            </w:pPr>
          </w:p>
        </w:tc>
        <w:tc>
          <w:tcPr>
            <w:tcW w:w="624" w:type="dxa"/>
          </w:tcPr>
          <w:p w14:paraId="6AD19036" w14:textId="77777777" w:rsidR="00626A05" w:rsidRDefault="00626A05" w:rsidP="00B86785">
            <w:pPr>
              <w:pStyle w:val="TableText"/>
              <w:jc w:val="both"/>
              <w:rPr>
                <w:rtl/>
              </w:rPr>
            </w:pPr>
          </w:p>
        </w:tc>
        <w:tc>
          <w:tcPr>
            <w:tcW w:w="624" w:type="dxa"/>
          </w:tcPr>
          <w:p w14:paraId="0496461B" w14:textId="77777777" w:rsidR="00626A05" w:rsidRDefault="00626A05" w:rsidP="00B86785">
            <w:pPr>
              <w:pStyle w:val="TableText"/>
              <w:jc w:val="both"/>
              <w:rPr>
                <w:rtl/>
              </w:rPr>
            </w:pPr>
          </w:p>
        </w:tc>
        <w:tc>
          <w:tcPr>
            <w:tcW w:w="6520" w:type="dxa"/>
            <w:gridSpan w:val="2"/>
          </w:tcPr>
          <w:p w14:paraId="327CD7D4" w14:textId="00A05DEF" w:rsidR="00626A05" w:rsidRPr="00826498" w:rsidRDefault="00626A05" w:rsidP="00826498">
            <w:pPr>
              <w:pStyle w:val="TableBlock"/>
            </w:pPr>
            <w:r w:rsidRPr="00826498">
              <w:rPr>
                <w:rFonts w:hint="cs"/>
                <w:rtl/>
              </w:rPr>
              <w:t>(1)</w:t>
            </w:r>
            <w:r w:rsidRPr="00826498">
              <w:rPr>
                <w:rtl/>
              </w:rPr>
              <w:tab/>
              <w:t>נציג המועצה הדתית</w:t>
            </w:r>
            <w:r w:rsidRPr="00826498">
              <w:rPr>
                <w:rFonts w:hint="cs"/>
                <w:rtl/>
              </w:rPr>
              <w:t>, והוא יהיה</w:t>
            </w:r>
            <w:r w:rsidRPr="00826498">
              <w:rPr>
                <w:rtl/>
              </w:rPr>
              <w:t xml:space="preserve"> </w:t>
            </w:r>
            <w:r w:rsidRPr="00826498">
              <w:rPr>
                <w:rFonts w:hint="cs"/>
                <w:rtl/>
              </w:rPr>
              <w:t>ה</w:t>
            </w:r>
            <w:r w:rsidRPr="00826498">
              <w:rPr>
                <w:rtl/>
              </w:rPr>
              <w:t>יו</w:t>
            </w:r>
            <w:r w:rsidRPr="00826498">
              <w:rPr>
                <w:rFonts w:hint="cs"/>
                <w:rtl/>
              </w:rPr>
              <w:t>שב ראש;</w:t>
            </w:r>
          </w:p>
        </w:tc>
      </w:tr>
      <w:tr w:rsidR="00626A05" w:rsidRPr="00A15345" w14:paraId="6BFADCD0" w14:textId="77777777" w:rsidTr="00F223C2">
        <w:trPr>
          <w:cantSplit/>
        </w:trPr>
        <w:tc>
          <w:tcPr>
            <w:tcW w:w="1870" w:type="dxa"/>
          </w:tcPr>
          <w:p w14:paraId="52B64B4C" w14:textId="77777777" w:rsidR="00626A05" w:rsidRPr="00A3736C" w:rsidRDefault="00626A05" w:rsidP="00B86785">
            <w:pPr>
              <w:pStyle w:val="TableSideHeading"/>
            </w:pPr>
          </w:p>
        </w:tc>
        <w:tc>
          <w:tcPr>
            <w:tcW w:w="624" w:type="dxa"/>
          </w:tcPr>
          <w:p w14:paraId="3673860A" w14:textId="77777777" w:rsidR="00626A05" w:rsidRDefault="00626A05" w:rsidP="00B86785">
            <w:pPr>
              <w:pStyle w:val="TableText"/>
              <w:jc w:val="both"/>
              <w:rPr>
                <w:rtl/>
              </w:rPr>
            </w:pPr>
          </w:p>
        </w:tc>
        <w:tc>
          <w:tcPr>
            <w:tcW w:w="624" w:type="dxa"/>
          </w:tcPr>
          <w:p w14:paraId="08EA08E6" w14:textId="77777777" w:rsidR="00626A05" w:rsidRDefault="00626A05" w:rsidP="00B86785">
            <w:pPr>
              <w:pStyle w:val="TableText"/>
              <w:jc w:val="both"/>
              <w:rPr>
                <w:rtl/>
              </w:rPr>
            </w:pPr>
          </w:p>
        </w:tc>
        <w:tc>
          <w:tcPr>
            <w:tcW w:w="6520" w:type="dxa"/>
            <w:gridSpan w:val="2"/>
          </w:tcPr>
          <w:p w14:paraId="3C999BCD" w14:textId="6F2A3A05" w:rsidR="00626A05" w:rsidRPr="00826498" w:rsidRDefault="00626A05" w:rsidP="00826498">
            <w:pPr>
              <w:pStyle w:val="TableBlock"/>
            </w:pPr>
            <w:r w:rsidRPr="00826498">
              <w:rPr>
                <w:rFonts w:hint="cs"/>
                <w:rtl/>
              </w:rPr>
              <w:t>(2)</w:t>
            </w:r>
            <w:r w:rsidRPr="00826498">
              <w:rPr>
                <w:rtl/>
              </w:rPr>
              <w:tab/>
              <w:t>נציג המועצה האזורית</w:t>
            </w:r>
            <w:r w:rsidRPr="00826498">
              <w:rPr>
                <w:rFonts w:hint="cs"/>
                <w:rtl/>
              </w:rPr>
              <w:t>;</w:t>
            </w:r>
          </w:p>
        </w:tc>
      </w:tr>
      <w:tr w:rsidR="00626A05" w:rsidRPr="00A15345" w14:paraId="1158AE88" w14:textId="77777777" w:rsidTr="00F223C2">
        <w:trPr>
          <w:cantSplit/>
        </w:trPr>
        <w:tc>
          <w:tcPr>
            <w:tcW w:w="1870" w:type="dxa"/>
          </w:tcPr>
          <w:p w14:paraId="11F6137F" w14:textId="77777777" w:rsidR="00626A05" w:rsidRPr="00A3736C" w:rsidRDefault="00626A05" w:rsidP="00B86785">
            <w:pPr>
              <w:pStyle w:val="TableSideHeading"/>
            </w:pPr>
          </w:p>
        </w:tc>
        <w:tc>
          <w:tcPr>
            <w:tcW w:w="624" w:type="dxa"/>
          </w:tcPr>
          <w:p w14:paraId="2856B366" w14:textId="77777777" w:rsidR="00626A05" w:rsidRDefault="00626A05" w:rsidP="00B86785">
            <w:pPr>
              <w:pStyle w:val="TableText"/>
              <w:jc w:val="both"/>
              <w:rPr>
                <w:rtl/>
              </w:rPr>
            </w:pPr>
          </w:p>
        </w:tc>
        <w:tc>
          <w:tcPr>
            <w:tcW w:w="624" w:type="dxa"/>
          </w:tcPr>
          <w:p w14:paraId="212D15BD" w14:textId="77777777" w:rsidR="00626A05" w:rsidRDefault="00626A05" w:rsidP="00B86785">
            <w:pPr>
              <w:pStyle w:val="TableText"/>
              <w:jc w:val="both"/>
              <w:rPr>
                <w:rtl/>
              </w:rPr>
            </w:pPr>
          </w:p>
        </w:tc>
        <w:tc>
          <w:tcPr>
            <w:tcW w:w="6520" w:type="dxa"/>
            <w:gridSpan w:val="2"/>
          </w:tcPr>
          <w:p w14:paraId="15163E17" w14:textId="5A196625" w:rsidR="00626A05" w:rsidRPr="00826498" w:rsidRDefault="00626A05" w:rsidP="00826498">
            <w:pPr>
              <w:pStyle w:val="TableBlock"/>
            </w:pPr>
            <w:r w:rsidRPr="00826498">
              <w:rPr>
                <w:rFonts w:hint="cs"/>
                <w:rtl/>
              </w:rPr>
              <w:t>(3)</w:t>
            </w:r>
            <w:r w:rsidRPr="00826498">
              <w:rPr>
                <w:rtl/>
              </w:rPr>
              <w:tab/>
              <w:t>רב אזורי, ממועצה אזורית אחרת שימונה על ידי מועצת הרבנות הראשית</w:t>
            </w:r>
            <w:r w:rsidRPr="00826498">
              <w:rPr>
                <w:rFonts w:hint="cs"/>
                <w:rtl/>
              </w:rPr>
              <w:t>;</w:t>
            </w:r>
          </w:p>
        </w:tc>
      </w:tr>
      <w:tr w:rsidR="00626A05" w:rsidRPr="00A15345" w14:paraId="39ACE59C" w14:textId="77777777" w:rsidTr="00F223C2">
        <w:trPr>
          <w:cantSplit/>
        </w:trPr>
        <w:tc>
          <w:tcPr>
            <w:tcW w:w="1870" w:type="dxa"/>
          </w:tcPr>
          <w:p w14:paraId="122C5766" w14:textId="77777777" w:rsidR="00626A05" w:rsidRPr="00A3736C" w:rsidRDefault="00626A05" w:rsidP="00B86785">
            <w:pPr>
              <w:pStyle w:val="TableSideHeading"/>
            </w:pPr>
          </w:p>
        </w:tc>
        <w:tc>
          <w:tcPr>
            <w:tcW w:w="624" w:type="dxa"/>
          </w:tcPr>
          <w:p w14:paraId="4A219C2D" w14:textId="77777777" w:rsidR="00626A05" w:rsidRDefault="00626A05" w:rsidP="00B86785">
            <w:pPr>
              <w:pStyle w:val="TableText"/>
              <w:jc w:val="both"/>
              <w:rPr>
                <w:rtl/>
              </w:rPr>
            </w:pPr>
          </w:p>
        </w:tc>
        <w:tc>
          <w:tcPr>
            <w:tcW w:w="624" w:type="dxa"/>
          </w:tcPr>
          <w:p w14:paraId="06714610" w14:textId="77777777" w:rsidR="00626A05" w:rsidRDefault="00626A05" w:rsidP="00B86785">
            <w:pPr>
              <w:pStyle w:val="TableText"/>
              <w:jc w:val="both"/>
              <w:rPr>
                <w:rtl/>
              </w:rPr>
            </w:pPr>
          </w:p>
        </w:tc>
        <w:tc>
          <w:tcPr>
            <w:tcW w:w="6520" w:type="dxa"/>
            <w:gridSpan w:val="2"/>
          </w:tcPr>
          <w:p w14:paraId="18CADDD5" w14:textId="3FC7DBC9" w:rsidR="00626A05" w:rsidRPr="00826498" w:rsidRDefault="00626A05" w:rsidP="00826498">
            <w:pPr>
              <w:pStyle w:val="TableBlock"/>
            </w:pPr>
            <w:r w:rsidRPr="00826498">
              <w:rPr>
                <w:rFonts w:hint="cs"/>
                <w:rtl/>
              </w:rPr>
              <w:t>(4)</w:t>
            </w:r>
            <w:r w:rsidRPr="00826498">
              <w:rPr>
                <w:rtl/>
              </w:rPr>
              <w:tab/>
              <w:t xml:space="preserve">נציג </w:t>
            </w:r>
            <w:r w:rsidRPr="00826498">
              <w:rPr>
                <w:rFonts w:hint="cs"/>
                <w:rtl/>
              </w:rPr>
              <w:t>שימנה השר מקרב עובדי משרדו אשר ישמש כמרכז הוועדה;</w:t>
            </w:r>
          </w:p>
        </w:tc>
      </w:tr>
      <w:tr w:rsidR="00626A05" w:rsidRPr="00A15345" w14:paraId="567017FF" w14:textId="77777777" w:rsidTr="00F223C2">
        <w:trPr>
          <w:cantSplit/>
        </w:trPr>
        <w:tc>
          <w:tcPr>
            <w:tcW w:w="1870" w:type="dxa"/>
          </w:tcPr>
          <w:p w14:paraId="38F1521C" w14:textId="77777777" w:rsidR="00626A05" w:rsidRPr="00A3736C" w:rsidRDefault="00626A05" w:rsidP="00B86785">
            <w:pPr>
              <w:pStyle w:val="TableSideHeading"/>
            </w:pPr>
          </w:p>
        </w:tc>
        <w:tc>
          <w:tcPr>
            <w:tcW w:w="624" w:type="dxa"/>
          </w:tcPr>
          <w:p w14:paraId="1CE7DE1B" w14:textId="77777777" w:rsidR="00626A05" w:rsidRDefault="00626A05" w:rsidP="00B86785">
            <w:pPr>
              <w:pStyle w:val="TableText"/>
              <w:jc w:val="both"/>
              <w:rPr>
                <w:rtl/>
              </w:rPr>
            </w:pPr>
          </w:p>
        </w:tc>
        <w:tc>
          <w:tcPr>
            <w:tcW w:w="624" w:type="dxa"/>
          </w:tcPr>
          <w:p w14:paraId="064074CC" w14:textId="77777777" w:rsidR="00626A05" w:rsidRDefault="00626A05" w:rsidP="00B86785">
            <w:pPr>
              <w:pStyle w:val="TableText"/>
              <w:jc w:val="both"/>
              <w:rPr>
                <w:rtl/>
              </w:rPr>
            </w:pPr>
          </w:p>
        </w:tc>
        <w:tc>
          <w:tcPr>
            <w:tcW w:w="6520" w:type="dxa"/>
            <w:gridSpan w:val="2"/>
          </w:tcPr>
          <w:p w14:paraId="7291978E" w14:textId="78B3A8E7" w:rsidR="00626A05" w:rsidRPr="00826498" w:rsidRDefault="00626A05" w:rsidP="005635D1">
            <w:pPr>
              <w:pStyle w:val="TableBlock"/>
            </w:pPr>
            <w:r w:rsidRPr="00826498">
              <w:rPr>
                <w:rFonts w:hint="cs"/>
                <w:rtl/>
              </w:rPr>
              <w:t>(5)</w:t>
            </w:r>
            <w:r w:rsidRPr="00826498">
              <w:rPr>
                <w:rtl/>
              </w:rPr>
              <w:tab/>
            </w:r>
            <w:r w:rsidRPr="00826498">
              <w:rPr>
                <w:rFonts w:hint="cs"/>
                <w:rtl/>
              </w:rPr>
              <w:t xml:space="preserve">אם </w:t>
            </w:r>
            <w:r w:rsidR="005635D1">
              <w:rPr>
                <w:rFonts w:hint="cs"/>
                <w:rtl/>
              </w:rPr>
              <w:t xml:space="preserve">במועצה האזורית </w:t>
            </w:r>
            <w:r w:rsidRPr="00826498">
              <w:rPr>
                <w:rFonts w:hint="cs"/>
                <w:rtl/>
              </w:rPr>
              <w:t>אין</w:t>
            </w:r>
            <w:r w:rsidRPr="00826498">
              <w:rPr>
                <w:rtl/>
              </w:rPr>
              <w:t xml:space="preserve"> מועצה דתית, </w:t>
            </w:r>
            <w:r w:rsidR="005635D1">
              <w:rPr>
                <w:rFonts w:hint="cs"/>
                <w:rtl/>
              </w:rPr>
              <w:t>תכלול</w:t>
            </w:r>
            <w:r w:rsidRPr="00826498">
              <w:rPr>
                <w:rtl/>
              </w:rPr>
              <w:t xml:space="preserve"> </w:t>
            </w:r>
            <w:r w:rsidR="005635D1">
              <w:rPr>
                <w:rFonts w:hint="cs"/>
                <w:rtl/>
              </w:rPr>
              <w:t>הוועדה</w:t>
            </w:r>
            <w:r w:rsidRPr="00826498">
              <w:rPr>
                <w:rtl/>
              </w:rPr>
              <w:t xml:space="preserve"> שני נציגים</w:t>
            </w:r>
            <w:r w:rsidR="005635D1">
              <w:rPr>
                <w:rFonts w:hint="cs"/>
                <w:rtl/>
              </w:rPr>
              <w:t xml:space="preserve"> שימונו על ידי המועצה האזורית,</w:t>
            </w:r>
            <w:r w:rsidRPr="00826498">
              <w:rPr>
                <w:rtl/>
              </w:rPr>
              <w:t xml:space="preserve"> שאחד מהם </w:t>
            </w:r>
            <w:r w:rsidRPr="00826498">
              <w:rPr>
                <w:rFonts w:hint="cs"/>
                <w:rtl/>
              </w:rPr>
              <w:t>ימונה בהסכמת השר והוא יכהן</w:t>
            </w:r>
            <w:r w:rsidRPr="00826498">
              <w:rPr>
                <w:rtl/>
              </w:rPr>
              <w:t xml:space="preserve"> כיו</w:t>
            </w:r>
            <w:r w:rsidRPr="00826498">
              <w:rPr>
                <w:rFonts w:hint="cs"/>
                <w:rtl/>
              </w:rPr>
              <w:t>שב ראש</w:t>
            </w:r>
            <w:r w:rsidRPr="00826498">
              <w:rPr>
                <w:rtl/>
              </w:rPr>
              <w:t xml:space="preserve"> הועדה.</w:t>
            </w:r>
          </w:p>
        </w:tc>
      </w:tr>
      <w:tr w:rsidR="00626A05" w:rsidRPr="00A15345" w14:paraId="791FB6DA" w14:textId="77777777" w:rsidTr="00F223C2">
        <w:trPr>
          <w:cantSplit/>
        </w:trPr>
        <w:tc>
          <w:tcPr>
            <w:tcW w:w="1870" w:type="dxa"/>
          </w:tcPr>
          <w:p w14:paraId="255583C1" w14:textId="77777777" w:rsidR="00626A05" w:rsidRPr="00A3736C" w:rsidRDefault="00626A05" w:rsidP="00B86785">
            <w:pPr>
              <w:pStyle w:val="TableSideHeading"/>
            </w:pPr>
            <w:r>
              <w:rPr>
                <w:rFonts w:hint="cs"/>
                <w:rtl/>
              </w:rPr>
              <w:t>כשירות להיבחר</w:t>
            </w:r>
          </w:p>
        </w:tc>
        <w:tc>
          <w:tcPr>
            <w:tcW w:w="624" w:type="dxa"/>
          </w:tcPr>
          <w:p w14:paraId="5CAC4F17" w14:textId="77777777" w:rsidR="00626A05" w:rsidRDefault="00626A05" w:rsidP="00B86785">
            <w:pPr>
              <w:pStyle w:val="TableText"/>
              <w:jc w:val="both"/>
              <w:rPr>
                <w:rtl/>
              </w:rPr>
            </w:pPr>
            <w:r>
              <w:rPr>
                <w:rFonts w:hint="cs"/>
                <w:rtl/>
              </w:rPr>
              <w:t>17.</w:t>
            </w:r>
          </w:p>
        </w:tc>
        <w:tc>
          <w:tcPr>
            <w:tcW w:w="7144" w:type="dxa"/>
            <w:gridSpan w:val="3"/>
          </w:tcPr>
          <w:p w14:paraId="46F326AE" w14:textId="332C9B0E" w:rsidR="00626A05" w:rsidRPr="00826498" w:rsidRDefault="00626A05" w:rsidP="00826498">
            <w:pPr>
              <w:pStyle w:val="TableBlock"/>
            </w:pPr>
            <w:r w:rsidRPr="00826498">
              <w:rPr>
                <w:rFonts w:hint="cs"/>
                <w:rtl/>
              </w:rPr>
              <w:t>(א)</w:t>
            </w:r>
            <w:r w:rsidRPr="00826498">
              <w:rPr>
                <w:rtl/>
              </w:rPr>
              <w:tab/>
            </w:r>
            <w:r w:rsidRPr="00826498">
              <w:rPr>
                <w:rFonts w:hint="cs"/>
                <w:rtl/>
              </w:rPr>
              <w:t>הכשירים להיבחר לרב עיר כאמור בסעיף 6, כשירים להיבחר לרב יישוב או לרב אזורי.</w:t>
            </w:r>
          </w:p>
        </w:tc>
      </w:tr>
      <w:tr w:rsidR="00626A05" w:rsidRPr="00A15345" w14:paraId="6D29A9AF" w14:textId="77777777" w:rsidTr="00F223C2">
        <w:trPr>
          <w:cantSplit/>
        </w:trPr>
        <w:tc>
          <w:tcPr>
            <w:tcW w:w="1870" w:type="dxa"/>
          </w:tcPr>
          <w:p w14:paraId="50B6BAA3" w14:textId="77777777" w:rsidR="00626A05" w:rsidRDefault="00626A05" w:rsidP="00B86785">
            <w:pPr>
              <w:pStyle w:val="TableSideHeading"/>
              <w:rPr>
                <w:rtl/>
              </w:rPr>
            </w:pPr>
          </w:p>
        </w:tc>
        <w:tc>
          <w:tcPr>
            <w:tcW w:w="624" w:type="dxa"/>
          </w:tcPr>
          <w:p w14:paraId="0D22D95B" w14:textId="77777777" w:rsidR="00626A05" w:rsidRDefault="00626A05" w:rsidP="00B86785">
            <w:pPr>
              <w:pStyle w:val="TableText"/>
              <w:jc w:val="both"/>
              <w:rPr>
                <w:rtl/>
              </w:rPr>
            </w:pPr>
          </w:p>
        </w:tc>
        <w:tc>
          <w:tcPr>
            <w:tcW w:w="7144" w:type="dxa"/>
            <w:gridSpan w:val="3"/>
          </w:tcPr>
          <w:p w14:paraId="50FBF66E" w14:textId="3CAF7174" w:rsidR="00626A05" w:rsidRPr="00826498" w:rsidRDefault="00626A05" w:rsidP="00826498">
            <w:pPr>
              <w:pStyle w:val="TableBlock"/>
              <w:rPr>
                <w:rtl/>
              </w:rPr>
            </w:pPr>
            <w:r w:rsidRPr="00826498">
              <w:rPr>
                <w:rFonts w:hint="cs"/>
                <w:rtl/>
              </w:rPr>
              <w:t>(ב)</w:t>
            </w:r>
            <w:r w:rsidRPr="00826498">
              <w:rPr>
                <w:rtl/>
              </w:rPr>
              <w:tab/>
              <w:t>לעניין רב יישוב</w:t>
            </w:r>
            <w:r w:rsidRPr="00826498">
              <w:rPr>
                <w:rFonts w:hint="cs"/>
                <w:rtl/>
              </w:rPr>
              <w:t xml:space="preserve">, כשיר אף </w:t>
            </w:r>
            <w:r w:rsidRPr="00826498">
              <w:rPr>
                <w:rtl/>
              </w:rPr>
              <w:t>מי שקיבל כשירות לכהן כרב יישוב מאת מי שהוסמך לכך על ידי מועצת הרבנות הראשית</w:t>
            </w:r>
            <w:r w:rsidRPr="00826498">
              <w:rPr>
                <w:rFonts w:hint="cs"/>
                <w:rtl/>
              </w:rPr>
              <w:t>.</w:t>
            </w:r>
          </w:p>
        </w:tc>
      </w:tr>
      <w:tr w:rsidR="00626A05" w:rsidRPr="00A15345" w14:paraId="12FD6784" w14:textId="77777777" w:rsidTr="00F223C2">
        <w:trPr>
          <w:cantSplit/>
        </w:trPr>
        <w:tc>
          <w:tcPr>
            <w:tcW w:w="1870" w:type="dxa"/>
          </w:tcPr>
          <w:p w14:paraId="725F829A" w14:textId="77777777" w:rsidR="00626A05" w:rsidRDefault="00626A05" w:rsidP="00B86785">
            <w:pPr>
              <w:pStyle w:val="TableSideHeading"/>
              <w:rPr>
                <w:rtl/>
              </w:rPr>
            </w:pPr>
          </w:p>
        </w:tc>
        <w:tc>
          <w:tcPr>
            <w:tcW w:w="624" w:type="dxa"/>
          </w:tcPr>
          <w:p w14:paraId="55223AAA" w14:textId="77777777" w:rsidR="00626A05" w:rsidRDefault="00626A05" w:rsidP="00B86785">
            <w:pPr>
              <w:pStyle w:val="TableText"/>
              <w:jc w:val="both"/>
              <w:rPr>
                <w:rtl/>
              </w:rPr>
            </w:pPr>
          </w:p>
        </w:tc>
        <w:tc>
          <w:tcPr>
            <w:tcW w:w="7144" w:type="dxa"/>
            <w:gridSpan w:val="3"/>
          </w:tcPr>
          <w:p w14:paraId="0E4F4B03" w14:textId="280D9A79" w:rsidR="00626A05" w:rsidRPr="00826498" w:rsidRDefault="00626A05" w:rsidP="00826498">
            <w:pPr>
              <w:pStyle w:val="TableBlock"/>
              <w:rPr>
                <w:rtl/>
              </w:rPr>
            </w:pPr>
            <w:r w:rsidRPr="00826498">
              <w:rPr>
                <w:rFonts w:hint="cs"/>
                <w:rtl/>
              </w:rPr>
              <w:t>(ג)</w:t>
            </w:r>
            <w:r w:rsidRPr="00826498">
              <w:rPr>
                <w:rtl/>
              </w:rPr>
              <w:tab/>
              <w:t xml:space="preserve">לעניין רב אזורי </w:t>
            </w:r>
            <w:r w:rsidRPr="00826498">
              <w:rPr>
                <w:rFonts w:hint="cs"/>
                <w:rtl/>
              </w:rPr>
              <w:t xml:space="preserve">כשיר אף </w:t>
            </w:r>
            <w:r w:rsidRPr="00826498">
              <w:rPr>
                <w:rtl/>
              </w:rPr>
              <w:t>מי שקיבל כשירות לכהן כרב אזורי מאת מי שהוסמך לכך על ידי מועצת הרבנות הראשית</w:t>
            </w:r>
            <w:r w:rsidRPr="00826498">
              <w:rPr>
                <w:rFonts w:hint="cs"/>
                <w:rtl/>
              </w:rPr>
              <w:t xml:space="preserve"> או מי שכיהן לפחות שבע שנים כרב יישוב.</w:t>
            </w:r>
          </w:p>
        </w:tc>
      </w:tr>
      <w:tr w:rsidR="00626A05" w:rsidRPr="00A15345" w14:paraId="3C7A43D0" w14:textId="77777777" w:rsidTr="00F223C2">
        <w:trPr>
          <w:cantSplit/>
        </w:trPr>
        <w:tc>
          <w:tcPr>
            <w:tcW w:w="1870" w:type="dxa"/>
          </w:tcPr>
          <w:p w14:paraId="1E78F9FD" w14:textId="77777777" w:rsidR="00626A05" w:rsidRDefault="00626A05" w:rsidP="00B86785">
            <w:pPr>
              <w:pStyle w:val="TableSideHeading"/>
              <w:rPr>
                <w:rtl/>
              </w:rPr>
            </w:pPr>
          </w:p>
        </w:tc>
        <w:tc>
          <w:tcPr>
            <w:tcW w:w="624" w:type="dxa"/>
          </w:tcPr>
          <w:p w14:paraId="221B19E2" w14:textId="77777777" w:rsidR="00626A05" w:rsidRPr="00F15A87" w:rsidRDefault="00626A05" w:rsidP="00B86785">
            <w:pPr>
              <w:pStyle w:val="TableText"/>
              <w:jc w:val="both"/>
              <w:rPr>
                <w:rtl/>
              </w:rPr>
            </w:pPr>
          </w:p>
        </w:tc>
        <w:tc>
          <w:tcPr>
            <w:tcW w:w="7144" w:type="dxa"/>
            <w:gridSpan w:val="3"/>
          </w:tcPr>
          <w:p w14:paraId="540770AB" w14:textId="7038F8C2" w:rsidR="00626A05" w:rsidRPr="00826498" w:rsidRDefault="00626A05" w:rsidP="00826498">
            <w:pPr>
              <w:pStyle w:val="TableBlock"/>
              <w:rPr>
                <w:rtl/>
              </w:rPr>
            </w:pPr>
            <w:r w:rsidRPr="00826498">
              <w:rPr>
                <w:rFonts w:hint="cs"/>
                <w:rtl/>
              </w:rPr>
              <w:t>(ד)</w:t>
            </w:r>
            <w:r w:rsidRPr="00826498">
              <w:rPr>
                <w:rtl/>
              </w:rPr>
              <w:tab/>
            </w:r>
            <w:r w:rsidRPr="00826498">
              <w:rPr>
                <w:rFonts w:hint="cs"/>
                <w:rtl/>
              </w:rPr>
              <w:t>על תעודת כשירות לרב יישוב או לרב אזורי, יחולו הוראות סעיף  7 בשינויים המחויבים.</w:t>
            </w:r>
          </w:p>
        </w:tc>
      </w:tr>
      <w:tr w:rsidR="00626A05" w:rsidRPr="00A15345" w14:paraId="1E49A079" w14:textId="77777777" w:rsidTr="00F223C2">
        <w:trPr>
          <w:cantSplit/>
        </w:trPr>
        <w:tc>
          <w:tcPr>
            <w:tcW w:w="1870" w:type="dxa"/>
          </w:tcPr>
          <w:p w14:paraId="3988476C" w14:textId="77777777" w:rsidR="00626A05" w:rsidRPr="00A3736C" w:rsidRDefault="00626A05" w:rsidP="00B86785">
            <w:pPr>
              <w:pStyle w:val="TableSideHeading"/>
            </w:pPr>
            <w:r w:rsidRPr="00080C18">
              <w:rPr>
                <w:rFonts w:hint="eastAsia"/>
                <w:rtl/>
              </w:rPr>
              <w:t>הודעה</w:t>
            </w:r>
            <w:r w:rsidRPr="00080C18">
              <w:rPr>
                <w:rtl/>
              </w:rPr>
              <w:t xml:space="preserve"> </w:t>
            </w:r>
            <w:r w:rsidRPr="00080C18">
              <w:rPr>
                <w:rFonts w:hint="eastAsia"/>
                <w:rtl/>
              </w:rPr>
              <w:t>על</w:t>
            </w:r>
            <w:r w:rsidRPr="00080C18">
              <w:rPr>
                <w:rtl/>
              </w:rPr>
              <w:t xml:space="preserve"> </w:t>
            </w:r>
            <w:r w:rsidRPr="00080C18">
              <w:rPr>
                <w:rFonts w:hint="eastAsia"/>
                <w:rtl/>
              </w:rPr>
              <w:t>הצורך</w:t>
            </w:r>
            <w:r w:rsidRPr="00080C18">
              <w:rPr>
                <w:rtl/>
              </w:rPr>
              <w:t xml:space="preserve"> </w:t>
            </w:r>
            <w:r w:rsidRPr="00080C18">
              <w:rPr>
                <w:rFonts w:hint="eastAsia"/>
                <w:rtl/>
              </w:rPr>
              <w:t>בבחירת</w:t>
            </w:r>
            <w:r w:rsidRPr="00080C18">
              <w:rPr>
                <w:rtl/>
              </w:rPr>
              <w:t xml:space="preserve"> </w:t>
            </w:r>
            <w:r w:rsidRPr="00080C18">
              <w:rPr>
                <w:rFonts w:hint="cs"/>
                <w:rtl/>
              </w:rPr>
              <w:t>רבנים</w:t>
            </w:r>
            <w:r w:rsidRPr="00080C18">
              <w:rPr>
                <w:rtl/>
              </w:rPr>
              <w:t xml:space="preserve"> </w:t>
            </w:r>
            <w:r w:rsidRPr="00080C18">
              <w:rPr>
                <w:rFonts w:hint="cs"/>
                <w:rtl/>
              </w:rPr>
              <w:t>ליישוב ולמועצה אזורית</w:t>
            </w:r>
          </w:p>
        </w:tc>
        <w:tc>
          <w:tcPr>
            <w:tcW w:w="624" w:type="dxa"/>
          </w:tcPr>
          <w:p w14:paraId="3C28D14D" w14:textId="77777777" w:rsidR="00626A05" w:rsidRDefault="00626A05" w:rsidP="00B86785">
            <w:pPr>
              <w:pStyle w:val="TableText"/>
              <w:jc w:val="both"/>
              <w:rPr>
                <w:rtl/>
              </w:rPr>
            </w:pPr>
            <w:r>
              <w:rPr>
                <w:rFonts w:hint="cs"/>
                <w:rtl/>
              </w:rPr>
              <w:t>18.</w:t>
            </w:r>
          </w:p>
        </w:tc>
        <w:tc>
          <w:tcPr>
            <w:tcW w:w="7144" w:type="dxa"/>
            <w:gridSpan w:val="3"/>
          </w:tcPr>
          <w:p w14:paraId="5F74C8D6" w14:textId="23DB28F4" w:rsidR="00626A05" w:rsidRPr="00826498" w:rsidRDefault="00626A05" w:rsidP="00826498">
            <w:pPr>
              <w:pStyle w:val="TableBlock"/>
            </w:pPr>
            <w:r w:rsidRPr="00826498">
              <w:rPr>
                <w:rFonts w:hint="cs"/>
                <w:rtl/>
              </w:rPr>
              <w:t>(א)</w:t>
            </w:r>
            <w:r w:rsidRPr="00826498">
              <w:rPr>
                <w:rtl/>
              </w:rPr>
              <w:tab/>
            </w:r>
            <w:r w:rsidRPr="00826498">
              <w:rPr>
                <w:rFonts w:hint="cs"/>
                <w:rtl/>
              </w:rPr>
              <w:t>השר רשאי לקבוע</w:t>
            </w:r>
            <w:r w:rsidR="00634DCE">
              <w:rPr>
                <w:rFonts w:hint="cs"/>
                <w:rtl/>
              </w:rPr>
              <w:t>,</w:t>
            </w:r>
            <w:r w:rsidRPr="00826498">
              <w:rPr>
                <w:rFonts w:hint="cs"/>
                <w:rtl/>
              </w:rPr>
              <w:t xml:space="preserve"> בהתאם למאפייני היישוב או המועצה האזורית והרכב אוכלוסיותיהם</w:t>
            </w:r>
            <w:r w:rsidR="00634DCE">
              <w:rPr>
                <w:rFonts w:hint="cs"/>
                <w:rtl/>
              </w:rPr>
              <w:t>,</w:t>
            </w:r>
            <w:r w:rsidRPr="00826498">
              <w:rPr>
                <w:rFonts w:hint="cs"/>
                <w:rtl/>
              </w:rPr>
              <w:t xml:space="preserve"> כי יש לבחור רב ליישוב או למועצה אזורית, ולקיים הליך לבחירתו, משהתקיים אחד מאלה:</w:t>
            </w:r>
          </w:p>
        </w:tc>
      </w:tr>
      <w:tr w:rsidR="00626A05" w:rsidRPr="00A15345" w14:paraId="03459C5E" w14:textId="77777777" w:rsidTr="00F223C2">
        <w:trPr>
          <w:cantSplit/>
        </w:trPr>
        <w:tc>
          <w:tcPr>
            <w:tcW w:w="1870" w:type="dxa"/>
          </w:tcPr>
          <w:p w14:paraId="099DF68F" w14:textId="77777777" w:rsidR="00626A05" w:rsidRPr="00A3736C" w:rsidRDefault="00626A05" w:rsidP="00B86785">
            <w:pPr>
              <w:pStyle w:val="TableSideHeading"/>
            </w:pPr>
          </w:p>
        </w:tc>
        <w:tc>
          <w:tcPr>
            <w:tcW w:w="624" w:type="dxa"/>
          </w:tcPr>
          <w:p w14:paraId="0C08930F" w14:textId="77777777" w:rsidR="00626A05" w:rsidRDefault="00626A05" w:rsidP="00B86785">
            <w:pPr>
              <w:pStyle w:val="TableText"/>
              <w:jc w:val="both"/>
              <w:rPr>
                <w:rtl/>
              </w:rPr>
            </w:pPr>
          </w:p>
        </w:tc>
        <w:tc>
          <w:tcPr>
            <w:tcW w:w="624" w:type="dxa"/>
          </w:tcPr>
          <w:p w14:paraId="3FFE6863" w14:textId="77777777" w:rsidR="00626A05" w:rsidRDefault="00626A05" w:rsidP="00B86785">
            <w:pPr>
              <w:pStyle w:val="TableText"/>
              <w:jc w:val="both"/>
              <w:rPr>
                <w:rtl/>
              </w:rPr>
            </w:pPr>
          </w:p>
        </w:tc>
        <w:tc>
          <w:tcPr>
            <w:tcW w:w="6520" w:type="dxa"/>
            <w:gridSpan w:val="2"/>
          </w:tcPr>
          <w:p w14:paraId="38D5F5DB" w14:textId="3F1F456C" w:rsidR="00626A05" w:rsidRPr="00826498" w:rsidRDefault="00626A05" w:rsidP="00634DCE">
            <w:pPr>
              <w:pStyle w:val="TableBlock"/>
            </w:pPr>
            <w:r w:rsidRPr="00826498">
              <w:rPr>
                <w:rFonts w:hint="cs"/>
                <w:rtl/>
              </w:rPr>
              <w:t>(1)</w:t>
            </w:r>
            <w:r w:rsidRPr="00826498">
              <w:rPr>
                <w:rtl/>
              </w:rPr>
              <w:tab/>
            </w:r>
            <w:r w:rsidRPr="00826498">
              <w:rPr>
                <w:rFonts w:hint="cs"/>
                <w:rtl/>
              </w:rPr>
              <w:t>נפסקה כהונתו של רב יישוב או רב אזורי מכהן, או שהרב המכהן צפוי לפרוש מכהונתו במ</w:t>
            </w:r>
            <w:r w:rsidRPr="00826498">
              <w:rPr>
                <w:rFonts w:hint="eastAsia"/>
                <w:rtl/>
              </w:rPr>
              <w:t>הלך</w:t>
            </w:r>
            <w:r w:rsidRPr="00826498">
              <w:rPr>
                <w:rFonts w:hint="cs"/>
                <w:rtl/>
              </w:rPr>
              <w:t xml:space="preserve"> ששת</w:t>
            </w:r>
            <w:r w:rsidRPr="00826498">
              <w:rPr>
                <w:rtl/>
              </w:rPr>
              <w:t xml:space="preserve"> </w:t>
            </w:r>
            <w:r w:rsidRPr="00826498">
              <w:rPr>
                <w:rFonts w:hint="eastAsia"/>
                <w:rtl/>
              </w:rPr>
              <w:t>החודשים</w:t>
            </w:r>
            <w:r w:rsidRPr="00826498">
              <w:rPr>
                <w:rtl/>
              </w:rPr>
              <w:t xml:space="preserve"> </w:t>
            </w:r>
            <w:r w:rsidRPr="00826498">
              <w:rPr>
                <w:rFonts w:hint="eastAsia"/>
                <w:rtl/>
              </w:rPr>
              <w:t>הקרובים</w:t>
            </w:r>
            <w:r w:rsidRPr="00826498">
              <w:rPr>
                <w:rtl/>
              </w:rPr>
              <w:t xml:space="preserve"> </w:t>
            </w:r>
            <w:r w:rsidRPr="00826498">
              <w:rPr>
                <w:rFonts w:hint="eastAsia"/>
                <w:rtl/>
              </w:rPr>
              <w:t>או</w:t>
            </w:r>
            <w:r w:rsidRPr="00826498">
              <w:rPr>
                <w:rtl/>
              </w:rPr>
              <w:t xml:space="preserve"> </w:t>
            </w:r>
            <w:r w:rsidRPr="00826498">
              <w:rPr>
                <w:rFonts w:hint="eastAsia"/>
                <w:rtl/>
              </w:rPr>
              <w:t>הודיע</w:t>
            </w:r>
            <w:r w:rsidRPr="00826498">
              <w:rPr>
                <w:rtl/>
              </w:rPr>
              <w:t xml:space="preserve"> </w:t>
            </w:r>
            <w:r w:rsidRPr="00826498">
              <w:rPr>
                <w:rFonts w:hint="eastAsia"/>
                <w:rtl/>
              </w:rPr>
              <w:t>על</w:t>
            </w:r>
            <w:r w:rsidRPr="00826498">
              <w:rPr>
                <w:rtl/>
              </w:rPr>
              <w:t xml:space="preserve"> </w:t>
            </w:r>
            <w:r w:rsidRPr="00826498">
              <w:rPr>
                <w:rFonts w:hint="eastAsia"/>
                <w:rtl/>
              </w:rPr>
              <w:t>פרישתו</w:t>
            </w:r>
            <w:r w:rsidRPr="00826498">
              <w:rPr>
                <w:rtl/>
              </w:rPr>
              <w:t xml:space="preserve"> </w:t>
            </w:r>
            <w:r w:rsidR="00634DCE">
              <w:rPr>
                <w:rFonts w:hint="cs"/>
                <w:rtl/>
              </w:rPr>
              <w:t>לאחר</w:t>
            </w:r>
            <w:r w:rsidRPr="00826498">
              <w:rPr>
                <w:rtl/>
              </w:rPr>
              <w:t xml:space="preserve"> </w:t>
            </w:r>
            <w:r w:rsidRPr="00826498">
              <w:rPr>
                <w:rFonts w:hint="eastAsia"/>
                <w:rtl/>
              </w:rPr>
              <w:t>בחירת</w:t>
            </w:r>
            <w:r w:rsidRPr="00826498">
              <w:rPr>
                <w:rtl/>
              </w:rPr>
              <w:t xml:space="preserve"> </w:t>
            </w:r>
            <w:r w:rsidRPr="00826498">
              <w:rPr>
                <w:rFonts w:hint="eastAsia"/>
                <w:rtl/>
              </w:rPr>
              <w:t>רב</w:t>
            </w:r>
            <w:r w:rsidRPr="00826498">
              <w:rPr>
                <w:rtl/>
              </w:rPr>
              <w:t xml:space="preserve"> </w:t>
            </w:r>
            <w:r w:rsidRPr="00826498">
              <w:rPr>
                <w:rFonts w:hint="eastAsia"/>
                <w:rtl/>
              </w:rPr>
              <w:t>במקומו</w:t>
            </w:r>
            <w:r w:rsidRPr="00826498">
              <w:rPr>
                <w:rFonts w:hint="cs"/>
                <w:rtl/>
              </w:rPr>
              <w:t>;</w:t>
            </w:r>
          </w:p>
        </w:tc>
      </w:tr>
      <w:tr w:rsidR="00626A05" w:rsidRPr="00A15345" w14:paraId="03DD4B68" w14:textId="77777777" w:rsidTr="00F223C2">
        <w:trPr>
          <w:cantSplit/>
        </w:trPr>
        <w:tc>
          <w:tcPr>
            <w:tcW w:w="1870" w:type="dxa"/>
          </w:tcPr>
          <w:p w14:paraId="208C7268" w14:textId="77777777" w:rsidR="00626A05" w:rsidRPr="00A3736C" w:rsidRDefault="00626A05" w:rsidP="00B86785">
            <w:pPr>
              <w:pStyle w:val="TableSideHeading"/>
            </w:pPr>
          </w:p>
        </w:tc>
        <w:tc>
          <w:tcPr>
            <w:tcW w:w="624" w:type="dxa"/>
          </w:tcPr>
          <w:p w14:paraId="470DB25C" w14:textId="77777777" w:rsidR="00626A05" w:rsidRDefault="00626A05" w:rsidP="00B86785">
            <w:pPr>
              <w:pStyle w:val="TableText"/>
              <w:jc w:val="both"/>
              <w:rPr>
                <w:rtl/>
              </w:rPr>
            </w:pPr>
          </w:p>
        </w:tc>
        <w:tc>
          <w:tcPr>
            <w:tcW w:w="624" w:type="dxa"/>
          </w:tcPr>
          <w:p w14:paraId="73805533" w14:textId="77777777" w:rsidR="00626A05" w:rsidRDefault="00626A05" w:rsidP="00B86785">
            <w:pPr>
              <w:pStyle w:val="TableText"/>
              <w:jc w:val="both"/>
              <w:rPr>
                <w:rtl/>
              </w:rPr>
            </w:pPr>
          </w:p>
        </w:tc>
        <w:tc>
          <w:tcPr>
            <w:tcW w:w="6520" w:type="dxa"/>
            <w:gridSpan w:val="2"/>
          </w:tcPr>
          <w:p w14:paraId="5BC085E3" w14:textId="65B9A3B2" w:rsidR="00626A05" w:rsidRPr="00826498" w:rsidRDefault="00626A05" w:rsidP="00826498">
            <w:pPr>
              <w:pStyle w:val="TableBlock"/>
            </w:pPr>
            <w:r w:rsidRPr="00826498">
              <w:rPr>
                <w:rFonts w:hint="cs"/>
                <w:rtl/>
              </w:rPr>
              <w:t>(2)</w:t>
            </w:r>
            <w:r w:rsidRPr="00826498">
              <w:rPr>
                <w:rtl/>
              </w:rPr>
              <w:tab/>
            </w:r>
            <w:r w:rsidRPr="00826498">
              <w:rPr>
                <w:rFonts w:hint="cs"/>
                <w:rtl/>
              </w:rPr>
              <w:t>ביישוב או במועצה האזורית לא מכהן רב והשר התייעץ בעניין עם ראש המועצה האזורית, ובמועצה אזורית בה הוקמה מועצה דתית, אף עם ראש המועצה הדתית;</w:t>
            </w:r>
          </w:p>
        </w:tc>
      </w:tr>
      <w:tr w:rsidR="00626A05" w:rsidRPr="00A15345" w14:paraId="62AE0A21" w14:textId="77777777" w:rsidTr="00F223C2">
        <w:trPr>
          <w:cantSplit/>
        </w:trPr>
        <w:tc>
          <w:tcPr>
            <w:tcW w:w="1870" w:type="dxa"/>
          </w:tcPr>
          <w:p w14:paraId="5BA28482" w14:textId="77777777" w:rsidR="00626A05" w:rsidRPr="00A3736C" w:rsidRDefault="00626A05" w:rsidP="00B86785">
            <w:pPr>
              <w:pStyle w:val="TableSideHeading"/>
            </w:pPr>
          </w:p>
        </w:tc>
        <w:tc>
          <w:tcPr>
            <w:tcW w:w="624" w:type="dxa"/>
          </w:tcPr>
          <w:p w14:paraId="04C2641E" w14:textId="77777777" w:rsidR="00626A05" w:rsidRDefault="00626A05" w:rsidP="00B86785">
            <w:pPr>
              <w:pStyle w:val="TableText"/>
              <w:jc w:val="both"/>
              <w:rPr>
                <w:rtl/>
              </w:rPr>
            </w:pPr>
          </w:p>
        </w:tc>
        <w:tc>
          <w:tcPr>
            <w:tcW w:w="7144" w:type="dxa"/>
            <w:gridSpan w:val="3"/>
          </w:tcPr>
          <w:p w14:paraId="5C4BCAC0" w14:textId="3153EBF1" w:rsidR="00626A05" w:rsidRPr="00826498" w:rsidRDefault="00626A05" w:rsidP="00826498">
            <w:pPr>
              <w:pStyle w:val="TableBlock"/>
            </w:pPr>
            <w:r w:rsidRPr="00826498">
              <w:rPr>
                <w:rFonts w:hint="cs"/>
                <w:rtl/>
              </w:rPr>
              <w:t>(ב)</w:t>
            </w:r>
            <w:r w:rsidRPr="00826498">
              <w:rPr>
                <w:rtl/>
              </w:rPr>
              <w:tab/>
            </w:r>
            <w:r w:rsidRPr="00826498">
              <w:rPr>
                <w:rFonts w:hint="cs"/>
                <w:rtl/>
              </w:rPr>
              <w:t>היקף משרה של רב יישוב יעמוד על שבעים וחמישה אחוזים.</w:t>
            </w:r>
          </w:p>
        </w:tc>
      </w:tr>
      <w:tr w:rsidR="00626A05" w:rsidRPr="00A15345" w14:paraId="217A64E3" w14:textId="77777777" w:rsidTr="00F223C2">
        <w:trPr>
          <w:cantSplit/>
        </w:trPr>
        <w:tc>
          <w:tcPr>
            <w:tcW w:w="1870" w:type="dxa"/>
          </w:tcPr>
          <w:p w14:paraId="15DD1458" w14:textId="77777777" w:rsidR="00626A05" w:rsidRPr="00A3736C" w:rsidRDefault="00626A05" w:rsidP="00B86785">
            <w:pPr>
              <w:pStyle w:val="TableSideHeading"/>
            </w:pPr>
          </w:p>
        </w:tc>
        <w:tc>
          <w:tcPr>
            <w:tcW w:w="624" w:type="dxa"/>
          </w:tcPr>
          <w:p w14:paraId="5D622EA3" w14:textId="77777777" w:rsidR="00626A05" w:rsidRDefault="00626A05" w:rsidP="00626A05">
            <w:pPr>
              <w:pStyle w:val="TableText"/>
              <w:rPr>
                <w:rtl/>
              </w:rPr>
            </w:pPr>
          </w:p>
        </w:tc>
        <w:tc>
          <w:tcPr>
            <w:tcW w:w="7144" w:type="dxa"/>
            <w:gridSpan w:val="3"/>
          </w:tcPr>
          <w:p w14:paraId="1AA405AC" w14:textId="282DFFE3" w:rsidR="00626A05" w:rsidRPr="00826498" w:rsidRDefault="00626A05" w:rsidP="00826498">
            <w:pPr>
              <w:pStyle w:val="TableBlock"/>
              <w:rPr>
                <w:rtl/>
              </w:rPr>
            </w:pPr>
            <w:r w:rsidRPr="00826498">
              <w:rPr>
                <w:rFonts w:hint="cs"/>
                <w:rtl/>
              </w:rPr>
              <w:t>(ג)</w:t>
            </w:r>
            <w:r w:rsidRPr="00826498">
              <w:rPr>
                <w:rtl/>
              </w:rPr>
              <w:tab/>
            </w:r>
            <w:r w:rsidRPr="00826498">
              <w:rPr>
                <w:rFonts w:hint="cs"/>
                <w:rtl/>
              </w:rPr>
              <w:t>רב אזורי יכהן במשרה מלאה.</w:t>
            </w:r>
          </w:p>
        </w:tc>
      </w:tr>
      <w:tr w:rsidR="00626A05" w:rsidRPr="00A15345" w14:paraId="2ACA1D22" w14:textId="77777777" w:rsidTr="00F223C2">
        <w:trPr>
          <w:cantSplit/>
        </w:trPr>
        <w:tc>
          <w:tcPr>
            <w:tcW w:w="1870" w:type="dxa"/>
          </w:tcPr>
          <w:p w14:paraId="49C780C9" w14:textId="77777777" w:rsidR="00626A05" w:rsidRPr="00A3736C" w:rsidRDefault="00626A05" w:rsidP="00B86785">
            <w:pPr>
              <w:pStyle w:val="TableSideHeading"/>
            </w:pPr>
          </w:p>
        </w:tc>
        <w:tc>
          <w:tcPr>
            <w:tcW w:w="624" w:type="dxa"/>
          </w:tcPr>
          <w:p w14:paraId="05A46EF9" w14:textId="77777777" w:rsidR="00626A05" w:rsidRDefault="00626A05" w:rsidP="00B86785">
            <w:pPr>
              <w:pStyle w:val="TableText"/>
              <w:jc w:val="both"/>
              <w:rPr>
                <w:rtl/>
              </w:rPr>
            </w:pPr>
          </w:p>
        </w:tc>
        <w:tc>
          <w:tcPr>
            <w:tcW w:w="7144" w:type="dxa"/>
            <w:gridSpan w:val="3"/>
          </w:tcPr>
          <w:p w14:paraId="4D07440A" w14:textId="77E7E838" w:rsidR="00626A05" w:rsidRPr="00826498" w:rsidRDefault="00626A05" w:rsidP="00826498">
            <w:pPr>
              <w:pStyle w:val="TableBlock"/>
              <w:rPr>
                <w:rtl/>
              </w:rPr>
            </w:pPr>
            <w:r w:rsidRPr="00826498">
              <w:rPr>
                <w:rFonts w:hint="cs"/>
                <w:rtl/>
              </w:rPr>
              <w:t>(ד)</w:t>
            </w:r>
            <w:r w:rsidRPr="00826498">
              <w:rPr>
                <w:rtl/>
              </w:rPr>
              <w:tab/>
            </w:r>
            <w:r w:rsidRPr="00826498">
              <w:rPr>
                <w:rFonts w:hint="cs"/>
                <w:rtl/>
              </w:rPr>
              <w:t>הודעת השר כאמור בסעיף קטן (א), תפורסם ברשומות.</w:t>
            </w:r>
          </w:p>
        </w:tc>
      </w:tr>
      <w:tr w:rsidR="00626A05" w:rsidRPr="00A15345" w14:paraId="5909E978" w14:textId="77777777" w:rsidTr="00F223C2">
        <w:trPr>
          <w:cantSplit/>
        </w:trPr>
        <w:tc>
          <w:tcPr>
            <w:tcW w:w="1870" w:type="dxa"/>
          </w:tcPr>
          <w:p w14:paraId="26CC719A" w14:textId="77777777" w:rsidR="00626A05" w:rsidRPr="00A3736C" w:rsidRDefault="00626A05" w:rsidP="00B86785">
            <w:pPr>
              <w:pStyle w:val="TableSideHeading"/>
            </w:pPr>
          </w:p>
        </w:tc>
        <w:tc>
          <w:tcPr>
            <w:tcW w:w="624" w:type="dxa"/>
          </w:tcPr>
          <w:p w14:paraId="0C2EE908" w14:textId="77777777" w:rsidR="00626A05" w:rsidRDefault="00626A05" w:rsidP="00B86785">
            <w:pPr>
              <w:pStyle w:val="TableText"/>
              <w:jc w:val="both"/>
              <w:rPr>
                <w:rtl/>
              </w:rPr>
            </w:pPr>
          </w:p>
        </w:tc>
        <w:tc>
          <w:tcPr>
            <w:tcW w:w="7144" w:type="dxa"/>
            <w:gridSpan w:val="3"/>
          </w:tcPr>
          <w:p w14:paraId="07A4D19B" w14:textId="4E2E2121" w:rsidR="00626A05" w:rsidRPr="00826498" w:rsidRDefault="00626A05" w:rsidP="00826498">
            <w:pPr>
              <w:pStyle w:val="TableBlock"/>
              <w:rPr>
                <w:rtl/>
              </w:rPr>
            </w:pPr>
            <w:r w:rsidRPr="00826498">
              <w:rPr>
                <w:rFonts w:hint="cs"/>
                <w:rtl/>
              </w:rPr>
              <w:t>(ה)</w:t>
            </w:r>
            <w:r w:rsidRPr="00826498">
              <w:rPr>
                <w:rtl/>
              </w:rPr>
              <w:tab/>
            </w:r>
            <w:r w:rsidRPr="00826498">
              <w:rPr>
                <w:rFonts w:hint="cs"/>
                <w:rtl/>
              </w:rPr>
              <w:t>עם פרסום ההודעה</w:t>
            </w:r>
            <w:r w:rsidRPr="00826498">
              <w:rPr>
                <w:rtl/>
              </w:rPr>
              <w:t xml:space="preserve"> </w:t>
            </w:r>
            <w:r w:rsidRPr="00826498">
              <w:rPr>
                <w:rFonts w:hint="eastAsia"/>
                <w:rtl/>
              </w:rPr>
              <w:t>לפי</w:t>
            </w:r>
            <w:r w:rsidRPr="00826498">
              <w:rPr>
                <w:rtl/>
              </w:rPr>
              <w:t xml:space="preserve"> </w:t>
            </w:r>
            <w:r w:rsidRPr="00826498">
              <w:rPr>
                <w:rFonts w:hint="eastAsia"/>
                <w:rtl/>
              </w:rPr>
              <w:t>סעיף</w:t>
            </w:r>
            <w:r w:rsidRPr="00826498">
              <w:rPr>
                <w:rtl/>
              </w:rPr>
              <w:t xml:space="preserve"> </w:t>
            </w:r>
            <w:r w:rsidRPr="00826498">
              <w:rPr>
                <w:rFonts w:hint="eastAsia"/>
                <w:rtl/>
              </w:rPr>
              <w:t>קטן</w:t>
            </w:r>
            <w:r w:rsidRPr="00826498">
              <w:rPr>
                <w:rtl/>
              </w:rPr>
              <w:t xml:space="preserve"> (</w:t>
            </w:r>
            <w:r w:rsidRPr="00826498">
              <w:rPr>
                <w:rFonts w:hint="cs"/>
                <w:rtl/>
              </w:rPr>
              <w:t>ד</w:t>
            </w:r>
            <w:r w:rsidRPr="00826498">
              <w:rPr>
                <w:rtl/>
              </w:rPr>
              <w:t xml:space="preserve">), </w:t>
            </w:r>
            <w:r w:rsidRPr="00826498">
              <w:rPr>
                <w:rFonts w:hint="eastAsia"/>
                <w:rtl/>
              </w:rPr>
              <w:t>יודיע</w:t>
            </w:r>
            <w:r w:rsidRPr="00826498">
              <w:rPr>
                <w:rtl/>
              </w:rPr>
              <w:t xml:space="preserve"> </w:t>
            </w:r>
            <w:r w:rsidRPr="00826498">
              <w:rPr>
                <w:rFonts w:hint="eastAsia"/>
                <w:rtl/>
              </w:rPr>
              <w:t>השר</w:t>
            </w:r>
            <w:r w:rsidRPr="00826498">
              <w:rPr>
                <w:rtl/>
              </w:rPr>
              <w:t xml:space="preserve"> </w:t>
            </w:r>
            <w:r w:rsidRPr="00826498">
              <w:rPr>
                <w:rFonts w:hint="eastAsia"/>
                <w:rtl/>
              </w:rPr>
              <w:t>לגופים</w:t>
            </w:r>
            <w:r w:rsidRPr="00826498">
              <w:rPr>
                <w:rtl/>
              </w:rPr>
              <w:t xml:space="preserve"> </w:t>
            </w:r>
            <w:r w:rsidRPr="00826498">
              <w:rPr>
                <w:rFonts w:hint="eastAsia"/>
                <w:rtl/>
              </w:rPr>
              <w:t>המנויים</w:t>
            </w:r>
            <w:r w:rsidRPr="00826498">
              <w:rPr>
                <w:rtl/>
              </w:rPr>
              <w:t xml:space="preserve"> </w:t>
            </w:r>
            <w:r w:rsidRPr="00826498">
              <w:rPr>
                <w:rFonts w:hint="eastAsia"/>
                <w:rtl/>
              </w:rPr>
              <w:t>בסעיף</w:t>
            </w:r>
            <w:r w:rsidRPr="00826498">
              <w:rPr>
                <w:rtl/>
              </w:rPr>
              <w:t xml:space="preserve"> </w:t>
            </w:r>
            <w:r w:rsidRPr="00826498">
              <w:rPr>
                <w:rFonts w:hint="cs"/>
                <w:rtl/>
              </w:rPr>
              <w:t>16</w:t>
            </w:r>
            <w:r w:rsidRPr="00826498">
              <w:rPr>
                <w:rtl/>
              </w:rPr>
              <w:t>(</w:t>
            </w:r>
            <w:r w:rsidRPr="00826498">
              <w:rPr>
                <w:rFonts w:hint="eastAsia"/>
                <w:rtl/>
              </w:rPr>
              <w:t>א</w:t>
            </w:r>
            <w:r w:rsidRPr="00826498">
              <w:rPr>
                <w:rtl/>
              </w:rPr>
              <w:t xml:space="preserve">) </w:t>
            </w:r>
            <w:r w:rsidRPr="00826498">
              <w:rPr>
                <w:rFonts w:hint="eastAsia"/>
                <w:rtl/>
              </w:rPr>
              <w:t>ו</w:t>
            </w:r>
            <w:r w:rsidRPr="00826498">
              <w:rPr>
                <w:rtl/>
              </w:rPr>
              <w:t>-(</w:t>
            </w:r>
            <w:r w:rsidRPr="00826498">
              <w:rPr>
                <w:rFonts w:hint="eastAsia"/>
                <w:rtl/>
              </w:rPr>
              <w:t>ב</w:t>
            </w:r>
            <w:r w:rsidRPr="00826498">
              <w:rPr>
                <w:rtl/>
              </w:rPr>
              <w:t>)</w:t>
            </w:r>
            <w:r w:rsidRPr="00826498">
              <w:rPr>
                <w:rFonts w:hint="cs"/>
                <w:rtl/>
              </w:rPr>
              <w:t>,</w:t>
            </w:r>
            <w:r w:rsidRPr="00826498">
              <w:rPr>
                <w:rtl/>
              </w:rPr>
              <w:t xml:space="preserve"> </w:t>
            </w:r>
            <w:r w:rsidRPr="00826498">
              <w:rPr>
                <w:rFonts w:hint="eastAsia"/>
                <w:rtl/>
              </w:rPr>
              <w:t>בהתאמה</w:t>
            </w:r>
            <w:r w:rsidRPr="00826498">
              <w:rPr>
                <w:rFonts w:hint="cs"/>
                <w:rtl/>
              </w:rPr>
              <w:t>,</w:t>
            </w:r>
            <w:r w:rsidRPr="00826498">
              <w:rPr>
                <w:rtl/>
              </w:rPr>
              <w:t xml:space="preserve"> </w:t>
            </w:r>
            <w:r w:rsidRPr="00826498">
              <w:rPr>
                <w:rFonts w:hint="eastAsia"/>
                <w:rtl/>
              </w:rPr>
              <w:t>כי</w:t>
            </w:r>
            <w:r w:rsidRPr="00826498">
              <w:rPr>
                <w:rtl/>
              </w:rPr>
              <w:t xml:space="preserve"> </w:t>
            </w:r>
            <w:r w:rsidRPr="00826498">
              <w:rPr>
                <w:rFonts w:hint="eastAsia"/>
                <w:rtl/>
              </w:rPr>
              <w:t>עליה</w:t>
            </w:r>
            <w:r w:rsidRPr="00826498">
              <w:rPr>
                <w:rFonts w:hint="cs"/>
                <w:rtl/>
              </w:rPr>
              <w:t>ם</w:t>
            </w:r>
            <w:r w:rsidRPr="00826498">
              <w:rPr>
                <w:rtl/>
              </w:rPr>
              <w:t xml:space="preserve"> </w:t>
            </w:r>
            <w:r w:rsidRPr="00826498">
              <w:rPr>
                <w:rFonts w:hint="eastAsia"/>
                <w:rtl/>
              </w:rPr>
              <w:t>לבחור</w:t>
            </w:r>
            <w:r w:rsidRPr="00826498">
              <w:rPr>
                <w:rtl/>
              </w:rPr>
              <w:t xml:space="preserve"> </w:t>
            </w:r>
            <w:r w:rsidRPr="00826498">
              <w:rPr>
                <w:rFonts w:hint="eastAsia"/>
                <w:rtl/>
              </w:rPr>
              <w:t>נציגים</w:t>
            </w:r>
            <w:r w:rsidRPr="00826498">
              <w:rPr>
                <w:rtl/>
              </w:rPr>
              <w:t xml:space="preserve"> </w:t>
            </w:r>
            <w:r w:rsidRPr="00826498">
              <w:rPr>
                <w:rFonts w:hint="eastAsia"/>
                <w:rtl/>
              </w:rPr>
              <w:t>לוועדה</w:t>
            </w:r>
            <w:r w:rsidRPr="00826498">
              <w:rPr>
                <w:rtl/>
              </w:rPr>
              <w:t xml:space="preserve"> </w:t>
            </w:r>
            <w:r w:rsidRPr="00826498">
              <w:rPr>
                <w:rFonts w:hint="eastAsia"/>
                <w:rtl/>
              </w:rPr>
              <w:t>הבוחרת</w:t>
            </w:r>
            <w:r w:rsidRPr="00826498">
              <w:rPr>
                <w:rFonts w:hint="cs"/>
                <w:rtl/>
              </w:rPr>
              <w:t>.</w:t>
            </w:r>
          </w:p>
        </w:tc>
      </w:tr>
      <w:tr w:rsidR="00B86785" w:rsidRPr="00A15345" w14:paraId="712E8FFD" w14:textId="77777777" w:rsidTr="00F223C2">
        <w:trPr>
          <w:cantSplit/>
        </w:trPr>
        <w:tc>
          <w:tcPr>
            <w:tcW w:w="1870" w:type="dxa"/>
          </w:tcPr>
          <w:p w14:paraId="6C4E8957" w14:textId="77777777" w:rsidR="00B86785" w:rsidRPr="00A3736C" w:rsidRDefault="00B86785" w:rsidP="00B86785">
            <w:pPr>
              <w:pStyle w:val="TableSideHeading"/>
            </w:pPr>
            <w:r>
              <w:rPr>
                <w:rFonts w:hint="cs"/>
                <w:rtl/>
              </w:rPr>
              <w:t>ייצוג נשים בוועדה</w:t>
            </w:r>
          </w:p>
        </w:tc>
        <w:tc>
          <w:tcPr>
            <w:tcW w:w="624" w:type="dxa"/>
          </w:tcPr>
          <w:p w14:paraId="1BF7CC43" w14:textId="77777777" w:rsidR="00B86785" w:rsidRDefault="00B86785" w:rsidP="00B86785">
            <w:pPr>
              <w:pStyle w:val="TableText"/>
              <w:jc w:val="both"/>
              <w:rPr>
                <w:rtl/>
              </w:rPr>
            </w:pPr>
            <w:r>
              <w:rPr>
                <w:rFonts w:hint="cs"/>
                <w:rtl/>
              </w:rPr>
              <w:t>19.</w:t>
            </w:r>
          </w:p>
        </w:tc>
        <w:tc>
          <w:tcPr>
            <w:tcW w:w="7144" w:type="dxa"/>
            <w:gridSpan w:val="3"/>
          </w:tcPr>
          <w:p w14:paraId="0C63F159" w14:textId="77777777" w:rsidR="00B86785" w:rsidRPr="00A3736C" w:rsidRDefault="00B86785" w:rsidP="00826498">
            <w:pPr>
              <w:pStyle w:val="TableBlock"/>
            </w:pPr>
            <w:r w:rsidRPr="008B0B1F">
              <w:rPr>
                <w:rFonts w:hint="cs"/>
                <w:rtl/>
              </w:rPr>
              <w:t>לפחות רבע מבין חברי הוועדה הבוחרת יהיו נשים.</w:t>
            </w:r>
          </w:p>
        </w:tc>
      </w:tr>
      <w:tr w:rsidR="00626A05" w:rsidRPr="00A15345" w14:paraId="32E7DE1A" w14:textId="77777777" w:rsidTr="00F223C2">
        <w:trPr>
          <w:cantSplit/>
        </w:trPr>
        <w:tc>
          <w:tcPr>
            <w:tcW w:w="1870" w:type="dxa"/>
          </w:tcPr>
          <w:p w14:paraId="2256C0A4" w14:textId="77777777" w:rsidR="00626A05" w:rsidRPr="00A3736C" w:rsidRDefault="00626A05" w:rsidP="00B86785">
            <w:pPr>
              <w:pStyle w:val="TableSideHeading"/>
            </w:pPr>
            <w:r w:rsidRPr="008B0B1F">
              <w:rPr>
                <w:rFonts w:hint="cs"/>
                <w:rtl/>
              </w:rPr>
              <w:t>כינוס הוועדה הבוחרת</w:t>
            </w:r>
          </w:p>
        </w:tc>
        <w:tc>
          <w:tcPr>
            <w:tcW w:w="624" w:type="dxa"/>
          </w:tcPr>
          <w:p w14:paraId="7529246C" w14:textId="77777777" w:rsidR="00626A05" w:rsidRDefault="00626A05" w:rsidP="00B86785">
            <w:pPr>
              <w:pStyle w:val="TableText"/>
              <w:jc w:val="both"/>
              <w:rPr>
                <w:rtl/>
              </w:rPr>
            </w:pPr>
            <w:r>
              <w:rPr>
                <w:rFonts w:hint="cs"/>
                <w:rtl/>
              </w:rPr>
              <w:t>20.</w:t>
            </w:r>
          </w:p>
        </w:tc>
        <w:tc>
          <w:tcPr>
            <w:tcW w:w="7144" w:type="dxa"/>
            <w:gridSpan w:val="3"/>
          </w:tcPr>
          <w:p w14:paraId="02849229" w14:textId="110CBA09" w:rsidR="00626A05" w:rsidRPr="00826498" w:rsidRDefault="00626A05" w:rsidP="00826498">
            <w:pPr>
              <w:pStyle w:val="TableBlock"/>
            </w:pPr>
            <w:r w:rsidRPr="00826498">
              <w:rPr>
                <w:rFonts w:hint="cs"/>
                <w:rtl/>
              </w:rPr>
              <w:t>(א)</w:t>
            </w:r>
            <w:r w:rsidRPr="00826498">
              <w:rPr>
                <w:rtl/>
              </w:rPr>
              <w:tab/>
            </w:r>
            <w:r w:rsidRPr="00826498">
              <w:rPr>
                <w:rFonts w:hint="cs"/>
                <w:rtl/>
              </w:rPr>
              <w:t>יושב ראש הוועדה הבוחרת יקבע מועד לעריכת בחירות ומקום לכך; קבע היושב ראש</w:t>
            </w:r>
            <w:r w:rsidR="00146CF1" w:rsidRPr="00826498">
              <w:rPr>
                <w:rFonts w:hint="cs"/>
                <w:rtl/>
              </w:rPr>
              <w:t xml:space="preserve"> מועד ומקום</w:t>
            </w:r>
            <w:r w:rsidRPr="00826498">
              <w:rPr>
                <w:rFonts w:hint="cs"/>
                <w:rtl/>
              </w:rPr>
              <w:t xml:space="preserve"> כאמור, תפורסם על כך הודעה באתר האינטרנט של המשרד לשירותי דת, וכן תשלח הודעה כאמור לכל אחד מחברי הוועדה הבוחרת, למועצת הרבנות הראשית ולשר; המועד לעריכת הבחירות ייקבע עשרים ואחד ימים לפחות לאחר פרסום ההודעה ולאחר מועד משלוח ההודעה כאמור.</w:t>
            </w:r>
          </w:p>
        </w:tc>
      </w:tr>
      <w:tr w:rsidR="00146CF1" w:rsidRPr="00A15345" w14:paraId="1997938A" w14:textId="77777777" w:rsidTr="00F223C2">
        <w:trPr>
          <w:cantSplit/>
        </w:trPr>
        <w:tc>
          <w:tcPr>
            <w:tcW w:w="1870" w:type="dxa"/>
          </w:tcPr>
          <w:p w14:paraId="04404F90" w14:textId="77777777" w:rsidR="00146CF1" w:rsidRPr="008B0B1F" w:rsidRDefault="00146CF1" w:rsidP="00B86785">
            <w:pPr>
              <w:pStyle w:val="TableSideHeading"/>
              <w:rPr>
                <w:rtl/>
              </w:rPr>
            </w:pPr>
          </w:p>
        </w:tc>
        <w:tc>
          <w:tcPr>
            <w:tcW w:w="624" w:type="dxa"/>
          </w:tcPr>
          <w:p w14:paraId="3238EFB3" w14:textId="77777777" w:rsidR="00146CF1" w:rsidRDefault="00146CF1" w:rsidP="00B86785">
            <w:pPr>
              <w:pStyle w:val="TableText"/>
              <w:jc w:val="both"/>
              <w:rPr>
                <w:rtl/>
              </w:rPr>
            </w:pPr>
          </w:p>
        </w:tc>
        <w:tc>
          <w:tcPr>
            <w:tcW w:w="7144" w:type="dxa"/>
            <w:gridSpan w:val="3"/>
          </w:tcPr>
          <w:p w14:paraId="23B95FA9" w14:textId="137B75A4" w:rsidR="00146CF1" w:rsidRPr="00826498" w:rsidRDefault="00146CF1" w:rsidP="00826498">
            <w:pPr>
              <w:pStyle w:val="TableBlock"/>
              <w:rPr>
                <w:rtl/>
              </w:rPr>
            </w:pPr>
            <w:r w:rsidRPr="00826498">
              <w:rPr>
                <w:rFonts w:hint="cs"/>
                <w:rtl/>
              </w:rPr>
              <w:t>(ב)</w:t>
            </w:r>
            <w:r w:rsidRPr="00826498">
              <w:rPr>
                <w:rtl/>
              </w:rPr>
              <w:tab/>
            </w:r>
            <w:r w:rsidRPr="00826498">
              <w:rPr>
                <w:rFonts w:hint="cs"/>
                <w:rtl/>
              </w:rPr>
              <w:t xml:space="preserve">מרכז הוועדה הבוחרת יאשר את המועמדים לבחירה לא יאוחר מחמישה ימים לפני מועד הבחירות, </w:t>
            </w:r>
            <w:r w:rsidRPr="00826498">
              <w:rPr>
                <w:rFonts w:hint="eastAsia"/>
                <w:rtl/>
              </w:rPr>
              <w:t>בכפוף</w:t>
            </w:r>
            <w:r w:rsidRPr="00826498">
              <w:rPr>
                <w:rtl/>
              </w:rPr>
              <w:t xml:space="preserve"> </w:t>
            </w:r>
            <w:r w:rsidRPr="00826498">
              <w:rPr>
                <w:rFonts w:hint="eastAsia"/>
                <w:rtl/>
              </w:rPr>
              <w:t>לתנאים</w:t>
            </w:r>
            <w:r w:rsidRPr="00826498">
              <w:rPr>
                <w:rtl/>
              </w:rPr>
              <w:t xml:space="preserve"> </w:t>
            </w:r>
            <w:r w:rsidRPr="00826498">
              <w:rPr>
                <w:rFonts w:hint="eastAsia"/>
                <w:rtl/>
              </w:rPr>
              <w:t>הקבועים</w:t>
            </w:r>
            <w:r w:rsidRPr="00826498">
              <w:rPr>
                <w:rtl/>
              </w:rPr>
              <w:t xml:space="preserve"> </w:t>
            </w:r>
            <w:r w:rsidRPr="00826498">
              <w:rPr>
                <w:rFonts w:hint="cs"/>
                <w:rtl/>
              </w:rPr>
              <w:t>ב</w:t>
            </w:r>
            <w:r w:rsidRPr="00826498">
              <w:rPr>
                <w:rFonts w:hint="eastAsia"/>
                <w:rtl/>
              </w:rPr>
              <w:t>סעיף</w:t>
            </w:r>
            <w:r w:rsidRPr="00826498">
              <w:rPr>
                <w:rtl/>
              </w:rPr>
              <w:t xml:space="preserve"> </w:t>
            </w:r>
            <w:r w:rsidRPr="00826498">
              <w:rPr>
                <w:rFonts w:hint="cs"/>
                <w:rtl/>
              </w:rPr>
              <w:t>21</w:t>
            </w:r>
            <w:r w:rsidRPr="00826498">
              <w:rPr>
                <w:rtl/>
              </w:rPr>
              <w:t>,</w:t>
            </w:r>
            <w:r w:rsidRPr="00826498">
              <w:rPr>
                <w:rFonts w:hint="cs"/>
                <w:rtl/>
              </w:rPr>
              <w:t xml:space="preserve"> וישלח הודעה לחברי הוועדה הבוחרת בדבר המועמדים שמועמדותם אושרה.</w:t>
            </w:r>
          </w:p>
        </w:tc>
      </w:tr>
      <w:tr w:rsidR="00146CF1" w:rsidRPr="00A15345" w14:paraId="28001363" w14:textId="77777777" w:rsidTr="00F223C2">
        <w:trPr>
          <w:cantSplit/>
        </w:trPr>
        <w:tc>
          <w:tcPr>
            <w:tcW w:w="1870" w:type="dxa"/>
          </w:tcPr>
          <w:p w14:paraId="6703D100" w14:textId="77777777" w:rsidR="00146CF1" w:rsidRPr="00A3736C" w:rsidRDefault="00146CF1" w:rsidP="00B86785">
            <w:pPr>
              <w:pStyle w:val="TableSideHeading"/>
            </w:pPr>
            <w:r>
              <w:rPr>
                <w:rFonts w:hint="cs"/>
                <w:rtl/>
              </w:rPr>
              <w:lastRenderedPageBreak/>
              <w:t>הצגת מועמדות</w:t>
            </w:r>
          </w:p>
        </w:tc>
        <w:tc>
          <w:tcPr>
            <w:tcW w:w="624" w:type="dxa"/>
          </w:tcPr>
          <w:p w14:paraId="1875CBDD" w14:textId="77777777" w:rsidR="00146CF1" w:rsidRDefault="00146CF1" w:rsidP="00B86785">
            <w:pPr>
              <w:pStyle w:val="TableText"/>
              <w:jc w:val="both"/>
              <w:rPr>
                <w:rtl/>
              </w:rPr>
            </w:pPr>
            <w:r>
              <w:rPr>
                <w:rFonts w:hint="cs"/>
                <w:rtl/>
              </w:rPr>
              <w:t>21.</w:t>
            </w:r>
          </w:p>
        </w:tc>
        <w:tc>
          <w:tcPr>
            <w:tcW w:w="7144" w:type="dxa"/>
            <w:gridSpan w:val="3"/>
          </w:tcPr>
          <w:p w14:paraId="67F11D5B" w14:textId="5E1B4F86" w:rsidR="00146CF1" w:rsidRPr="00826498" w:rsidRDefault="00146CF1" w:rsidP="00826498">
            <w:pPr>
              <w:pStyle w:val="TableBlock"/>
            </w:pPr>
            <w:r w:rsidRPr="00826498">
              <w:rPr>
                <w:rFonts w:hint="cs"/>
                <w:rtl/>
              </w:rPr>
              <w:t>(א)</w:t>
            </w:r>
            <w:r w:rsidRPr="00826498">
              <w:rPr>
                <w:rtl/>
              </w:rPr>
              <w:tab/>
            </w:r>
            <w:r w:rsidRPr="00826498">
              <w:rPr>
                <w:rFonts w:hint="cs"/>
                <w:rtl/>
              </w:rPr>
              <w:t>מי שכשיר להיבחר לרב יישוב או לרב מועצה אזורית בהתאמה, רשאי להציג לוועדה הבוחרת את מועמדותו בכתב לא יאוחר מארבעה-עשר ימים לאחר מועד פרסום הבחירות כאמור בסעיף 20</w:t>
            </w:r>
            <w:r w:rsidRPr="00826498">
              <w:rPr>
                <w:rtl/>
              </w:rPr>
              <w:t>(</w:t>
            </w:r>
            <w:r w:rsidRPr="00826498">
              <w:rPr>
                <w:rFonts w:hint="eastAsia"/>
                <w:rtl/>
              </w:rPr>
              <w:t>א</w:t>
            </w:r>
            <w:r w:rsidRPr="00826498">
              <w:rPr>
                <w:rFonts w:hint="cs"/>
                <w:rtl/>
              </w:rPr>
              <w:t>), ואולם מי שנבחר לחבר בוועדה הבוחרת לא יהיה מועמד לרב באותן בחירות.</w:t>
            </w:r>
          </w:p>
        </w:tc>
      </w:tr>
      <w:tr w:rsidR="00146CF1" w:rsidRPr="00A15345" w14:paraId="39F15E18" w14:textId="77777777" w:rsidTr="00F223C2">
        <w:trPr>
          <w:cantSplit/>
        </w:trPr>
        <w:tc>
          <w:tcPr>
            <w:tcW w:w="1870" w:type="dxa"/>
          </w:tcPr>
          <w:p w14:paraId="25F482F3" w14:textId="77777777" w:rsidR="00146CF1" w:rsidRDefault="00146CF1" w:rsidP="00B86785">
            <w:pPr>
              <w:pStyle w:val="TableSideHeading"/>
              <w:rPr>
                <w:rtl/>
              </w:rPr>
            </w:pPr>
          </w:p>
        </w:tc>
        <w:tc>
          <w:tcPr>
            <w:tcW w:w="624" w:type="dxa"/>
          </w:tcPr>
          <w:p w14:paraId="305070C8" w14:textId="77777777" w:rsidR="00146CF1" w:rsidRDefault="00146CF1" w:rsidP="00B86785">
            <w:pPr>
              <w:pStyle w:val="TableText"/>
              <w:jc w:val="both"/>
              <w:rPr>
                <w:rtl/>
              </w:rPr>
            </w:pPr>
          </w:p>
        </w:tc>
        <w:tc>
          <w:tcPr>
            <w:tcW w:w="7144" w:type="dxa"/>
            <w:gridSpan w:val="3"/>
          </w:tcPr>
          <w:p w14:paraId="339017E4" w14:textId="2DB716C7" w:rsidR="00146CF1" w:rsidRPr="00826498" w:rsidRDefault="00146CF1" w:rsidP="00826498">
            <w:pPr>
              <w:pStyle w:val="TableBlock"/>
              <w:rPr>
                <w:rtl/>
              </w:rPr>
            </w:pPr>
            <w:r w:rsidRPr="00826498">
              <w:rPr>
                <w:rFonts w:hint="cs"/>
                <w:rtl/>
              </w:rPr>
              <w:t>(ב)</w:t>
            </w:r>
            <w:r w:rsidRPr="00826498">
              <w:rPr>
                <w:rtl/>
              </w:rPr>
              <w:tab/>
            </w:r>
            <w:r w:rsidRPr="00826498">
              <w:rPr>
                <w:rFonts w:hint="cs"/>
                <w:rtl/>
              </w:rPr>
              <w:t xml:space="preserve">לא תאושר מועמדותו של אדם לכהונת רב יישוב או רב אזורי אם מתקיים לגביו אחד מן </w:t>
            </w:r>
            <w:r w:rsidR="00634DCE">
              <w:rPr>
                <w:rFonts w:hint="cs"/>
                <w:rtl/>
              </w:rPr>
              <w:t xml:space="preserve">התנאים </w:t>
            </w:r>
            <w:r w:rsidRPr="00826498">
              <w:rPr>
                <w:rFonts w:hint="cs"/>
                <w:rtl/>
              </w:rPr>
              <w:t>האמורים בסעיף 13(ב).</w:t>
            </w:r>
          </w:p>
        </w:tc>
      </w:tr>
      <w:tr w:rsidR="00146CF1" w:rsidRPr="00A15345" w14:paraId="44E99D47" w14:textId="77777777" w:rsidTr="00F223C2">
        <w:trPr>
          <w:cantSplit/>
        </w:trPr>
        <w:tc>
          <w:tcPr>
            <w:tcW w:w="1870" w:type="dxa"/>
          </w:tcPr>
          <w:p w14:paraId="7BB39781" w14:textId="77777777" w:rsidR="00146CF1" w:rsidRDefault="00146CF1" w:rsidP="00B86785">
            <w:pPr>
              <w:pStyle w:val="TableSideHeading"/>
              <w:rPr>
                <w:rtl/>
              </w:rPr>
            </w:pPr>
            <w:r>
              <w:rPr>
                <w:rFonts w:hint="cs"/>
                <w:rtl/>
              </w:rPr>
              <w:t>הצבעה</w:t>
            </w:r>
          </w:p>
        </w:tc>
        <w:tc>
          <w:tcPr>
            <w:tcW w:w="624" w:type="dxa"/>
          </w:tcPr>
          <w:p w14:paraId="33C8396F" w14:textId="77777777" w:rsidR="00146CF1" w:rsidRDefault="00146CF1" w:rsidP="00B86785">
            <w:pPr>
              <w:pStyle w:val="TableText"/>
              <w:jc w:val="both"/>
              <w:rPr>
                <w:rtl/>
              </w:rPr>
            </w:pPr>
            <w:r>
              <w:rPr>
                <w:rFonts w:hint="cs"/>
                <w:rtl/>
              </w:rPr>
              <w:t>22.</w:t>
            </w:r>
          </w:p>
        </w:tc>
        <w:tc>
          <w:tcPr>
            <w:tcW w:w="7144" w:type="dxa"/>
            <w:gridSpan w:val="3"/>
          </w:tcPr>
          <w:p w14:paraId="538F8B8E" w14:textId="28C5913C" w:rsidR="00146CF1" w:rsidRPr="00826498" w:rsidRDefault="00146CF1" w:rsidP="00826498">
            <w:pPr>
              <w:pStyle w:val="TableBlock"/>
              <w:rPr>
                <w:rtl/>
              </w:rPr>
            </w:pPr>
            <w:r w:rsidRPr="00826498">
              <w:rPr>
                <w:rFonts w:hint="cs"/>
                <w:rtl/>
              </w:rPr>
              <w:t>(א)</w:t>
            </w:r>
            <w:r w:rsidRPr="00826498">
              <w:rPr>
                <w:rtl/>
              </w:rPr>
              <w:tab/>
            </w:r>
            <w:r w:rsidRPr="00826498">
              <w:rPr>
                <w:rFonts w:hint="cs"/>
                <w:rtl/>
              </w:rPr>
              <w:t>יושב ראש הוועדה הבוחרת יפתח את הליך הבחירות וינהלו.</w:t>
            </w:r>
          </w:p>
        </w:tc>
      </w:tr>
      <w:tr w:rsidR="00146CF1" w:rsidRPr="00A15345" w14:paraId="11C48BEC" w14:textId="77777777" w:rsidTr="00F223C2">
        <w:trPr>
          <w:cantSplit/>
        </w:trPr>
        <w:tc>
          <w:tcPr>
            <w:tcW w:w="1870" w:type="dxa"/>
          </w:tcPr>
          <w:p w14:paraId="51438CB3" w14:textId="77777777" w:rsidR="00146CF1" w:rsidRDefault="00146CF1" w:rsidP="00B86785">
            <w:pPr>
              <w:pStyle w:val="TableSideHeading"/>
              <w:rPr>
                <w:rtl/>
              </w:rPr>
            </w:pPr>
          </w:p>
        </w:tc>
        <w:tc>
          <w:tcPr>
            <w:tcW w:w="624" w:type="dxa"/>
          </w:tcPr>
          <w:p w14:paraId="27799C0D" w14:textId="77777777" w:rsidR="00146CF1" w:rsidRDefault="00146CF1" w:rsidP="00B86785">
            <w:pPr>
              <w:pStyle w:val="TableText"/>
              <w:jc w:val="both"/>
              <w:rPr>
                <w:rtl/>
              </w:rPr>
            </w:pPr>
          </w:p>
        </w:tc>
        <w:tc>
          <w:tcPr>
            <w:tcW w:w="7144" w:type="dxa"/>
            <w:gridSpan w:val="3"/>
          </w:tcPr>
          <w:p w14:paraId="4858CD30" w14:textId="127DB5A0" w:rsidR="00146CF1" w:rsidRPr="00826498" w:rsidRDefault="00146CF1" w:rsidP="00826498">
            <w:pPr>
              <w:pStyle w:val="TableBlock"/>
              <w:rPr>
                <w:rtl/>
              </w:rPr>
            </w:pPr>
            <w:r w:rsidRPr="00826498">
              <w:rPr>
                <w:rFonts w:hint="cs"/>
                <w:rtl/>
              </w:rPr>
              <w:t>(ב)</w:t>
            </w:r>
            <w:r w:rsidRPr="00826498">
              <w:rPr>
                <w:rtl/>
              </w:rPr>
              <w:tab/>
            </w:r>
            <w:r w:rsidRPr="00826498">
              <w:rPr>
                <w:rFonts w:hint="eastAsia"/>
                <w:rtl/>
              </w:rPr>
              <w:t>המניין</w:t>
            </w:r>
            <w:r w:rsidRPr="00826498">
              <w:rPr>
                <w:rtl/>
              </w:rPr>
              <w:t xml:space="preserve"> </w:t>
            </w:r>
            <w:r w:rsidRPr="00826498">
              <w:rPr>
                <w:rFonts w:hint="eastAsia"/>
                <w:rtl/>
              </w:rPr>
              <w:t>החוקי</w:t>
            </w:r>
            <w:r w:rsidRPr="00826498">
              <w:rPr>
                <w:rtl/>
              </w:rPr>
              <w:t xml:space="preserve"> </w:t>
            </w:r>
            <w:r w:rsidRPr="00826498">
              <w:rPr>
                <w:rFonts w:hint="eastAsia"/>
                <w:rtl/>
              </w:rPr>
              <w:t>בוועדה</w:t>
            </w:r>
            <w:r w:rsidRPr="00826498">
              <w:rPr>
                <w:rtl/>
              </w:rPr>
              <w:t xml:space="preserve"> </w:t>
            </w:r>
            <w:r w:rsidRPr="00826498">
              <w:rPr>
                <w:rFonts w:hint="eastAsia"/>
                <w:rtl/>
              </w:rPr>
              <w:t>הבוחרת</w:t>
            </w:r>
            <w:r w:rsidRPr="00826498">
              <w:rPr>
                <w:rtl/>
              </w:rPr>
              <w:t xml:space="preserve"> </w:t>
            </w:r>
            <w:r w:rsidRPr="00826498">
              <w:rPr>
                <w:rFonts w:hint="eastAsia"/>
                <w:rtl/>
              </w:rPr>
              <w:t>לבחירת</w:t>
            </w:r>
            <w:r w:rsidRPr="00826498">
              <w:rPr>
                <w:rtl/>
              </w:rPr>
              <w:t xml:space="preserve"> </w:t>
            </w:r>
            <w:r w:rsidRPr="00826498">
              <w:rPr>
                <w:rFonts w:hint="eastAsia"/>
                <w:rtl/>
              </w:rPr>
              <w:t>רב</w:t>
            </w:r>
            <w:r w:rsidRPr="00826498">
              <w:rPr>
                <w:rtl/>
              </w:rPr>
              <w:t xml:space="preserve"> </w:t>
            </w:r>
            <w:r w:rsidRPr="00826498">
              <w:rPr>
                <w:rFonts w:hint="eastAsia"/>
                <w:rtl/>
              </w:rPr>
              <w:t>אזורי</w:t>
            </w:r>
            <w:r w:rsidRPr="00826498">
              <w:rPr>
                <w:rtl/>
              </w:rPr>
              <w:t xml:space="preserve"> </w:t>
            </w:r>
            <w:r w:rsidRPr="00826498">
              <w:rPr>
                <w:rFonts w:hint="eastAsia"/>
                <w:rtl/>
              </w:rPr>
              <w:t>יהיה</w:t>
            </w:r>
            <w:r w:rsidRPr="00826498">
              <w:rPr>
                <w:rtl/>
              </w:rPr>
              <w:t xml:space="preserve"> </w:t>
            </w:r>
            <w:r w:rsidRPr="00826498">
              <w:rPr>
                <w:rFonts w:hint="cs"/>
                <w:rtl/>
              </w:rPr>
              <w:t>שלושה</w:t>
            </w:r>
            <w:r w:rsidRPr="00826498">
              <w:rPr>
                <w:rtl/>
              </w:rPr>
              <w:t xml:space="preserve"> </w:t>
            </w:r>
            <w:r w:rsidRPr="00826498">
              <w:rPr>
                <w:rFonts w:hint="eastAsia"/>
                <w:rtl/>
              </w:rPr>
              <w:t>חברים</w:t>
            </w:r>
            <w:r w:rsidRPr="00826498">
              <w:rPr>
                <w:rtl/>
              </w:rPr>
              <w:t xml:space="preserve"> </w:t>
            </w:r>
            <w:r w:rsidRPr="00826498">
              <w:rPr>
                <w:rFonts w:hint="eastAsia"/>
                <w:rtl/>
              </w:rPr>
              <w:t>ובהם</w:t>
            </w:r>
            <w:r w:rsidRPr="00826498">
              <w:rPr>
                <w:rtl/>
              </w:rPr>
              <w:t xml:space="preserve"> </w:t>
            </w:r>
            <w:r w:rsidRPr="00826498">
              <w:rPr>
                <w:rFonts w:hint="cs"/>
                <w:rtl/>
              </w:rPr>
              <w:t>ה</w:t>
            </w:r>
            <w:r w:rsidRPr="00826498">
              <w:rPr>
                <w:rFonts w:hint="eastAsia"/>
                <w:rtl/>
              </w:rPr>
              <w:t>יושב</w:t>
            </w:r>
            <w:r w:rsidRPr="00826498">
              <w:rPr>
                <w:rtl/>
              </w:rPr>
              <w:t xml:space="preserve"> </w:t>
            </w:r>
            <w:r w:rsidRPr="00826498">
              <w:rPr>
                <w:rFonts w:hint="eastAsia"/>
                <w:rtl/>
              </w:rPr>
              <w:t>ראש</w:t>
            </w:r>
            <w:r w:rsidRPr="00826498">
              <w:rPr>
                <w:rFonts w:hint="cs"/>
                <w:rtl/>
              </w:rPr>
              <w:t>.</w:t>
            </w:r>
          </w:p>
        </w:tc>
      </w:tr>
      <w:tr w:rsidR="00146CF1" w:rsidRPr="00A15345" w14:paraId="696F3731" w14:textId="77777777" w:rsidTr="00F223C2">
        <w:trPr>
          <w:cantSplit/>
        </w:trPr>
        <w:tc>
          <w:tcPr>
            <w:tcW w:w="1870" w:type="dxa"/>
          </w:tcPr>
          <w:p w14:paraId="3C389C46" w14:textId="77777777" w:rsidR="00146CF1" w:rsidRDefault="00146CF1" w:rsidP="00B86785">
            <w:pPr>
              <w:pStyle w:val="TableSideHeading"/>
              <w:rPr>
                <w:rtl/>
              </w:rPr>
            </w:pPr>
          </w:p>
        </w:tc>
        <w:tc>
          <w:tcPr>
            <w:tcW w:w="624" w:type="dxa"/>
          </w:tcPr>
          <w:p w14:paraId="62D00477" w14:textId="77777777" w:rsidR="00146CF1" w:rsidRDefault="00146CF1" w:rsidP="00B86785">
            <w:pPr>
              <w:pStyle w:val="TableText"/>
              <w:jc w:val="both"/>
              <w:rPr>
                <w:rtl/>
              </w:rPr>
            </w:pPr>
          </w:p>
        </w:tc>
        <w:tc>
          <w:tcPr>
            <w:tcW w:w="7144" w:type="dxa"/>
            <w:gridSpan w:val="3"/>
          </w:tcPr>
          <w:p w14:paraId="2B72AD4D" w14:textId="79957395" w:rsidR="00146CF1" w:rsidRPr="00826498" w:rsidRDefault="00146CF1" w:rsidP="00826498">
            <w:pPr>
              <w:pStyle w:val="TableBlock"/>
              <w:rPr>
                <w:rtl/>
              </w:rPr>
            </w:pPr>
            <w:r w:rsidRPr="00826498">
              <w:rPr>
                <w:rFonts w:hint="cs"/>
                <w:rtl/>
              </w:rPr>
              <w:t>(ג)</w:t>
            </w:r>
            <w:r w:rsidRPr="00826498">
              <w:rPr>
                <w:rtl/>
              </w:rPr>
              <w:tab/>
            </w:r>
            <w:r w:rsidRPr="00826498">
              <w:rPr>
                <w:rFonts w:hint="eastAsia"/>
                <w:rtl/>
              </w:rPr>
              <w:t>המניין</w:t>
            </w:r>
            <w:r w:rsidRPr="00826498">
              <w:rPr>
                <w:rtl/>
              </w:rPr>
              <w:t xml:space="preserve"> </w:t>
            </w:r>
            <w:r w:rsidRPr="00826498">
              <w:rPr>
                <w:rFonts w:hint="eastAsia"/>
                <w:rtl/>
              </w:rPr>
              <w:t>החוקי</w:t>
            </w:r>
            <w:r w:rsidRPr="00826498">
              <w:rPr>
                <w:rtl/>
              </w:rPr>
              <w:t xml:space="preserve"> </w:t>
            </w:r>
            <w:r w:rsidRPr="00826498">
              <w:rPr>
                <w:rFonts w:hint="eastAsia"/>
                <w:rtl/>
              </w:rPr>
              <w:t>בוועדה</w:t>
            </w:r>
            <w:r w:rsidRPr="00826498">
              <w:rPr>
                <w:rtl/>
              </w:rPr>
              <w:t xml:space="preserve"> </w:t>
            </w:r>
            <w:r w:rsidRPr="00826498">
              <w:rPr>
                <w:rFonts w:hint="eastAsia"/>
                <w:rtl/>
              </w:rPr>
              <w:t>הבוחרת</w:t>
            </w:r>
            <w:r w:rsidRPr="00826498">
              <w:rPr>
                <w:rtl/>
              </w:rPr>
              <w:t xml:space="preserve"> </w:t>
            </w:r>
            <w:r w:rsidRPr="00826498">
              <w:rPr>
                <w:rFonts w:hint="eastAsia"/>
                <w:rtl/>
              </w:rPr>
              <w:t>לבחירת</w:t>
            </w:r>
            <w:r w:rsidRPr="00826498">
              <w:rPr>
                <w:rtl/>
              </w:rPr>
              <w:t xml:space="preserve"> </w:t>
            </w:r>
            <w:r w:rsidRPr="00826498">
              <w:rPr>
                <w:rFonts w:hint="eastAsia"/>
                <w:rtl/>
              </w:rPr>
              <w:t>רב</w:t>
            </w:r>
            <w:r w:rsidRPr="00826498">
              <w:rPr>
                <w:rtl/>
              </w:rPr>
              <w:t xml:space="preserve"> </w:t>
            </w:r>
            <w:r w:rsidRPr="00826498">
              <w:rPr>
                <w:rFonts w:hint="eastAsia"/>
                <w:rtl/>
              </w:rPr>
              <w:t>יישוב</w:t>
            </w:r>
            <w:r w:rsidRPr="00826498">
              <w:rPr>
                <w:rtl/>
              </w:rPr>
              <w:t xml:space="preserve"> </w:t>
            </w:r>
            <w:r w:rsidRPr="00826498">
              <w:rPr>
                <w:rFonts w:hint="eastAsia"/>
                <w:rtl/>
              </w:rPr>
              <w:t>יהיה</w:t>
            </w:r>
            <w:r w:rsidRPr="00826498">
              <w:rPr>
                <w:rFonts w:hint="cs"/>
                <w:rtl/>
              </w:rPr>
              <w:t xml:space="preserve"> חמישה</w:t>
            </w:r>
            <w:r w:rsidRPr="00826498">
              <w:rPr>
                <w:rtl/>
              </w:rPr>
              <w:t xml:space="preserve"> </w:t>
            </w:r>
            <w:r w:rsidRPr="00826498">
              <w:rPr>
                <w:rFonts w:hint="eastAsia"/>
                <w:rtl/>
              </w:rPr>
              <w:t>חברים</w:t>
            </w:r>
            <w:r w:rsidRPr="00826498">
              <w:rPr>
                <w:rtl/>
              </w:rPr>
              <w:t xml:space="preserve"> </w:t>
            </w:r>
            <w:r w:rsidRPr="00826498">
              <w:rPr>
                <w:rFonts w:hint="eastAsia"/>
                <w:rtl/>
              </w:rPr>
              <w:t>ובהם</w:t>
            </w:r>
            <w:r w:rsidRPr="00826498">
              <w:rPr>
                <w:rtl/>
              </w:rPr>
              <w:t xml:space="preserve"> </w:t>
            </w:r>
            <w:r w:rsidRPr="00826498">
              <w:rPr>
                <w:rFonts w:hint="cs"/>
                <w:rtl/>
              </w:rPr>
              <w:t>ה</w:t>
            </w:r>
            <w:r w:rsidRPr="00826498">
              <w:rPr>
                <w:rFonts w:hint="eastAsia"/>
                <w:rtl/>
              </w:rPr>
              <w:t>יושב</w:t>
            </w:r>
            <w:r w:rsidRPr="00826498">
              <w:rPr>
                <w:rtl/>
              </w:rPr>
              <w:t xml:space="preserve"> </w:t>
            </w:r>
            <w:r w:rsidRPr="00826498">
              <w:rPr>
                <w:rFonts w:hint="eastAsia"/>
                <w:rtl/>
              </w:rPr>
              <w:t>ראש</w:t>
            </w:r>
            <w:r w:rsidRPr="00826498">
              <w:rPr>
                <w:rtl/>
              </w:rPr>
              <w:t>.</w:t>
            </w:r>
          </w:p>
        </w:tc>
      </w:tr>
      <w:tr w:rsidR="00146CF1" w:rsidRPr="00A15345" w14:paraId="196A6796" w14:textId="77777777" w:rsidTr="00F223C2">
        <w:trPr>
          <w:cantSplit/>
        </w:trPr>
        <w:tc>
          <w:tcPr>
            <w:tcW w:w="1870" w:type="dxa"/>
          </w:tcPr>
          <w:p w14:paraId="6AA532EE" w14:textId="77777777" w:rsidR="00146CF1" w:rsidRDefault="00146CF1" w:rsidP="00B86785">
            <w:pPr>
              <w:pStyle w:val="TableSideHeading"/>
              <w:rPr>
                <w:rtl/>
              </w:rPr>
            </w:pPr>
          </w:p>
        </w:tc>
        <w:tc>
          <w:tcPr>
            <w:tcW w:w="624" w:type="dxa"/>
          </w:tcPr>
          <w:p w14:paraId="5E9FD663" w14:textId="77777777" w:rsidR="00146CF1" w:rsidRDefault="00146CF1" w:rsidP="00B86785">
            <w:pPr>
              <w:pStyle w:val="TableText"/>
              <w:jc w:val="both"/>
              <w:rPr>
                <w:rtl/>
              </w:rPr>
            </w:pPr>
          </w:p>
        </w:tc>
        <w:tc>
          <w:tcPr>
            <w:tcW w:w="7144" w:type="dxa"/>
            <w:gridSpan w:val="3"/>
          </w:tcPr>
          <w:p w14:paraId="067D8BD7" w14:textId="328C49DC" w:rsidR="00146CF1" w:rsidRPr="00826498" w:rsidRDefault="00146CF1" w:rsidP="00826498">
            <w:pPr>
              <w:pStyle w:val="TableBlock"/>
              <w:rPr>
                <w:rtl/>
              </w:rPr>
            </w:pPr>
            <w:r w:rsidRPr="00826498">
              <w:rPr>
                <w:rFonts w:hint="cs"/>
                <w:rtl/>
              </w:rPr>
              <w:t>(ד)</w:t>
            </w:r>
            <w:r w:rsidRPr="00826498">
              <w:rPr>
                <w:rtl/>
              </w:rPr>
              <w:tab/>
            </w:r>
            <w:r w:rsidRPr="00826498">
              <w:rPr>
                <w:rFonts w:hint="eastAsia"/>
                <w:rtl/>
              </w:rPr>
              <w:t>המועמד</w:t>
            </w:r>
            <w:r w:rsidRPr="00826498">
              <w:rPr>
                <w:rtl/>
              </w:rPr>
              <w:t xml:space="preserve"> </w:t>
            </w:r>
            <w:r w:rsidRPr="00826498">
              <w:rPr>
                <w:rFonts w:hint="eastAsia"/>
                <w:rtl/>
              </w:rPr>
              <w:t>שקיבל</w:t>
            </w:r>
            <w:r w:rsidRPr="00826498">
              <w:rPr>
                <w:rtl/>
              </w:rPr>
              <w:t xml:space="preserve"> </w:t>
            </w:r>
            <w:r w:rsidRPr="00826498">
              <w:rPr>
                <w:rFonts w:hint="eastAsia"/>
                <w:rtl/>
              </w:rPr>
              <w:t>את</w:t>
            </w:r>
            <w:r w:rsidRPr="00826498">
              <w:rPr>
                <w:rtl/>
              </w:rPr>
              <w:t xml:space="preserve"> </w:t>
            </w:r>
            <w:r w:rsidRPr="00826498">
              <w:rPr>
                <w:rFonts w:hint="eastAsia"/>
                <w:rtl/>
              </w:rPr>
              <w:t>המספר</w:t>
            </w:r>
            <w:r w:rsidRPr="00826498">
              <w:rPr>
                <w:rtl/>
              </w:rPr>
              <w:t xml:space="preserve"> </w:t>
            </w:r>
            <w:r w:rsidRPr="00826498">
              <w:rPr>
                <w:rFonts w:hint="eastAsia"/>
                <w:rtl/>
              </w:rPr>
              <w:t>הגדול</w:t>
            </w:r>
            <w:r w:rsidRPr="00826498">
              <w:rPr>
                <w:rtl/>
              </w:rPr>
              <w:t xml:space="preserve"> </w:t>
            </w:r>
            <w:r w:rsidRPr="00826498">
              <w:rPr>
                <w:rFonts w:hint="eastAsia"/>
                <w:rtl/>
              </w:rPr>
              <w:t>ביותר</w:t>
            </w:r>
            <w:r w:rsidRPr="00826498">
              <w:rPr>
                <w:rtl/>
              </w:rPr>
              <w:t xml:space="preserve"> </w:t>
            </w:r>
            <w:r w:rsidRPr="00826498">
              <w:rPr>
                <w:rFonts w:hint="eastAsia"/>
                <w:rtl/>
              </w:rPr>
              <w:t>של</w:t>
            </w:r>
            <w:r w:rsidRPr="00826498">
              <w:rPr>
                <w:rtl/>
              </w:rPr>
              <w:t xml:space="preserve"> </w:t>
            </w:r>
            <w:r w:rsidRPr="00826498">
              <w:rPr>
                <w:rFonts w:hint="eastAsia"/>
                <w:rtl/>
              </w:rPr>
              <w:t>חברי</w:t>
            </w:r>
            <w:r w:rsidRPr="00826498">
              <w:rPr>
                <w:rtl/>
              </w:rPr>
              <w:t xml:space="preserve"> </w:t>
            </w:r>
            <w:r w:rsidRPr="00826498">
              <w:rPr>
                <w:rFonts w:hint="eastAsia"/>
                <w:rtl/>
              </w:rPr>
              <w:t>הוועדה</w:t>
            </w:r>
            <w:r w:rsidRPr="00826498">
              <w:rPr>
                <w:rtl/>
              </w:rPr>
              <w:t xml:space="preserve"> – </w:t>
            </w:r>
            <w:r w:rsidRPr="00826498">
              <w:rPr>
                <w:rFonts w:hint="eastAsia"/>
                <w:rtl/>
              </w:rPr>
              <w:t>הוא</w:t>
            </w:r>
            <w:r w:rsidRPr="00826498">
              <w:rPr>
                <w:rtl/>
              </w:rPr>
              <w:t xml:space="preserve"> </w:t>
            </w:r>
            <w:r w:rsidRPr="00826498">
              <w:rPr>
                <w:rFonts w:hint="eastAsia"/>
                <w:rtl/>
              </w:rPr>
              <w:t>הנבחר</w:t>
            </w:r>
            <w:r w:rsidRPr="00826498">
              <w:rPr>
                <w:rtl/>
              </w:rPr>
              <w:t xml:space="preserve">; </w:t>
            </w:r>
            <w:r w:rsidRPr="00826498">
              <w:rPr>
                <w:rFonts w:hint="eastAsia"/>
                <w:rtl/>
              </w:rPr>
              <w:t>הציג</w:t>
            </w:r>
            <w:r w:rsidRPr="00826498">
              <w:rPr>
                <w:rtl/>
              </w:rPr>
              <w:t xml:space="preserve"> </w:t>
            </w:r>
            <w:r w:rsidRPr="00826498">
              <w:rPr>
                <w:rFonts w:hint="eastAsia"/>
                <w:rtl/>
              </w:rPr>
              <w:t>מועמד</w:t>
            </w:r>
            <w:r w:rsidRPr="00826498">
              <w:rPr>
                <w:rtl/>
              </w:rPr>
              <w:t xml:space="preserve"> </w:t>
            </w:r>
            <w:r w:rsidRPr="00826498">
              <w:rPr>
                <w:rFonts w:hint="eastAsia"/>
                <w:rtl/>
              </w:rPr>
              <w:t>יחיד</w:t>
            </w:r>
            <w:r w:rsidRPr="00826498">
              <w:rPr>
                <w:rtl/>
              </w:rPr>
              <w:t xml:space="preserve"> </w:t>
            </w:r>
            <w:r w:rsidRPr="00826498">
              <w:rPr>
                <w:rFonts w:hint="eastAsia"/>
                <w:rtl/>
              </w:rPr>
              <w:t>את</w:t>
            </w:r>
            <w:r w:rsidRPr="00826498">
              <w:rPr>
                <w:rtl/>
              </w:rPr>
              <w:t xml:space="preserve"> </w:t>
            </w:r>
            <w:r w:rsidRPr="00826498">
              <w:rPr>
                <w:rFonts w:hint="eastAsia"/>
                <w:rtl/>
              </w:rPr>
              <w:t>מועמדותו</w:t>
            </w:r>
            <w:r w:rsidRPr="00826498">
              <w:rPr>
                <w:rtl/>
              </w:rPr>
              <w:t xml:space="preserve"> </w:t>
            </w:r>
            <w:r w:rsidRPr="00826498">
              <w:rPr>
                <w:rFonts w:hint="eastAsia"/>
                <w:rtl/>
              </w:rPr>
              <w:t>לבחירה</w:t>
            </w:r>
            <w:r w:rsidRPr="00826498">
              <w:rPr>
                <w:rtl/>
              </w:rPr>
              <w:t xml:space="preserve"> – </w:t>
            </w:r>
            <w:r w:rsidRPr="00826498">
              <w:rPr>
                <w:rFonts w:hint="eastAsia"/>
                <w:rtl/>
              </w:rPr>
              <w:t>הוא</w:t>
            </w:r>
            <w:r w:rsidRPr="00826498">
              <w:rPr>
                <w:rtl/>
              </w:rPr>
              <w:t xml:space="preserve"> </w:t>
            </w:r>
            <w:r w:rsidRPr="00826498">
              <w:rPr>
                <w:rFonts w:hint="eastAsia"/>
                <w:rtl/>
              </w:rPr>
              <w:t>הנבחר</w:t>
            </w:r>
            <w:r w:rsidRPr="00826498">
              <w:rPr>
                <w:rtl/>
              </w:rPr>
              <w:t xml:space="preserve"> </w:t>
            </w:r>
            <w:r w:rsidRPr="00826498">
              <w:rPr>
                <w:rFonts w:hint="eastAsia"/>
                <w:rtl/>
              </w:rPr>
              <w:t>אם</w:t>
            </w:r>
            <w:r w:rsidRPr="00826498">
              <w:rPr>
                <w:rtl/>
              </w:rPr>
              <w:t xml:space="preserve"> </w:t>
            </w:r>
            <w:r w:rsidRPr="00826498">
              <w:rPr>
                <w:rFonts w:hint="eastAsia"/>
                <w:rtl/>
              </w:rPr>
              <w:t>קיבל</w:t>
            </w:r>
            <w:r w:rsidRPr="00826498">
              <w:rPr>
                <w:rtl/>
              </w:rPr>
              <w:t xml:space="preserve"> </w:t>
            </w:r>
            <w:r w:rsidRPr="00826498">
              <w:rPr>
                <w:rFonts w:hint="eastAsia"/>
                <w:rtl/>
              </w:rPr>
              <w:t>יותר</w:t>
            </w:r>
            <w:r w:rsidRPr="00826498">
              <w:rPr>
                <w:rtl/>
              </w:rPr>
              <w:t xml:space="preserve"> </w:t>
            </w:r>
            <w:r w:rsidRPr="00826498">
              <w:rPr>
                <w:rFonts w:hint="eastAsia"/>
                <w:rtl/>
              </w:rPr>
              <w:t>מ</w:t>
            </w:r>
            <w:r w:rsidRPr="00826498">
              <w:rPr>
                <w:rFonts w:hint="cs"/>
                <w:rtl/>
              </w:rPr>
              <w:t xml:space="preserve">מחצית </w:t>
            </w:r>
            <w:r w:rsidRPr="00826498">
              <w:rPr>
                <w:rFonts w:hint="eastAsia"/>
                <w:rtl/>
              </w:rPr>
              <w:t>מסך</w:t>
            </w:r>
            <w:r w:rsidRPr="00826498">
              <w:rPr>
                <w:rtl/>
              </w:rPr>
              <w:t xml:space="preserve"> </w:t>
            </w:r>
            <w:r w:rsidRPr="00826498">
              <w:rPr>
                <w:rFonts w:hint="eastAsia"/>
                <w:rtl/>
              </w:rPr>
              <w:t>הקולות</w:t>
            </w:r>
            <w:r w:rsidRPr="00826498">
              <w:rPr>
                <w:rtl/>
              </w:rPr>
              <w:t xml:space="preserve"> </w:t>
            </w:r>
            <w:r w:rsidRPr="00826498">
              <w:rPr>
                <w:rFonts w:hint="eastAsia"/>
                <w:rtl/>
              </w:rPr>
              <w:t>של</w:t>
            </w:r>
            <w:r w:rsidRPr="00826498">
              <w:rPr>
                <w:rtl/>
              </w:rPr>
              <w:t xml:space="preserve"> </w:t>
            </w:r>
            <w:r w:rsidRPr="00826498">
              <w:rPr>
                <w:rFonts w:hint="eastAsia"/>
                <w:rtl/>
              </w:rPr>
              <w:t>חברי</w:t>
            </w:r>
            <w:r w:rsidRPr="00826498">
              <w:rPr>
                <w:rtl/>
              </w:rPr>
              <w:t xml:space="preserve"> </w:t>
            </w:r>
            <w:r w:rsidRPr="00826498">
              <w:rPr>
                <w:rFonts w:hint="eastAsia"/>
                <w:rtl/>
              </w:rPr>
              <w:t>הוועדה</w:t>
            </w:r>
            <w:r w:rsidRPr="00826498">
              <w:rPr>
                <w:rtl/>
              </w:rPr>
              <w:t xml:space="preserve"> </w:t>
            </w:r>
            <w:r w:rsidRPr="00826498">
              <w:rPr>
                <w:rFonts w:hint="eastAsia"/>
                <w:rtl/>
              </w:rPr>
              <w:t>שהשתתפו</w:t>
            </w:r>
            <w:r w:rsidRPr="00826498">
              <w:rPr>
                <w:rtl/>
              </w:rPr>
              <w:t xml:space="preserve"> </w:t>
            </w:r>
            <w:r w:rsidRPr="00826498">
              <w:rPr>
                <w:rFonts w:hint="eastAsia"/>
                <w:rtl/>
              </w:rPr>
              <w:t>בהצבעה</w:t>
            </w:r>
            <w:r w:rsidRPr="00826498">
              <w:rPr>
                <w:rtl/>
              </w:rPr>
              <w:t>.</w:t>
            </w:r>
          </w:p>
        </w:tc>
      </w:tr>
      <w:tr w:rsidR="00146CF1" w:rsidRPr="00A15345" w14:paraId="017198B1" w14:textId="77777777" w:rsidTr="00F223C2">
        <w:trPr>
          <w:cantSplit/>
        </w:trPr>
        <w:tc>
          <w:tcPr>
            <w:tcW w:w="1870" w:type="dxa"/>
          </w:tcPr>
          <w:p w14:paraId="2214ACFA" w14:textId="77777777" w:rsidR="00146CF1" w:rsidRDefault="00146CF1" w:rsidP="00B86785">
            <w:pPr>
              <w:pStyle w:val="TableSideHeading"/>
              <w:rPr>
                <w:rtl/>
              </w:rPr>
            </w:pPr>
          </w:p>
        </w:tc>
        <w:tc>
          <w:tcPr>
            <w:tcW w:w="624" w:type="dxa"/>
          </w:tcPr>
          <w:p w14:paraId="0E3CB13D" w14:textId="77777777" w:rsidR="00146CF1" w:rsidRDefault="00146CF1" w:rsidP="00B86785">
            <w:pPr>
              <w:pStyle w:val="TableText"/>
              <w:jc w:val="both"/>
              <w:rPr>
                <w:rtl/>
              </w:rPr>
            </w:pPr>
          </w:p>
        </w:tc>
        <w:tc>
          <w:tcPr>
            <w:tcW w:w="7144" w:type="dxa"/>
            <w:gridSpan w:val="3"/>
          </w:tcPr>
          <w:p w14:paraId="3D159E95" w14:textId="6B443424" w:rsidR="00146CF1" w:rsidRPr="00826498" w:rsidRDefault="00146CF1" w:rsidP="00826498">
            <w:pPr>
              <w:pStyle w:val="TableBlock"/>
              <w:rPr>
                <w:rtl/>
              </w:rPr>
            </w:pPr>
            <w:r w:rsidRPr="00826498">
              <w:rPr>
                <w:rFonts w:hint="cs"/>
                <w:rtl/>
              </w:rPr>
              <w:t>(ה)</w:t>
            </w:r>
            <w:r w:rsidRPr="00826498">
              <w:rPr>
                <w:rtl/>
              </w:rPr>
              <w:tab/>
            </w:r>
            <w:r w:rsidRPr="00826498">
              <w:rPr>
                <w:rFonts w:hint="cs"/>
                <w:rtl/>
              </w:rPr>
              <w:t>קיבלו כמה מועמדים מספר קולות שווה, תצביע הוועדה הבוחרת על אותם המועמדים שזכו למספר קולות שווה, בהצבעה נוספת או בהצבעות נוספות.</w:t>
            </w:r>
          </w:p>
        </w:tc>
      </w:tr>
      <w:tr w:rsidR="00146CF1" w:rsidRPr="00A15345" w14:paraId="4E423BDE" w14:textId="77777777" w:rsidTr="00F223C2">
        <w:trPr>
          <w:cantSplit/>
        </w:trPr>
        <w:tc>
          <w:tcPr>
            <w:tcW w:w="1870" w:type="dxa"/>
          </w:tcPr>
          <w:p w14:paraId="7DFB7A9D" w14:textId="77777777" w:rsidR="00146CF1" w:rsidRDefault="00146CF1" w:rsidP="00B86785">
            <w:pPr>
              <w:pStyle w:val="TableSideHeading"/>
              <w:rPr>
                <w:rtl/>
              </w:rPr>
            </w:pPr>
          </w:p>
        </w:tc>
        <w:tc>
          <w:tcPr>
            <w:tcW w:w="624" w:type="dxa"/>
          </w:tcPr>
          <w:p w14:paraId="339BE1B5" w14:textId="77777777" w:rsidR="00146CF1" w:rsidRDefault="00146CF1" w:rsidP="00B86785">
            <w:pPr>
              <w:pStyle w:val="TableText"/>
              <w:jc w:val="both"/>
              <w:rPr>
                <w:rtl/>
              </w:rPr>
            </w:pPr>
          </w:p>
        </w:tc>
        <w:tc>
          <w:tcPr>
            <w:tcW w:w="7144" w:type="dxa"/>
            <w:gridSpan w:val="3"/>
          </w:tcPr>
          <w:p w14:paraId="5EE6907F" w14:textId="3F1D2B21" w:rsidR="00146CF1" w:rsidRPr="00826498" w:rsidRDefault="00146CF1" w:rsidP="00826498">
            <w:pPr>
              <w:pStyle w:val="TableBlock"/>
              <w:rPr>
                <w:rtl/>
              </w:rPr>
            </w:pPr>
            <w:r w:rsidRPr="00826498">
              <w:rPr>
                <w:rFonts w:hint="cs"/>
                <w:rtl/>
              </w:rPr>
              <w:t>(ו)</w:t>
            </w:r>
            <w:r w:rsidRPr="00826498">
              <w:rPr>
                <w:rtl/>
              </w:rPr>
              <w:tab/>
              <w:t>היו הקולות שקולים תכריע דעתו של היושב ראש.</w:t>
            </w:r>
          </w:p>
        </w:tc>
      </w:tr>
      <w:tr w:rsidR="00146CF1" w:rsidRPr="00A15345" w14:paraId="33FE511A" w14:textId="77777777" w:rsidTr="00F223C2">
        <w:trPr>
          <w:cantSplit/>
        </w:trPr>
        <w:tc>
          <w:tcPr>
            <w:tcW w:w="1870" w:type="dxa"/>
          </w:tcPr>
          <w:p w14:paraId="5DFF846B" w14:textId="77777777" w:rsidR="00146CF1" w:rsidRDefault="00146CF1" w:rsidP="00B86785">
            <w:pPr>
              <w:pStyle w:val="TableSideHeading"/>
              <w:rPr>
                <w:rtl/>
              </w:rPr>
            </w:pPr>
          </w:p>
        </w:tc>
        <w:tc>
          <w:tcPr>
            <w:tcW w:w="624" w:type="dxa"/>
          </w:tcPr>
          <w:p w14:paraId="2E87F5BB" w14:textId="77777777" w:rsidR="00146CF1" w:rsidRDefault="00146CF1" w:rsidP="00B86785">
            <w:pPr>
              <w:pStyle w:val="TableText"/>
              <w:jc w:val="both"/>
              <w:rPr>
                <w:rtl/>
              </w:rPr>
            </w:pPr>
          </w:p>
        </w:tc>
        <w:tc>
          <w:tcPr>
            <w:tcW w:w="7144" w:type="dxa"/>
            <w:gridSpan w:val="3"/>
          </w:tcPr>
          <w:p w14:paraId="3DA9BE82" w14:textId="2715E6A4" w:rsidR="00146CF1" w:rsidRPr="00826498" w:rsidRDefault="00146CF1" w:rsidP="00826498">
            <w:pPr>
              <w:pStyle w:val="TableBlock"/>
              <w:rPr>
                <w:rtl/>
              </w:rPr>
            </w:pPr>
            <w:r w:rsidRPr="00826498">
              <w:rPr>
                <w:rFonts w:hint="cs"/>
                <w:rtl/>
              </w:rPr>
              <w:t>(ז)</w:t>
            </w:r>
            <w:r w:rsidRPr="00826498">
              <w:rPr>
                <w:rtl/>
              </w:rPr>
              <w:tab/>
            </w:r>
            <w:r w:rsidRPr="00826498">
              <w:rPr>
                <w:rFonts w:hint="cs"/>
                <w:rtl/>
              </w:rPr>
              <w:t>הוועדה הבוחרת תפרסם ברשומות הודעה על תוצאות הבחירות.</w:t>
            </w:r>
          </w:p>
        </w:tc>
      </w:tr>
      <w:tr w:rsidR="00C35C4F" w:rsidRPr="00A15345" w14:paraId="6DDF96C3" w14:textId="77777777" w:rsidTr="005635D1">
        <w:trPr>
          <w:cantSplit/>
        </w:trPr>
        <w:tc>
          <w:tcPr>
            <w:tcW w:w="9638" w:type="dxa"/>
            <w:gridSpan w:val="5"/>
          </w:tcPr>
          <w:p w14:paraId="3E7A1E0C" w14:textId="0179266D" w:rsidR="00C35C4F" w:rsidRPr="00C35C4F" w:rsidRDefault="00C35C4F" w:rsidP="00C35C4F">
            <w:pPr>
              <w:pStyle w:val="TableHead"/>
              <w:outlineLvl w:val="9"/>
              <w:rPr>
                <w:rtl/>
              </w:rPr>
            </w:pPr>
            <w:r w:rsidRPr="00C35C4F">
              <w:rPr>
                <w:rFonts w:hint="cs"/>
                <w:rtl/>
              </w:rPr>
              <w:t>פרק ה': רבני שכונות</w:t>
            </w:r>
          </w:p>
        </w:tc>
      </w:tr>
      <w:tr w:rsidR="00B86785" w:rsidRPr="00A15345" w14:paraId="41FB5267" w14:textId="77777777" w:rsidTr="00F223C2">
        <w:trPr>
          <w:cantSplit/>
        </w:trPr>
        <w:tc>
          <w:tcPr>
            <w:tcW w:w="1870" w:type="dxa"/>
          </w:tcPr>
          <w:p w14:paraId="35A79FF7" w14:textId="77777777" w:rsidR="00B86785" w:rsidRDefault="00B86785" w:rsidP="00B86785">
            <w:pPr>
              <w:pStyle w:val="TableSideHeading"/>
              <w:rPr>
                <w:rtl/>
              </w:rPr>
            </w:pPr>
            <w:r>
              <w:rPr>
                <w:rFonts w:hint="cs"/>
                <w:rtl/>
              </w:rPr>
              <w:t>הוועדה  הבוחרת</w:t>
            </w:r>
          </w:p>
        </w:tc>
        <w:tc>
          <w:tcPr>
            <w:tcW w:w="624" w:type="dxa"/>
          </w:tcPr>
          <w:p w14:paraId="7AB09A92" w14:textId="77777777" w:rsidR="00B86785" w:rsidRDefault="00B86785" w:rsidP="00B86785">
            <w:pPr>
              <w:pStyle w:val="TableText"/>
              <w:jc w:val="both"/>
              <w:rPr>
                <w:rtl/>
              </w:rPr>
            </w:pPr>
            <w:r>
              <w:rPr>
                <w:rFonts w:hint="cs"/>
                <w:rtl/>
              </w:rPr>
              <w:t>23.</w:t>
            </w:r>
          </w:p>
        </w:tc>
        <w:tc>
          <w:tcPr>
            <w:tcW w:w="7144" w:type="dxa"/>
            <w:gridSpan w:val="3"/>
          </w:tcPr>
          <w:p w14:paraId="6426DD0E" w14:textId="77777777" w:rsidR="00B86785" w:rsidRPr="00826498" w:rsidRDefault="00B86785" w:rsidP="00826498">
            <w:pPr>
              <w:pStyle w:val="TableBlock"/>
              <w:rPr>
                <w:rtl/>
              </w:rPr>
            </w:pPr>
            <w:r w:rsidRPr="00826498">
              <w:rPr>
                <w:rFonts w:hint="eastAsia"/>
                <w:rtl/>
              </w:rPr>
              <w:t>רב</w:t>
            </w:r>
            <w:r w:rsidRPr="00826498">
              <w:rPr>
                <w:rtl/>
              </w:rPr>
              <w:t xml:space="preserve"> </w:t>
            </w:r>
            <w:r w:rsidRPr="00826498">
              <w:rPr>
                <w:rFonts w:hint="cs"/>
                <w:rtl/>
              </w:rPr>
              <w:t>שכונה</w:t>
            </w:r>
            <w:r w:rsidRPr="00826498">
              <w:rPr>
                <w:rtl/>
              </w:rPr>
              <w:t xml:space="preserve"> </w:t>
            </w:r>
            <w:r w:rsidRPr="00826498">
              <w:rPr>
                <w:rFonts w:hint="eastAsia"/>
                <w:rtl/>
              </w:rPr>
              <w:t>ייבחר</w:t>
            </w:r>
            <w:r w:rsidRPr="00826498">
              <w:rPr>
                <w:rtl/>
              </w:rPr>
              <w:t xml:space="preserve"> </w:t>
            </w:r>
            <w:r w:rsidRPr="00826498">
              <w:rPr>
                <w:rFonts w:hint="eastAsia"/>
                <w:rtl/>
              </w:rPr>
              <w:t>באמצעות</w:t>
            </w:r>
            <w:r w:rsidRPr="00826498">
              <w:rPr>
                <w:rtl/>
              </w:rPr>
              <w:t xml:space="preserve"> </w:t>
            </w:r>
            <w:r w:rsidRPr="00826498">
              <w:rPr>
                <w:rFonts w:hint="cs"/>
                <w:rtl/>
              </w:rPr>
              <w:t>ועדה</w:t>
            </w:r>
            <w:r w:rsidRPr="00826498">
              <w:rPr>
                <w:rtl/>
              </w:rPr>
              <w:t xml:space="preserve"> </w:t>
            </w:r>
            <w:r w:rsidRPr="00826498">
              <w:rPr>
                <w:rFonts w:hint="cs"/>
                <w:rtl/>
              </w:rPr>
              <w:t>בוחרת, וזה הרכבה:</w:t>
            </w:r>
          </w:p>
        </w:tc>
      </w:tr>
      <w:tr w:rsidR="00146CF1" w:rsidRPr="00A15345" w14:paraId="32E0E359" w14:textId="77777777" w:rsidTr="00F223C2">
        <w:trPr>
          <w:cantSplit/>
        </w:trPr>
        <w:tc>
          <w:tcPr>
            <w:tcW w:w="1870" w:type="dxa"/>
          </w:tcPr>
          <w:p w14:paraId="61951DF8" w14:textId="77777777" w:rsidR="00146CF1" w:rsidRDefault="00146CF1" w:rsidP="00B86785">
            <w:pPr>
              <w:pStyle w:val="TableSideHeading"/>
              <w:rPr>
                <w:rtl/>
              </w:rPr>
            </w:pPr>
          </w:p>
        </w:tc>
        <w:tc>
          <w:tcPr>
            <w:tcW w:w="624" w:type="dxa"/>
          </w:tcPr>
          <w:p w14:paraId="30ABAA28" w14:textId="77777777" w:rsidR="00146CF1" w:rsidRDefault="00146CF1" w:rsidP="00B86785">
            <w:pPr>
              <w:pStyle w:val="TableText"/>
              <w:jc w:val="both"/>
              <w:rPr>
                <w:rtl/>
              </w:rPr>
            </w:pPr>
          </w:p>
        </w:tc>
        <w:tc>
          <w:tcPr>
            <w:tcW w:w="7144" w:type="dxa"/>
            <w:gridSpan w:val="3"/>
          </w:tcPr>
          <w:p w14:paraId="0428F8E4" w14:textId="11785FB4" w:rsidR="00146CF1" w:rsidRPr="00826498" w:rsidRDefault="00146CF1" w:rsidP="00826498">
            <w:pPr>
              <w:pStyle w:val="TableBlock"/>
              <w:rPr>
                <w:rtl/>
              </w:rPr>
            </w:pPr>
            <w:r w:rsidRPr="00826498">
              <w:rPr>
                <w:rFonts w:hint="cs"/>
                <w:rtl/>
              </w:rPr>
              <w:t>(א)</w:t>
            </w:r>
            <w:r w:rsidRPr="00826498">
              <w:rPr>
                <w:rtl/>
              </w:rPr>
              <w:tab/>
            </w:r>
            <w:r w:rsidRPr="00826498">
              <w:rPr>
                <w:rFonts w:hint="cs"/>
                <w:rtl/>
              </w:rPr>
              <w:t>ראש המועצה הדתית, והוא יהיה היושב ראש;</w:t>
            </w:r>
          </w:p>
        </w:tc>
      </w:tr>
      <w:tr w:rsidR="00146CF1" w:rsidRPr="00A15345" w14:paraId="56752409" w14:textId="77777777" w:rsidTr="00F223C2">
        <w:trPr>
          <w:cantSplit/>
        </w:trPr>
        <w:tc>
          <w:tcPr>
            <w:tcW w:w="1870" w:type="dxa"/>
          </w:tcPr>
          <w:p w14:paraId="787EA0B9" w14:textId="77777777" w:rsidR="00146CF1" w:rsidRDefault="00146CF1" w:rsidP="00B86785">
            <w:pPr>
              <w:pStyle w:val="TableSideHeading"/>
              <w:rPr>
                <w:rtl/>
              </w:rPr>
            </w:pPr>
          </w:p>
        </w:tc>
        <w:tc>
          <w:tcPr>
            <w:tcW w:w="624" w:type="dxa"/>
          </w:tcPr>
          <w:p w14:paraId="2CE8DFC8" w14:textId="77777777" w:rsidR="00146CF1" w:rsidRDefault="00146CF1" w:rsidP="00B86785">
            <w:pPr>
              <w:pStyle w:val="TableText"/>
              <w:jc w:val="both"/>
              <w:rPr>
                <w:rtl/>
              </w:rPr>
            </w:pPr>
          </w:p>
        </w:tc>
        <w:tc>
          <w:tcPr>
            <w:tcW w:w="7144" w:type="dxa"/>
            <w:gridSpan w:val="3"/>
          </w:tcPr>
          <w:p w14:paraId="60E1EE05" w14:textId="0EC43800" w:rsidR="00146CF1" w:rsidRPr="00826498" w:rsidRDefault="00146CF1" w:rsidP="00826498">
            <w:pPr>
              <w:pStyle w:val="TableBlock"/>
              <w:rPr>
                <w:rtl/>
              </w:rPr>
            </w:pPr>
            <w:r w:rsidRPr="00826498">
              <w:rPr>
                <w:rFonts w:hint="cs"/>
                <w:rtl/>
              </w:rPr>
              <w:t>(ב)</w:t>
            </w:r>
            <w:r w:rsidRPr="00826498">
              <w:rPr>
                <w:rtl/>
              </w:rPr>
              <w:tab/>
            </w:r>
            <w:r w:rsidRPr="00826498">
              <w:rPr>
                <w:rFonts w:hint="cs"/>
                <w:rtl/>
              </w:rPr>
              <w:t>רב העיר;</w:t>
            </w:r>
          </w:p>
        </w:tc>
      </w:tr>
      <w:tr w:rsidR="00146CF1" w:rsidRPr="00A15345" w14:paraId="1811EA17" w14:textId="77777777" w:rsidTr="00F223C2">
        <w:trPr>
          <w:cantSplit/>
        </w:trPr>
        <w:tc>
          <w:tcPr>
            <w:tcW w:w="1870" w:type="dxa"/>
          </w:tcPr>
          <w:p w14:paraId="66F44E86" w14:textId="77777777" w:rsidR="00146CF1" w:rsidRDefault="00146CF1" w:rsidP="00B86785">
            <w:pPr>
              <w:pStyle w:val="TableSideHeading"/>
              <w:rPr>
                <w:rtl/>
              </w:rPr>
            </w:pPr>
          </w:p>
        </w:tc>
        <w:tc>
          <w:tcPr>
            <w:tcW w:w="624" w:type="dxa"/>
          </w:tcPr>
          <w:p w14:paraId="4575620A" w14:textId="77777777" w:rsidR="00146CF1" w:rsidRDefault="00146CF1" w:rsidP="00B86785">
            <w:pPr>
              <w:pStyle w:val="TableText"/>
              <w:jc w:val="both"/>
              <w:rPr>
                <w:rtl/>
              </w:rPr>
            </w:pPr>
          </w:p>
        </w:tc>
        <w:tc>
          <w:tcPr>
            <w:tcW w:w="7144" w:type="dxa"/>
            <w:gridSpan w:val="3"/>
          </w:tcPr>
          <w:p w14:paraId="63178338" w14:textId="0770C4E9" w:rsidR="00146CF1" w:rsidRPr="00826498" w:rsidRDefault="00146CF1" w:rsidP="00826498">
            <w:pPr>
              <w:pStyle w:val="TableBlock"/>
              <w:rPr>
                <w:rtl/>
              </w:rPr>
            </w:pPr>
            <w:r w:rsidRPr="00826498">
              <w:rPr>
                <w:rFonts w:hint="cs"/>
                <w:rtl/>
              </w:rPr>
              <w:t>(ג)</w:t>
            </w:r>
            <w:r w:rsidRPr="00826498">
              <w:rPr>
                <w:rtl/>
              </w:rPr>
              <w:tab/>
            </w:r>
            <w:r w:rsidRPr="00826498">
              <w:rPr>
                <w:rFonts w:hint="cs"/>
                <w:rtl/>
              </w:rPr>
              <w:t>ראש הרשות המקומית או נציגו;</w:t>
            </w:r>
          </w:p>
        </w:tc>
      </w:tr>
      <w:tr w:rsidR="00146CF1" w:rsidRPr="00A15345" w14:paraId="7E4438B5" w14:textId="77777777" w:rsidTr="00F223C2">
        <w:trPr>
          <w:cantSplit/>
        </w:trPr>
        <w:tc>
          <w:tcPr>
            <w:tcW w:w="1870" w:type="dxa"/>
          </w:tcPr>
          <w:p w14:paraId="024E39AB" w14:textId="77777777" w:rsidR="00146CF1" w:rsidRDefault="00146CF1" w:rsidP="00B86785">
            <w:pPr>
              <w:pStyle w:val="TableSideHeading"/>
              <w:rPr>
                <w:rtl/>
              </w:rPr>
            </w:pPr>
          </w:p>
        </w:tc>
        <w:tc>
          <w:tcPr>
            <w:tcW w:w="624" w:type="dxa"/>
          </w:tcPr>
          <w:p w14:paraId="0E070946" w14:textId="77777777" w:rsidR="00146CF1" w:rsidRDefault="00146CF1" w:rsidP="00B86785">
            <w:pPr>
              <w:pStyle w:val="TableText"/>
              <w:jc w:val="both"/>
              <w:rPr>
                <w:rtl/>
              </w:rPr>
            </w:pPr>
          </w:p>
        </w:tc>
        <w:tc>
          <w:tcPr>
            <w:tcW w:w="7144" w:type="dxa"/>
            <w:gridSpan w:val="3"/>
          </w:tcPr>
          <w:p w14:paraId="52541205" w14:textId="16FBB5CE" w:rsidR="00146CF1" w:rsidRPr="00826498" w:rsidRDefault="00146CF1" w:rsidP="00826498">
            <w:pPr>
              <w:pStyle w:val="TableBlock"/>
              <w:rPr>
                <w:rtl/>
              </w:rPr>
            </w:pPr>
            <w:r w:rsidRPr="00826498">
              <w:rPr>
                <w:rFonts w:hint="cs"/>
                <w:rtl/>
              </w:rPr>
              <w:t>(ד)</w:t>
            </w:r>
            <w:r w:rsidRPr="00826498">
              <w:rPr>
                <w:rtl/>
              </w:rPr>
              <w:tab/>
            </w:r>
            <w:r w:rsidRPr="00826498">
              <w:rPr>
                <w:rFonts w:hint="cs"/>
                <w:rtl/>
              </w:rPr>
              <w:t xml:space="preserve">רב בעל תעודת כשירות מהרבנות הראשית לישראל המתגורר בתחומי הרשות המקומית </w:t>
            </w:r>
            <w:r w:rsidRPr="00826498">
              <w:rPr>
                <w:rtl/>
              </w:rPr>
              <w:t>שבחרה מועצת הרבנות הראש</w:t>
            </w:r>
            <w:r w:rsidRPr="00826498">
              <w:rPr>
                <w:rFonts w:hint="cs"/>
                <w:rtl/>
              </w:rPr>
              <w:t>ית;</w:t>
            </w:r>
          </w:p>
        </w:tc>
      </w:tr>
      <w:tr w:rsidR="00146CF1" w:rsidRPr="00A15345" w14:paraId="2C5C1886" w14:textId="77777777" w:rsidTr="00F223C2">
        <w:trPr>
          <w:cantSplit/>
        </w:trPr>
        <w:tc>
          <w:tcPr>
            <w:tcW w:w="1870" w:type="dxa"/>
          </w:tcPr>
          <w:p w14:paraId="1A40715D" w14:textId="77777777" w:rsidR="00146CF1" w:rsidRDefault="00146CF1" w:rsidP="00B86785">
            <w:pPr>
              <w:pStyle w:val="TableSideHeading"/>
              <w:rPr>
                <w:rtl/>
              </w:rPr>
            </w:pPr>
          </w:p>
        </w:tc>
        <w:tc>
          <w:tcPr>
            <w:tcW w:w="624" w:type="dxa"/>
          </w:tcPr>
          <w:p w14:paraId="3549CF22" w14:textId="77777777" w:rsidR="00146CF1" w:rsidRDefault="00146CF1" w:rsidP="00B86785">
            <w:pPr>
              <w:pStyle w:val="TableText"/>
              <w:jc w:val="both"/>
              <w:rPr>
                <w:rtl/>
              </w:rPr>
            </w:pPr>
          </w:p>
        </w:tc>
        <w:tc>
          <w:tcPr>
            <w:tcW w:w="7144" w:type="dxa"/>
            <w:gridSpan w:val="3"/>
          </w:tcPr>
          <w:p w14:paraId="5E20D36E" w14:textId="1EBB185B" w:rsidR="00146CF1" w:rsidRPr="00826498" w:rsidRDefault="00146CF1" w:rsidP="00826498">
            <w:pPr>
              <w:pStyle w:val="TableBlock"/>
              <w:rPr>
                <w:rtl/>
              </w:rPr>
            </w:pPr>
            <w:r w:rsidRPr="00826498">
              <w:rPr>
                <w:rFonts w:hint="cs"/>
                <w:rtl/>
              </w:rPr>
              <w:t>(ה)</w:t>
            </w:r>
            <w:r w:rsidRPr="00826498">
              <w:rPr>
                <w:rtl/>
              </w:rPr>
              <w:tab/>
              <w:t xml:space="preserve">נציג </w:t>
            </w:r>
            <w:r w:rsidRPr="00826498">
              <w:rPr>
                <w:rFonts w:hint="cs"/>
                <w:rtl/>
              </w:rPr>
              <w:t>שימנה השר מקרב עובדי משרדו שישמש כמרכז הוועדה;</w:t>
            </w:r>
          </w:p>
        </w:tc>
      </w:tr>
      <w:tr w:rsidR="00146CF1" w:rsidRPr="00A15345" w14:paraId="004E3E2D" w14:textId="77777777" w:rsidTr="00F223C2">
        <w:trPr>
          <w:cantSplit/>
        </w:trPr>
        <w:tc>
          <w:tcPr>
            <w:tcW w:w="1870" w:type="dxa"/>
          </w:tcPr>
          <w:p w14:paraId="6425A64B" w14:textId="77777777" w:rsidR="00146CF1" w:rsidRDefault="00146CF1" w:rsidP="00B86785">
            <w:pPr>
              <w:pStyle w:val="TableSideHeading"/>
              <w:rPr>
                <w:rtl/>
              </w:rPr>
            </w:pPr>
          </w:p>
        </w:tc>
        <w:tc>
          <w:tcPr>
            <w:tcW w:w="624" w:type="dxa"/>
          </w:tcPr>
          <w:p w14:paraId="13696E61" w14:textId="77777777" w:rsidR="00146CF1" w:rsidRDefault="00146CF1" w:rsidP="00B86785">
            <w:pPr>
              <w:pStyle w:val="TableText"/>
              <w:jc w:val="both"/>
              <w:rPr>
                <w:rtl/>
              </w:rPr>
            </w:pPr>
          </w:p>
        </w:tc>
        <w:tc>
          <w:tcPr>
            <w:tcW w:w="7144" w:type="dxa"/>
            <w:gridSpan w:val="3"/>
          </w:tcPr>
          <w:p w14:paraId="26BB7397" w14:textId="63F1A243" w:rsidR="00146CF1" w:rsidRPr="00826498" w:rsidRDefault="00146CF1" w:rsidP="00826498">
            <w:pPr>
              <w:pStyle w:val="TableBlock"/>
              <w:rPr>
                <w:rtl/>
              </w:rPr>
            </w:pPr>
            <w:r w:rsidRPr="00826498">
              <w:rPr>
                <w:rFonts w:hint="cs"/>
                <w:rtl/>
              </w:rPr>
              <w:t>(ו)</w:t>
            </w:r>
            <w:r w:rsidRPr="00826498">
              <w:rPr>
                <w:rtl/>
              </w:rPr>
              <w:tab/>
              <w:t>אם אין</w:t>
            </w:r>
            <w:r w:rsidR="00634DCE">
              <w:rPr>
                <w:rFonts w:hint="cs"/>
                <w:rtl/>
              </w:rPr>
              <w:t xml:space="preserve"> ברשות המקומית</w:t>
            </w:r>
            <w:r w:rsidRPr="00826498">
              <w:rPr>
                <w:rtl/>
              </w:rPr>
              <w:t xml:space="preserve"> מועצה דתית, תכלול הוועדה </w:t>
            </w:r>
            <w:r w:rsidRPr="00826498">
              <w:rPr>
                <w:rFonts w:hint="cs"/>
                <w:rtl/>
              </w:rPr>
              <w:t>נציג</w:t>
            </w:r>
            <w:r w:rsidRPr="00826498">
              <w:rPr>
                <w:rtl/>
              </w:rPr>
              <w:t xml:space="preserve"> שימונ</w:t>
            </w:r>
            <w:r w:rsidRPr="00826498">
              <w:rPr>
                <w:rFonts w:hint="cs"/>
                <w:rtl/>
              </w:rPr>
              <w:t>ה</w:t>
            </w:r>
            <w:r w:rsidRPr="00826498">
              <w:rPr>
                <w:rtl/>
              </w:rPr>
              <w:t xml:space="preserve"> על ידי </w:t>
            </w:r>
            <w:r w:rsidRPr="00826498">
              <w:rPr>
                <w:rFonts w:hint="cs"/>
                <w:rtl/>
              </w:rPr>
              <w:t>מועצת הרשות המקומית בהסכמת השר לשירותי דת ובהתייעצות עם רב העיר,</w:t>
            </w:r>
            <w:r w:rsidRPr="00826498">
              <w:rPr>
                <w:rtl/>
              </w:rPr>
              <w:t xml:space="preserve"> </w:t>
            </w:r>
            <w:r w:rsidRPr="00826498">
              <w:rPr>
                <w:rFonts w:hint="cs"/>
                <w:rtl/>
              </w:rPr>
              <w:t>והוא</w:t>
            </w:r>
            <w:r w:rsidRPr="00826498">
              <w:rPr>
                <w:rtl/>
              </w:rPr>
              <w:t xml:space="preserve"> </w:t>
            </w:r>
            <w:r w:rsidRPr="00826498">
              <w:rPr>
                <w:rFonts w:hint="cs"/>
                <w:rtl/>
              </w:rPr>
              <w:t>יהיה</w:t>
            </w:r>
            <w:r w:rsidRPr="00826498">
              <w:rPr>
                <w:rtl/>
              </w:rPr>
              <w:t xml:space="preserve"> יו</w:t>
            </w:r>
            <w:r w:rsidRPr="00826498">
              <w:rPr>
                <w:rFonts w:hint="cs"/>
                <w:rtl/>
              </w:rPr>
              <w:t>שב ראש הוועדה;</w:t>
            </w:r>
          </w:p>
        </w:tc>
      </w:tr>
      <w:tr w:rsidR="00146CF1" w:rsidRPr="00A15345" w14:paraId="6112A132" w14:textId="77777777" w:rsidTr="00F223C2">
        <w:trPr>
          <w:cantSplit/>
        </w:trPr>
        <w:tc>
          <w:tcPr>
            <w:tcW w:w="1870" w:type="dxa"/>
          </w:tcPr>
          <w:p w14:paraId="54B4016A" w14:textId="77777777" w:rsidR="00146CF1" w:rsidRDefault="00146CF1" w:rsidP="00B86785">
            <w:pPr>
              <w:pStyle w:val="TableSideHeading"/>
              <w:rPr>
                <w:rtl/>
              </w:rPr>
            </w:pPr>
            <w:r>
              <w:rPr>
                <w:rFonts w:hint="cs"/>
                <w:rtl/>
              </w:rPr>
              <w:lastRenderedPageBreak/>
              <w:t>כשירות להיבחר</w:t>
            </w:r>
          </w:p>
        </w:tc>
        <w:tc>
          <w:tcPr>
            <w:tcW w:w="624" w:type="dxa"/>
          </w:tcPr>
          <w:p w14:paraId="18A71AC6" w14:textId="77777777" w:rsidR="00146CF1" w:rsidRDefault="00146CF1" w:rsidP="00B86785">
            <w:pPr>
              <w:pStyle w:val="TableText"/>
              <w:jc w:val="both"/>
              <w:rPr>
                <w:rtl/>
              </w:rPr>
            </w:pPr>
            <w:r>
              <w:rPr>
                <w:rFonts w:hint="cs"/>
                <w:rtl/>
              </w:rPr>
              <w:t>24.</w:t>
            </w:r>
          </w:p>
        </w:tc>
        <w:tc>
          <w:tcPr>
            <w:tcW w:w="7144" w:type="dxa"/>
            <w:gridSpan w:val="3"/>
          </w:tcPr>
          <w:p w14:paraId="6686EBD8" w14:textId="1C819A39" w:rsidR="00146CF1" w:rsidRPr="00826498" w:rsidRDefault="00146CF1" w:rsidP="00826498">
            <w:pPr>
              <w:pStyle w:val="TableBlock"/>
              <w:rPr>
                <w:rtl/>
              </w:rPr>
            </w:pPr>
            <w:r w:rsidRPr="00826498">
              <w:rPr>
                <w:rFonts w:hint="cs"/>
                <w:rtl/>
              </w:rPr>
              <w:t>(א)</w:t>
            </w:r>
            <w:r w:rsidRPr="00826498">
              <w:rPr>
                <w:rtl/>
              </w:rPr>
              <w:tab/>
            </w:r>
            <w:r w:rsidRPr="00826498">
              <w:rPr>
                <w:rFonts w:hint="cs"/>
                <w:rtl/>
              </w:rPr>
              <w:t xml:space="preserve">הכשירים להיבחר לרב עיר, לרב אזורי או לרב יישוב יהיו כשירים להיבחר לרב שכונה, וכן </w:t>
            </w:r>
            <w:r w:rsidRPr="00826498">
              <w:rPr>
                <w:rtl/>
              </w:rPr>
              <w:t xml:space="preserve">מי שקיבל </w:t>
            </w:r>
            <w:r w:rsidRPr="00826498">
              <w:rPr>
                <w:rFonts w:hint="cs"/>
                <w:rtl/>
              </w:rPr>
              <w:t xml:space="preserve">תעודת </w:t>
            </w:r>
            <w:r w:rsidRPr="00826498">
              <w:rPr>
                <w:rtl/>
              </w:rPr>
              <w:t xml:space="preserve">כשירות לכהן כרב </w:t>
            </w:r>
            <w:r w:rsidRPr="00826498">
              <w:rPr>
                <w:rFonts w:hint="cs"/>
                <w:rtl/>
              </w:rPr>
              <w:t>שכונה</w:t>
            </w:r>
            <w:r w:rsidRPr="00826498">
              <w:rPr>
                <w:rtl/>
              </w:rPr>
              <w:t xml:space="preserve"> מאת מי שהוסמך לכך על ידי מועצת הרבנות הראשית</w:t>
            </w:r>
            <w:r w:rsidRPr="00826498">
              <w:rPr>
                <w:rFonts w:hint="cs"/>
                <w:rtl/>
              </w:rPr>
              <w:t>.</w:t>
            </w:r>
          </w:p>
        </w:tc>
      </w:tr>
      <w:tr w:rsidR="00146CF1" w:rsidRPr="00A15345" w14:paraId="1E1C8CCB" w14:textId="77777777" w:rsidTr="00F223C2">
        <w:trPr>
          <w:cantSplit/>
        </w:trPr>
        <w:tc>
          <w:tcPr>
            <w:tcW w:w="1870" w:type="dxa"/>
          </w:tcPr>
          <w:p w14:paraId="22BEF24D" w14:textId="77777777" w:rsidR="00146CF1" w:rsidRDefault="00146CF1" w:rsidP="00B86785">
            <w:pPr>
              <w:pStyle w:val="TableSideHeading"/>
              <w:rPr>
                <w:rtl/>
              </w:rPr>
            </w:pPr>
          </w:p>
        </w:tc>
        <w:tc>
          <w:tcPr>
            <w:tcW w:w="624" w:type="dxa"/>
          </w:tcPr>
          <w:p w14:paraId="12624679" w14:textId="77777777" w:rsidR="00146CF1" w:rsidRDefault="00146CF1" w:rsidP="00B86785">
            <w:pPr>
              <w:pStyle w:val="TableText"/>
              <w:jc w:val="both"/>
              <w:rPr>
                <w:rtl/>
              </w:rPr>
            </w:pPr>
          </w:p>
        </w:tc>
        <w:tc>
          <w:tcPr>
            <w:tcW w:w="7144" w:type="dxa"/>
            <w:gridSpan w:val="3"/>
          </w:tcPr>
          <w:p w14:paraId="3FB1ABE7" w14:textId="29E360A0" w:rsidR="00146CF1" w:rsidRPr="00826498" w:rsidRDefault="00146CF1" w:rsidP="00826498">
            <w:pPr>
              <w:pStyle w:val="TableBlock"/>
              <w:rPr>
                <w:rtl/>
              </w:rPr>
            </w:pPr>
            <w:r w:rsidRPr="00826498">
              <w:rPr>
                <w:rFonts w:hint="cs"/>
                <w:rtl/>
              </w:rPr>
              <w:t>(ב)</w:t>
            </w:r>
            <w:r w:rsidRPr="00826498">
              <w:rPr>
                <w:rtl/>
              </w:rPr>
              <w:tab/>
            </w:r>
            <w:r w:rsidRPr="00826498">
              <w:rPr>
                <w:rFonts w:hint="cs"/>
                <w:rtl/>
              </w:rPr>
              <w:t>על תעודת כשירות לרב שכונה יחולו הוראות סעיף 7 בשינויים המחויבים.</w:t>
            </w:r>
          </w:p>
        </w:tc>
      </w:tr>
      <w:tr w:rsidR="00146CF1" w:rsidRPr="00A15345" w14:paraId="501D8CA6" w14:textId="77777777" w:rsidTr="00F223C2">
        <w:trPr>
          <w:cantSplit/>
        </w:trPr>
        <w:tc>
          <w:tcPr>
            <w:tcW w:w="1870" w:type="dxa"/>
          </w:tcPr>
          <w:p w14:paraId="0FBD21BD" w14:textId="19F03326" w:rsidR="00146CF1" w:rsidRPr="00FC4A15" w:rsidRDefault="00146CF1" w:rsidP="00826498">
            <w:pPr>
              <w:pStyle w:val="TableSideHeading"/>
              <w:rPr>
                <w:rtl/>
              </w:rPr>
            </w:pPr>
            <w:r w:rsidRPr="005B5CB9">
              <w:rPr>
                <w:rFonts w:hint="eastAsia"/>
                <w:rtl/>
              </w:rPr>
              <w:t>הודעה</w:t>
            </w:r>
            <w:r w:rsidRPr="005B5CB9">
              <w:rPr>
                <w:rtl/>
              </w:rPr>
              <w:t xml:space="preserve"> </w:t>
            </w:r>
            <w:r w:rsidRPr="005B5CB9">
              <w:rPr>
                <w:rFonts w:hint="eastAsia"/>
                <w:rtl/>
              </w:rPr>
              <w:t>על</w:t>
            </w:r>
            <w:r w:rsidRPr="005B5CB9">
              <w:rPr>
                <w:rtl/>
              </w:rPr>
              <w:t xml:space="preserve"> </w:t>
            </w:r>
            <w:r w:rsidRPr="005B5CB9">
              <w:rPr>
                <w:rFonts w:hint="eastAsia"/>
                <w:rtl/>
              </w:rPr>
              <w:t>הצורך</w:t>
            </w:r>
            <w:r w:rsidRPr="005B5CB9">
              <w:rPr>
                <w:rtl/>
              </w:rPr>
              <w:t xml:space="preserve"> </w:t>
            </w:r>
            <w:r w:rsidRPr="005B5CB9">
              <w:rPr>
                <w:rFonts w:hint="eastAsia"/>
                <w:rtl/>
              </w:rPr>
              <w:t>בבחירת</w:t>
            </w:r>
            <w:r w:rsidRPr="005B5CB9">
              <w:rPr>
                <w:rtl/>
              </w:rPr>
              <w:t xml:space="preserve"> </w:t>
            </w:r>
            <w:r w:rsidRPr="005B5CB9">
              <w:rPr>
                <w:rFonts w:hint="cs"/>
                <w:rtl/>
              </w:rPr>
              <w:t>רבני שכונות</w:t>
            </w:r>
            <w:r w:rsidR="00826498">
              <w:rPr>
                <w:rtl/>
              </w:rPr>
              <w:t xml:space="preserve"> </w:t>
            </w:r>
          </w:p>
        </w:tc>
        <w:tc>
          <w:tcPr>
            <w:tcW w:w="624" w:type="dxa"/>
          </w:tcPr>
          <w:p w14:paraId="65C4126B" w14:textId="77777777" w:rsidR="00146CF1" w:rsidRDefault="00146CF1" w:rsidP="00B86785">
            <w:pPr>
              <w:pStyle w:val="TableText"/>
              <w:jc w:val="both"/>
              <w:rPr>
                <w:rtl/>
              </w:rPr>
            </w:pPr>
            <w:r>
              <w:rPr>
                <w:rFonts w:hint="cs"/>
                <w:rtl/>
              </w:rPr>
              <w:t>25.</w:t>
            </w:r>
          </w:p>
        </w:tc>
        <w:tc>
          <w:tcPr>
            <w:tcW w:w="7144" w:type="dxa"/>
            <w:gridSpan w:val="3"/>
          </w:tcPr>
          <w:p w14:paraId="59453C0C" w14:textId="0E8938FA" w:rsidR="00146CF1" w:rsidRPr="00826498" w:rsidRDefault="00146CF1" w:rsidP="00634DCE">
            <w:pPr>
              <w:pStyle w:val="TableBlock"/>
              <w:rPr>
                <w:rtl/>
              </w:rPr>
            </w:pPr>
            <w:r w:rsidRPr="00826498">
              <w:rPr>
                <w:rFonts w:hint="cs"/>
                <w:rtl/>
              </w:rPr>
              <w:t>(א)</w:t>
            </w:r>
            <w:r w:rsidRPr="00826498">
              <w:rPr>
                <w:rtl/>
              </w:rPr>
              <w:tab/>
            </w:r>
            <w:r w:rsidRPr="00826498">
              <w:rPr>
                <w:rFonts w:hint="cs"/>
                <w:rtl/>
              </w:rPr>
              <w:t>השר רשאי לקבוע כי ברשות מקומית שבה מכהן רב עיר ושהיקף אוכלוסייתה עולה על 50,000 ימונה רב לשכונה אחת או יותר, רב כאמור ישמש לשכונה אחת בלבד.</w:t>
            </w:r>
          </w:p>
        </w:tc>
      </w:tr>
      <w:tr w:rsidR="00146CF1" w:rsidRPr="00A15345" w14:paraId="0F286432" w14:textId="77777777" w:rsidTr="00F223C2">
        <w:trPr>
          <w:cantSplit/>
        </w:trPr>
        <w:tc>
          <w:tcPr>
            <w:tcW w:w="1870" w:type="dxa"/>
          </w:tcPr>
          <w:p w14:paraId="18A9928D" w14:textId="77777777" w:rsidR="00146CF1" w:rsidRDefault="00146CF1" w:rsidP="00B86785">
            <w:pPr>
              <w:pStyle w:val="TableSideHeading"/>
              <w:rPr>
                <w:rtl/>
              </w:rPr>
            </w:pPr>
          </w:p>
        </w:tc>
        <w:tc>
          <w:tcPr>
            <w:tcW w:w="624" w:type="dxa"/>
          </w:tcPr>
          <w:p w14:paraId="3C67E152" w14:textId="77777777" w:rsidR="00146CF1" w:rsidRDefault="00146CF1" w:rsidP="00B86785">
            <w:pPr>
              <w:pStyle w:val="TableText"/>
              <w:jc w:val="both"/>
              <w:rPr>
                <w:rtl/>
              </w:rPr>
            </w:pPr>
          </w:p>
        </w:tc>
        <w:tc>
          <w:tcPr>
            <w:tcW w:w="7144" w:type="dxa"/>
            <w:gridSpan w:val="3"/>
          </w:tcPr>
          <w:p w14:paraId="2CFA0897" w14:textId="48CF7559" w:rsidR="00146CF1" w:rsidRPr="00826498" w:rsidRDefault="00146CF1" w:rsidP="00634DCE">
            <w:pPr>
              <w:pStyle w:val="TableBlock"/>
              <w:rPr>
                <w:rtl/>
              </w:rPr>
            </w:pPr>
            <w:r w:rsidRPr="00826498">
              <w:rPr>
                <w:rFonts w:hint="cs"/>
                <w:rtl/>
              </w:rPr>
              <w:t>(ב)</w:t>
            </w:r>
            <w:r w:rsidRPr="00826498">
              <w:rPr>
                <w:rtl/>
              </w:rPr>
              <w:tab/>
            </w:r>
            <w:r w:rsidRPr="00826498">
              <w:rPr>
                <w:rFonts w:hint="cs"/>
                <w:rtl/>
              </w:rPr>
              <w:t xml:space="preserve">לצורך כך, יבחן השר את מאפייני השכונה, צרכיה והרכב אוכלוסייתה; מצא השר כי </w:t>
            </w:r>
            <w:r w:rsidR="00634DCE">
              <w:rPr>
                <w:rFonts w:hint="cs"/>
                <w:rtl/>
              </w:rPr>
              <w:t>יש</w:t>
            </w:r>
            <w:r w:rsidRPr="00826498">
              <w:rPr>
                <w:rFonts w:hint="cs"/>
                <w:rtl/>
              </w:rPr>
              <w:t xml:space="preserve"> צורך ברב שכונה, יורה על קיום הליך לבחירתו הכול לפי העניין, משהתקיים אחד מאלה:</w:t>
            </w:r>
          </w:p>
        </w:tc>
      </w:tr>
      <w:tr w:rsidR="00146CF1" w:rsidRPr="00A15345" w14:paraId="330E4EB8" w14:textId="77777777" w:rsidTr="00F223C2">
        <w:trPr>
          <w:cantSplit/>
        </w:trPr>
        <w:tc>
          <w:tcPr>
            <w:tcW w:w="1870" w:type="dxa"/>
          </w:tcPr>
          <w:p w14:paraId="1B9895C0" w14:textId="77777777" w:rsidR="00146CF1" w:rsidRDefault="00146CF1" w:rsidP="00B86785">
            <w:pPr>
              <w:pStyle w:val="TableSideHeading"/>
              <w:rPr>
                <w:rtl/>
              </w:rPr>
            </w:pPr>
          </w:p>
        </w:tc>
        <w:tc>
          <w:tcPr>
            <w:tcW w:w="624" w:type="dxa"/>
          </w:tcPr>
          <w:p w14:paraId="47B5BA72" w14:textId="77777777" w:rsidR="00146CF1" w:rsidRDefault="00146CF1" w:rsidP="00B86785">
            <w:pPr>
              <w:pStyle w:val="TableText"/>
              <w:jc w:val="both"/>
              <w:rPr>
                <w:rtl/>
              </w:rPr>
            </w:pPr>
          </w:p>
        </w:tc>
        <w:tc>
          <w:tcPr>
            <w:tcW w:w="624" w:type="dxa"/>
          </w:tcPr>
          <w:p w14:paraId="21BE7D22" w14:textId="77777777" w:rsidR="00146CF1" w:rsidRDefault="00146CF1" w:rsidP="00B86785">
            <w:pPr>
              <w:pStyle w:val="TableText"/>
              <w:jc w:val="both"/>
              <w:rPr>
                <w:rtl/>
              </w:rPr>
            </w:pPr>
          </w:p>
        </w:tc>
        <w:tc>
          <w:tcPr>
            <w:tcW w:w="6520" w:type="dxa"/>
            <w:gridSpan w:val="2"/>
          </w:tcPr>
          <w:p w14:paraId="7D3345EB" w14:textId="7D60D735" w:rsidR="00146CF1" w:rsidRPr="008B0B1F" w:rsidRDefault="00146CF1" w:rsidP="00634DCE">
            <w:pPr>
              <w:pStyle w:val="TableBlock"/>
              <w:rPr>
                <w:rtl/>
              </w:rPr>
            </w:pPr>
            <w:r>
              <w:rPr>
                <w:rFonts w:hint="cs"/>
                <w:rtl/>
              </w:rPr>
              <w:t>(1)</w:t>
            </w:r>
            <w:r>
              <w:rPr>
                <w:rtl/>
              </w:rPr>
              <w:tab/>
            </w:r>
            <w:r w:rsidRPr="005B5CB9">
              <w:rPr>
                <w:rFonts w:hint="cs"/>
                <w:rtl/>
              </w:rPr>
              <w:t xml:space="preserve">נפסקה כהונתו של רב מכהן </w:t>
            </w:r>
            <w:r w:rsidRPr="005B5CB9">
              <w:rPr>
                <w:rFonts w:hint="eastAsia"/>
                <w:rtl/>
              </w:rPr>
              <w:t>או</w:t>
            </w:r>
            <w:r w:rsidRPr="005B5CB9">
              <w:rPr>
                <w:rtl/>
              </w:rPr>
              <w:t xml:space="preserve"> </w:t>
            </w:r>
            <w:r w:rsidRPr="005B5CB9">
              <w:rPr>
                <w:rFonts w:hint="eastAsia"/>
                <w:rtl/>
              </w:rPr>
              <w:t>ש</w:t>
            </w:r>
            <w:r>
              <w:rPr>
                <w:rFonts w:hint="cs"/>
                <w:rtl/>
              </w:rPr>
              <w:t>ה</w:t>
            </w:r>
            <w:r w:rsidRPr="005B5CB9">
              <w:rPr>
                <w:rFonts w:hint="eastAsia"/>
                <w:rtl/>
              </w:rPr>
              <w:t>רב</w:t>
            </w:r>
            <w:r w:rsidRPr="005B5CB9">
              <w:rPr>
                <w:rFonts w:hint="cs"/>
                <w:rtl/>
              </w:rPr>
              <w:t xml:space="preserve"> המכהן צפוי לפרוש מכהונתו במ</w:t>
            </w:r>
            <w:r w:rsidRPr="005B5CB9">
              <w:rPr>
                <w:rFonts w:hint="eastAsia"/>
                <w:rtl/>
              </w:rPr>
              <w:t>הלך</w:t>
            </w:r>
            <w:r w:rsidRPr="005B5CB9">
              <w:rPr>
                <w:rtl/>
              </w:rPr>
              <w:t xml:space="preserve"> </w:t>
            </w:r>
            <w:r>
              <w:rPr>
                <w:rFonts w:hint="cs"/>
                <w:rtl/>
              </w:rPr>
              <w:t>ששת</w:t>
            </w:r>
            <w:r w:rsidRPr="005B5CB9">
              <w:rPr>
                <w:rtl/>
              </w:rPr>
              <w:t xml:space="preserve"> </w:t>
            </w:r>
            <w:r w:rsidRPr="005B5CB9">
              <w:rPr>
                <w:rFonts w:hint="eastAsia"/>
                <w:rtl/>
              </w:rPr>
              <w:t>החודשים</w:t>
            </w:r>
            <w:r w:rsidRPr="005B5CB9">
              <w:rPr>
                <w:rtl/>
              </w:rPr>
              <w:t xml:space="preserve"> </w:t>
            </w:r>
            <w:r w:rsidRPr="005B5CB9">
              <w:rPr>
                <w:rFonts w:hint="eastAsia"/>
                <w:rtl/>
              </w:rPr>
              <w:t>הקרובים</w:t>
            </w:r>
            <w:r w:rsidRPr="005B5CB9">
              <w:rPr>
                <w:rtl/>
              </w:rPr>
              <w:t xml:space="preserve"> או </w:t>
            </w:r>
            <w:r w:rsidRPr="005B5CB9">
              <w:rPr>
                <w:rFonts w:hint="eastAsia"/>
                <w:rtl/>
              </w:rPr>
              <w:t>הודיע</w:t>
            </w:r>
            <w:r w:rsidRPr="005B5CB9">
              <w:rPr>
                <w:rtl/>
              </w:rPr>
              <w:t xml:space="preserve"> </w:t>
            </w:r>
            <w:r w:rsidRPr="005B5CB9">
              <w:rPr>
                <w:rFonts w:hint="eastAsia"/>
                <w:rtl/>
              </w:rPr>
              <w:t>על</w:t>
            </w:r>
            <w:r w:rsidRPr="005B5CB9">
              <w:rPr>
                <w:rtl/>
              </w:rPr>
              <w:t xml:space="preserve"> </w:t>
            </w:r>
            <w:r w:rsidRPr="005B5CB9">
              <w:rPr>
                <w:rFonts w:hint="eastAsia"/>
                <w:rtl/>
              </w:rPr>
              <w:t>פרישתו</w:t>
            </w:r>
            <w:r w:rsidRPr="005B5CB9">
              <w:rPr>
                <w:rtl/>
              </w:rPr>
              <w:t xml:space="preserve"> </w:t>
            </w:r>
            <w:r w:rsidR="00634DCE">
              <w:rPr>
                <w:rFonts w:hint="cs"/>
                <w:rtl/>
              </w:rPr>
              <w:t>לאחר</w:t>
            </w:r>
            <w:r w:rsidRPr="005B5CB9">
              <w:rPr>
                <w:rtl/>
              </w:rPr>
              <w:t xml:space="preserve"> </w:t>
            </w:r>
            <w:r w:rsidRPr="005B5CB9">
              <w:rPr>
                <w:rFonts w:hint="eastAsia"/>
                <w:rtl/>
              </w:rPr>
              <w:t>בחירת</w:t>
            </w:r>
            <w:r w:rsidRPr="005B5CB9">
              <w:rPr>
                <w:rtl/>
              </w:rPr>
              <w:t xml:space="preserve"> </w:t>
            </w:r>
            <w:r w:rsidRPr="005B5CB9">
              <w:rPr>
                <w:rFonts w:hint="eastAsia"/>
                <w:rtl/>
              </w:rPr>
              <w:t>רב</w:t>
            </w:r>
            <w:r w:rsidRPr="005B5CB9">
              <w:rPr>
                <w:rtl/>
              </w:rPr>
              <w:t xml:space="preserve"> </w:t>
            </w:r>
            <w:r w:rsidRPr="005B5CB9">
              <w:rPr>
                <w:rFonts w:hint="eastAsia"/>
                <w:rtl/>
              </w:rPr>
              <w:t>במקומו</w:t>
            </w:r>
            <w:r>
              <w:rPr>
                <w:rFonts w:hint="cs"/>
                <w:rtl/>
              </w:rPr>
              <w:t>;</w:t>
            </w:r>
          </w:p>
        </w:tc>
      </w:tr>
      <w:tr w:rsidR="00146CF1" w:rsidRPr="00A15345" w14:paraId="509A5E2C" w14:textId="77777777" w:rsidTr="00F223C2">
        <w:trPr>
          <w:cantSplit/>
        </w:trPr>
        <w:tc>
          <w:tcPr>
            <w:tcW w:w="1870" w:type="dxa"/>
          </w:tcPr>
          <w:p w14:paraId="46EEB68B" w14:textId="77777777" w:rsidR="00146CF1" w:rsidRDefault="00146CF1" w:rsidP="00B86785">
            <w:pPr>
              <w:pStyle w:val="TableSideHeading"/>
              <w:rPr>
                <w:rtl/>
              </w:rPr>
            </w:pPr>
          </w:p>
        </w:tc>
        <w:tc>
          <w:tcPr>
            <w:tcW w:w="624" w:type="dxa"/>
          </w:tcPr>
          <w:p w14:paraId="4EDDDA32" w14:textId="77777777" w:rsidR="00146CF1" w:rsidRDefault="00146CF1" w:rsidP="00B86785">
            <w:pPr>
              <w:pStyle w:val="TableText"/>
              <w:jc w:val="both"/>
              <w:rPr>
                <w:rtl/>
              </w:rPr>
            </w:pPr>
          </w:p>
        </w:tc>
        <w:tc>
          <w:tcPr>
            <w:tcW w:w="624" w:type="dxa"/>
          </w:tcPr>
          <w:p w14:paraId="300898FD" w14:textId="77777777" w:rsidR="00146CF1" w:rsidRDefault="00146CF1" w:rsidP="00B86785">
            <w:pPr>
              <w:pStyle w:val="TableText"/>
              <w:jc w:val="both"/>
              <w:rPr>
                <w:rtl/>
              </w:rPr>
            </w:pPr>
          </w:p>
        </w:tc>
        <w:tc>
          <w:tcPr>
            <w:tcW w:w="6520" w:type="dxa"/>
            <w:gridSpan w:val="2"/>
          </w:tcPr>
          <w:p w14:paraId="7D2D5ECA" w14:textId="71549F02" w:rsidR="00146CF1" w:rsidRPr="008B0B1F" w:rsidRDefault="00146CF1" w:rsidP="00826498">
            <w:pPr>
              <w:pStyle w:val="TableBlock"/>
              <w:rPr>
                <w:rtl/>
              </w:rPr>
            </w:pPr>
            <w:r>
              <w:rPr>
                <w:rFonts w:hint="cs"/>
                <w:rtl/>
              </w:rPr>
              <w:t>(2)</w:t>
            </w:r>
            <w:r>
              <w:rPr>
                <w:rtl/>
              </w:rPr>
              <w:tab/>
            </w:r>
            <w:r w:rsidRPr="005B5CB9">
              <w:rPr>
                <w:rFonts w:hint="cs"/>
                <w:rtl/>
              </w:rPr>
              <w:t>בשכונה לא מכהן רב</w:t>
            </w:r>
            <w:r>
              <w:rPr>
                <w:rFonts w:hint="cs"/>
                <w:rtl/>
              </w:rPr>
              <w:t>.</w:t>
            </w:r>
          </w:p>
        </w:tc>
      </w:tr>
      <w:tr w:rsidR="00146CF1" w:rsidRPr="00A15345" w14:paraId="79C6EE9E" w14:textId="77777777" w:rsidTr="00F223C2">
        <w:trPr>
          <w:cantSplit/>
        </w:trPr>
        <w:tc>
          <w:tcPr>
            <w:tcW w:w="1870" w:type="dxa"/>
          </w:tcPr>
          <w:p w14:paraId="4D1BA250" w14:textId="77777777" w:rsidR="00146CF1" w:rsidRDefault="00146CF1" w:rsidP="00B86785">
            <w:pPr>
              <w:pStyle w:val="TableSideHeading"/>
              <w:rPr>
                <w:rtl/>
              </w:rPr>
            </w:pPr>
          </w:p>
        </w:tc>
        <w:tc>
          <w:tcPr>
            <w:tcW w:w="624" w:type="dxa"/>
          </w:tcPr>
          <w:p w14:paraId="382EB938" w14:textId="77777777" w:rsidR="00146CF1" w:rsidRDefault="00146CF1" w:rsidP="00B86785">
            <w:pPr>
              <w:pStyle w:val="TableText"/>
              <w:jc w:val="both"/>
              <w:rPr>
                <w:rtl/>
              </w:rPr>
            </w:pPr>
          </w:p>
        </w:tc>
        <w:tc>
          <w:tcPr>
            <w:tcW w:w="7144" w:type="dxa"/>
            <w:gridSpan w:val="3"/>
          </w:tcPr>
          <w:p w14:paraId="3AF8E71C" w14:textId="0755ECB8" w:rsidR="00146CF1" w:rsidRPr="00826498" w:rsidRDefault="00146CF1" w:rsidP="00826498">
            <w:pPr>
              <w:pStyle w:val="TableBlock"/>
              <w:rPr>
                <w:rtl/>
              </w:rPr>
            </w:pPr>
            <w:r w:rsidRPr="00826498">
              <w:rPr>
                <w:rFonts w:hint="cs"/>
                <w:rtl/>
              </w:rPr>
              <w:t>(ג)</w:t>
            </w:r>
            <w:r w:rsidRPr="00826498">
              <w:rPr>
                <w:rtl/>
              </w:rPr>
              <w:tab/>
            </w:r>
            <w:r w:rsidRPr="00826498">
              <w:rPr>
                <w:rFonts w:hint="cs"/>
                <w:rtl/>
              </w:rPr>
              <w:t>היקף משרתו של רב שכונה יעמוד על שבעים וחמישה אחוזים.</w:t>
            </w:r>
          </w:p>
        </w:tc>
      </w:tr>
      <w:tr w:rsidR="00146CF1" w:rsidRPr="00A15345" w14:paraId="38DFF17C" w14:textId="77777777" w:rsidTr="00F223C2">
        <w:trPr>
          <w:cantSplit/>
        </w:trPr>
        <w:tc>
          <w:tcPr>
            <w:tcW w:w="1870" w:type="dxa"/>
          </w:tcPr>
          <w:p w14:paraId="5FBD0E3F" w14:textId="77777777" w:rsidR="00146CF1" w:rsidRDefault="00146CF1" w:rsidP="00B86785">
            <w:pPr>
              <w:pStyle w:val="TableSideHeading"/>
              <w:rPr>
                <w:rtl/>
              </w:rPr>
            </w:pPr>
          </w:p>
        </w:tc>
        <w:tc>
          <w:tcPr>
            <w:tcW w:w="624" w:type="dxa"/>
          </w:tcPr>
          <w:p w14:paraId="72D8619F" w14:textId="77777777" w:rsidR="00146CF1" w:rsidRDefault="00146CF1" w:rsidP="00B86785">
            <w:pPr>
              <w:pStyle w:val="TableText"/>
              <w:jc w:val="both"/>
              <w:rPr>
                <w:rtl/>
              </w:rPr>
            </w:pPr>
          </w:p>
        </w:tc>
        <w:tc>
          <w:tcPr>
            <w:tcW w:w="7144" w:type="dxa"/>
            <w:gridSpan w:val="3"/>
          </w:tcPr>
          <w:p w14:paraId="3934C7C0" w14:textId="510863EF" w:rsidR="00146CF1" w:rsidRPr="00826498" w:rsidRDefault="00146CF1" w:rsidP="00826498">
            <w:pPr>
              <w:pStyle w:val="TableBlock"/>
              <w:rPr>
                <w:rtl/>
              </w:rPr>
            </w:pPr>
            <w:r w:rsidRPr="00826498">
              <w:rPr>
                <w:rFonts w:hint="cs"/>
                <w:rtl/>
              </w:rPr>
              <w:t>(ד)</w:t>
            </w:r>
            <w:r w:rsidRPr="00826498">
              <w:rPr>
                <w:rtl/>
              </w:rPr>
              <w:tab/>
            </w:r>
            <w:r w:rsidRPr="00826498">
              <w:rPr>
                <w:rFonts w:hint="cs"/>
                <w:rtl/>
              </w:rPr>
              <w:t>קבע השר כאמור בסעיף קטן (ב), יודיע על כך ברשומות.</w:t>
            </w:r>
          </w:p>
        </w:tc>
      </w:tr>
      <w:tr w:rsidR="00146CF1" w:rsidRPr="00A15345" w14:paraId="46C38AA3" w14:textId="77777777" w:rsidTr="00F223C2">
        <w:trPr>
          <w:cantSplit/>
        </w:trPr>
        <w:tc>
          <w:tcPr>
            <w:tcW w:w="1870" w:type="dxa"/>
          </w:tcPr>
          <w:p w14:paraId="023FE8A2" w14:textId="77777777" w:rsidR="00146CF1" w:rsidRDefault="00146CF1" w:rsidP="00B86785">
            <w:pPr>
              <w:pStyle w:val="TableSideHeading"/>
              <w:rPr>
                <w:rtl/>
              </w:rPr>
            </w:pPr>
          </w:p>
        </w:tc>
        <w:tc>
          <w:tcPr>
            <w:tcW w:w="624" w:type="dxa"/>
          </w:tcPr>
          <w:p w14:paraId="68CC465F" w14:textId="77777777" w:rsidR="00146CF1" w:rsidRDefault="00146CF1" w:rsidP="00B86785">
            <w:pPr>
              <w:pStyle w:val="TableText"/>
              <w:jc w:val="both"/>
              <w:rPr>
                <w:rtl/>
              </w:rPr>
            </w:pPr>
          </w:p>
        </w:tc>
        <w:tc>
          <w:tcPr>
            <w:tcW w:w="7144" w:type="dxa"/>
            <w:gridSpan w:val="3"/>
          </w:tcPr>
          <w:p w14:paraId="4EB311ED" w14:textId="7D2B226B" w:rsidR="00146CF1" w:rsidRPr="00826498" w:rsidRDefault="00146CF1" w:rsidP="00826498">
            <w:pPr>
              <w:pStyle w:val="TableBlock"/>
              <w:rPr>
                <w:rtl/>
              </w:rPr>
            </w:pPr>
            <w:r w:rsidRPr="00826498">
              <w:rPr>
                <w:rFonts w:hint="cs"/>
                <w:rtl/>
              </w:rPr>
              <w:t>(ה)</w:t>
            </w:r>
            <w:r w:rsidRPr="00826498">
              <w:rPr>
                <w:rtl/>
              </w:rPr>
              <w:tab/>
            </w:r>
            <w:r w:rsidRPr="00826498">
              <w:rPr>
                <w:rFonts w:hint="cs"/>
                <w:rtl/>
              </w:rPr>
              <w:t>התפרסמה הודעה ברשומות לפי סעיף קטן (ד), יודיע השר לגופים המנויים בסעיף 23 כי עליהם לבחור נציגים לוועדה הבוחרת.</w:t>
            </w:r>
          </w:p>
        </w:tc>
      </w:tr>
      <w:tr w:rsidR="00B86785" w:rsidRPr="00A15345" w14:paraId="4E5BEF29" w14:textId="77777777" w:rsidTr="00F223C2">
        <w:trPr>
          <w:cantSplit/>
        </w:trPr>
        <w:tc>
          <w:tcPr>
            <w:tcW w:w="1870" w:type="dxa"/>
          </w:tcPr>
          <w:p w14:paraId="56AA6B60" w14:textId="77777777" w:rsidR="00B86785" w:rsidRDefault="00B86785" w:rsidP="00B86785">
            <w:pPr>
              <w:pStyle w:val="TableSideHeading"/>
              <w:rPr>
                <w:rtl/>
              </w:rPr>
            </w:pPr>
            <w:r>
              <w:rPr>
                <w:rFonts w:hint="cs"/>
                <w:rtl/>
              </w:rPr>
              <w:t>ייצוג נשים בוועדה</w:t>
            </w:r>
          </w:p>
        </w:tc>
        <w:tc>
          <w:tcPr>
            <w:tcW w:w="624" w:type="dxa"/>
          </w:tcPr>
          <w:p w14:paraId="62E62BBF" w14:textId="77777777" w:rsidR="00B86785" w:rsidRDefault="00B86785" w:rsidP="00B86785">
            <w:pPr>
              <w:pStyle w:val="TableText"/>
              <w:jc w:val="both"/>
              <w:rPr>
                <w:rtl/>
              </w:rPr>
            </w:pPr>
            <w:r>
              <w:rPr>
                <w:rFonts w:hint="cs"/>
                <w:rtl/>
              </w:rPr>
              <w:t>26.</w:t>
            </w:r>
          </w:p>
        </w:tc>
        <w:tc>
          <w:tcPr>
            <w:tcW w:w="7144" w:type="dxa"/>
            <w:gridSpan w:val="3"/>
          </w:tcPr>
          <w:p w14:paraId="3329317A" w14:textId="77777777" w:rsidR="00B86785" w:rsidRPr="008B0B1F" w:rsidRDefault="00B86785" w:rsidP="00826498">
            <w:pPr>
              <w:pStyle w:val="TableBlock"/>
              <w:rPr>
                <w:rtl/>
              </w:rPr>
            </w:pPr>
            <w:r w:rsidRPr="005B5CB9">
              <w:rPr>
                <w:rFonts w:hint="cs"/>
                <w:rtl/>
              </w:rPr>
              <w:t xml:space="preserve">לפחות </w:t>
            </w:r>
            <w:r>
              <w:rPr>
                <w:rFonts w:hint="cs"/>
                <w:rtl/>
              </w:rPr>
              <w:t>רבע</w:t>
            </w:r>
            <w:r w:rsidRPr="005B5CB9">
              <w:rPr>
                <w:rFonts w:hint="cs"/>
                <w:rtl/>
              </w:rPr>
              <w:t xml:space="preserve"> מב</w:t>
            </w:r>
            <w:r>
              <w:rPr>
                <w:rFonts w:hint="cs"/>
                <w:rtl/>
              </w:rPr>
              <w:t>ין חברי הוועדה הבוחרת יהיו נשים.</w:t>
            </w:r>
          </w:p>
        </w:tc>
      </w:tr>
      <w:tr w:rsidR="00146CF1" w:rsidRPr="00A15345" w14:paraId="716BB33F" w14:textId="77777777" w:rsidTr="00F223C2">
        <w:trPr>
          <w:cantSplit/>
        </w:trPr>
        <w:tc>
          <w:tcPr>
            <w:tcW w:w="1870" w:type="dxa"/>
          </w:tcPr>
          <w:p w14:paraId="782B9910" w14:textId="706FE4DF" w:rsidR="00146CF1" w:rsidRDefault="00146CF1" w:rsidP="00826498">
            <w:pPr>
              <w:pStyle w:val="TableSideHeading"/>
              <w:rPr>
                <w:rtl/>
              </w:rPr>
            </w:pPr>
            <w:r w:rsidRPr="005B5CB9">
              <w:rPr>
                <w:rFonts w:hint="cs"/>
                <w:rtl/>
              </w:rPr>
              <w:t>כינוס הוועדה הבוחרת</w:t>
            </w:r>
            <w:r w:rsidR="00826498">
              <w:rPr>
                <w:rtl/>
              </w:rPr>
              <w:t xml:space="preserve"> </w:t>
            </w:r>
          </w:p>
        </w:tc>
        <w:tc>
          <w:tcPr>
            <w:tcW w:w="624" w:type="dxa"/>
          </w:tcPr>
          <w:p w14:paraId="3B9BEF67" w14:textId="77777777" w:rsidR="00146CF1" w:rsidRDefault="00146CF1" w:rsidP="00B86785">
            <w:pPr>
              <w:pStyle w:val="TableText"/>
              <w:jc w:val="both"/>
              <w:rPr>
                <w:rtl/>
              </w:rPr>
            </w:pPr>
            <w:r>
              <w:rPr>
                <w:rFonts w:hint="cs"/>
                <w:rtl/>
              </w:rPr>
              <w:t>27.</w:t>
            </w:r>
          </w:p>
        </w:tc>
        <w:tc>
          <w:tcPr>
            <w:tcW w:w="7144" w:type="dxa"/>
            <w:gridSpan w:val="3"/>
          </w:tcPr>
          <w:p w14:paraId="62F879F6" w14:textId="52C2C439" w:rsidR="00146CF1" w:rsidRPr="00826498" w:rsidRDefault="00146CF1" w:rsidP="00826498">
            <w:pPr>
              <w:pStyle w:val="TableBlock"/>
              <w:rPr>
                <w:rtl/>
              </w:rPr>
            </w:pPr>
            <w:r w:rsidRPr="00826498">
              <w:rPr>
                <w:rFonts w:hint="cs"/>
                <w:rtl/>
              </w:rPr>
              <w:t>(א)</w:t>
            </w:r>
            <w:r w:rsidRPr="00826498">
              <w:rPr>
                <w:rtl/>
              </w:rPr>
              <w:tab/>
            </w:r>
            <w:r w:rsidRPr="00826498">
              <w:rPr>
                <w:rFonts w:hint="cs"/>
                <w:rtl/>
              </w:rPr>
              <w:t>יושב ראש הוועדה הבוחרת יקבע מועד לעריכת בחירות ומקום לכך; קבע היושב ראש כאמור, תפורסם על כך הודעה באתר האינטרנט של המשרד לשירותי דת, וכן תשלח הודעה כאמור לכל אחד מחברי הוועדה הבוחרת, למועצת הרבנות הראשית ולשר; המועד לעריכת הבחירות ייקבע 21 ימים לפחות לאחר פרסום ההודעה ולאחר מועד משלוח ההודעה כאמור.</w:t>
            </w:r>
          </w:p>
        </w:tc>
      </w:tr>
      <w:tr w:rsidR="00146CF1" w:rsidRPr="00A15345" w14:paraId="0713DF48" w14:textId="77777777" w:rsidTr="00F223C2">
        <w:trPr>
          <w:cantSplit/>
        </w:trPr>
        <w:tc>
          <w:tcPr>
            <w:tcW w:w="1870" w:type="dxa"/>
          </w:tcPr>
          <w:p w14:paraId="4BC872C5" w14:textId="77777777" w:rsidR="00146CF1" w:rsidRDefault="00146CF1" w:rsidP="00B86785">
            <w:pPr>
              <w:pStyle w:val="TableSideHeading"/>
              <w:rPr>
                <w:rtl/>
              </w:rPr>
            </w:pPr>
          </w:p>
        </w:tc>
        <w:tc>
          <w:tcPr>
            <w:tcW w:w="624" w:type="dxa"/>
          </w:tcPr>
          <w:p w14:paraId="63E7C535" w14:textId="77777777" w:rsidR="00146CF1" w:rsidRDefault="00146CF1" w:rsidP="00B86785">
            <w:pPr>
              <w:pStyle w:val="TableText"/>
              <w:jc w:val="both"/>
              <w:rPr>
                <w:rtl/>
              </w:rPr>
            </w:pPr>
          </w:p>
        </w:tc>
        <w:tc>
          <w:tcPr>
            <w:tcW w:w="7144" w:type="dxa"/>
            <w:gridSpan w:val="3"/>
          </w:tcPr>
          <w:p w14:paraId="13B44DA8" w14:textId="28D6380A" w:rsidR="00146CF1" w:rsidRPr="00826498" w:rsidRDefault="00146CF1" w:rsidP="00826498">
            <w:pPr>
              <w:pStyle w:val="TableBlock"/>
              <w:rPr>
                <w:rtl/>
              </w:rPr>
            </w:pPr>
            <w:r w:rsidRPr="00826498">
              <w:rPr>
                <w:rFonts w:hint="cs"/>
                <w:rtl/>
              </w:rPr>
              <w:t>(ב)</w:t>
            </w:r>
            <w:r w:rsidRPr="00826498">
              <w:rPr>
                <w:rtl/>
              </w:rPr>
              <w:tab/>
            </w:r>
            <w:r w:rsidRPr="00826498">
              <w:rPr>
                <w:rFonts w:hint="cs"/>
                <w:rtl/>
              </w:rPr>
              <w:t xml:space="preserve">מרכז הוועדה הבוחרת יאשר, לא </w:t>
            </w:r>
            <w:r w:rsidRPr="00826498">
              <w:rPr>
                <w:rFonts w:hint="eastAsia"/>
                <w:rtl/>
              </w:rPr>
              <w:t>יאוחר</w:t>
            </w:r>
            <w:r w:rsidRPr="00826498">
              <w:rPr>
                <w:rtl/>
              </w:rPr>
              <w:t xml:space="preserve"> מ</w:t>
            </w:r>
            <w:r w:rsidRPr="00826498">
              <w:rPr>
                <w:rFonts w:hint="cs"/>
                <w:rtl/>
              </w:rPr>
              <w:t xml:space="preserve">חמישה </w:t>
            </w:r>
            <w:r w:rsidRPr="00826498">
              <w:rPr>
                <w:rtl/>
              </w:rPr>
              <w:t>ימים לפני מועד הבחירות</w:t>
            </w:r>
            <w:r w:rsidRPr="00826498">
              <w:rPr>
                <w:rFonts w:hint="cs"/>
                <w:rtl/>
              </w:rPr>
              <w:t>,</w:t>
            </w:r>
            <w:r w:rsidRPr="00826498">
              <w:rPr>
                <w:rtl/>
              </w:rPr>
              <w:t xml:space="preserve"> את המועמדים לבחירה, </w:t>
            </w:r>
            <w:r w:rsidRPr="00826498">
              <w:rPr>
                <w:rFonts w:hint="eastAsia"/>
                <w:rtl/>
              </w:rPr>
              <w:t>בכפוף</w:t>
            </w:r>
            <w:r w:rsidRPr="00826498">
              <w:rPr>
                <w:rtl/>
              </w:rPr>
              <w:t xml:space="preserve"> </w:t>
            </w:r>
            <w:r w:rsidRPr="00826498">
              <w:rPr>
                <w:rFonts w:hint="eastAsia"/>
                <w:rtl/>
              </w:rPr>
              <w:t>לתנאים</w:t>
            </w:r>
            <w:r w:rsidRPr="00826498">
              <w:rPr>
                <w:rtl/>
              </w:rPr>
              <w:t xml:space="preserve"> </w:t>
            </w:r>
            <w:r w:rsidRPr="00826498">
              <w:rPr>
                <w:rFonts w:hint="eastAsia"/>
                <w:rtl/>
              </w:rPr>
              <w:t>הקבועים</w:t>
            </w:r>
            <w:r w:rsidRPr="00826498">
              <w:rPr>
                <w:rtl/>
              </w:rPr>
              <w:t xml:space="preserve"> </w:t>
            </w:r>
            <w:r w:rsidRPr="00826498">
              <w:rPr>
                <w:rFonts w:hint="eastAsia"/>
                <w:rtl/>
              </w:rPr>
              <w:t>בסעיף</w:t>
            </w:r>
            <w:r w:rsidRPr="00826498">
              <w:rPr>
                <w:rtl/>
              </w:rPr>
              <w:t xml:space="preserve"> </w:t>
            </w:r>
            <w:r w:rsidRPr="00826498">
              <w:rPr>
                <w:rFonts w:hint="cs"/>
                <w:rtl/>
              </w:rPr>
              <w:t>28,</w:t>
            </w:r>
            <w:r w:rsidRPr="00826498">
              <w:rPr>
                <w:rtl/>
              </w:rPr>
              <w:t xml:space="preserve"> </w:t>
            </w:r>
            <w:r w:rsidRPr="00826498">
              <w:rPr>
                <w:rFonts w:hint="cs"/>
                <w:rtl/>
              </w:rPr>
              <w:t xml:space="preserve"> וישלח הודעה לחברי הוועדה הבוחרת בדבר המועמדים שמועמדותם אושרה.</w:t>
            </w:r>
          </w:p>
        </w:tc>
      </w:tr>
      <w:tr w:rsidR="00B86785" w:rsidRPr="00A15345" w14:paraId="03ACF73F" w14:textId="77777777" w:rsidTr="00F223C2">
        <w:trPr>
          <w:cantSplit/>
        </w:trPr>
        <w:tc>
          <w:tcPr>
            <w:tcW w:w="1870" w:type="dxa"/>
          </w:tcPr>
          <w:p w14:paraId="206977F1" w14:textId="77777777" w:rsidR="00B86785" w:rsidRDefault="00B86785" w:rsidP="00B86785">
            <w:pPr>
              <w:pStyle w:val="TableSideHeading"/>
              <w:rPr>
                <w:rtl/>
              </w:rPr>
            </w:pPr>
            <w:r>
              <w:rPr>
                <w:rFonts w:hint="cs"/>
                <w:rtl/>
              </w:rPr>
              <w:lastRenderedPageBreak/>
              <w:t>הצגת מועמדות</w:t>
            </w:r>
          </w:p>
        </w:tc>
        <w:tc>
          <w:tcPr>
            <w:tcW w:w="624" w:type="dxa"/>
          </w:tcPr>
          <w:p w14:paraId="092B2787" w14:textId="77777777" w:rsidR="00B86785" w:rsidRDefault="00B86785" w:rsidP="00B86785">
            <w:pPr>
              <w:pStyle w:val="TableText"/>
              <w:jc w:val="both"/>
              <w:rPr>
                <w:rtl/>
              </w:rPr>
            </w:pPr>
            <w:r>
              <w:rPr>
                <w:rFonts w:hint="cs"/>
                <w:rtl/>
              </w:rPr>
              <w:t>28.</w:t>
            </w:r>
          </w:p>
        </w:tc>
        <w:tc>
          <w:tcPr>
            <w:tcW w:w="7144" w:type="dxa"/>
            <w:gridSpan w:val="3"/>
          </w:tcPr>
          <w:p w14:paraId="57982AC0" w14:textId="087C0B3C" w:rsidR="00B86785" w:rsidRPr="00826498" w:rsidRDefault="00634DCE" w:rsidP="00826498">
            <w:pPr>
              <w:pStyle w:val="TableBlock"/>
              <w:rPr>
                <w:rtl/>
              </w:rPr>
            </w:pPr>
            <w:r>
              <w:rPr>
                <w:rFonts w:hint="cs"/>
                <w:rtl/>
              </w:rPr>
              <w:t>(א)</w:t>
            </w:r>
            <w:r>
              <w:rPr>
                <w:rtl/>
              </w:rPr>
              <w:tab/>
            </w:r>
            <w:r w:rsidR="00B86785" w:rsidRPr="00826498">
              <w:rPr>
                <w:rFonts w:hint="cs"/>
                <w:rtl/>
              </w:rPr>
              <w:t>מי שכשיר להיבחר לרב שכונה, רשאי להציג לוועדה הבוחרת את מועמדותו בכתב לא יאוחר מארבעה-עשר ימים לאחר מועד פרסום הבחירות בעיתון כאמור בסעיף 27(א) ואולם מי שנבחר לחבר בוועדה הבוחרת לא יהיה מועמד לרב באותן בחירות.</w:t>
            </w:r>
          </w:p>
        </w:tc>
      </w:tr>
      <w:tr w:rsidR="00634DCE" w:rsidRPr="00A15345" w14:paraId="3D7AEB98" w14:textId="77777777" w:rsidTr="00F223C2">
        <w:trPr>
          <w:cantSplit/>
        </w:trPr>
        <w:tc>
          <w:tcPr>
            <w:tcW w:w="1870" w:type="dxa"/>
          </w:tcPr>
          <w:p w14:paraId="75A1BD63" w14:textId="77777777" w:rsidR="00634DCE" w:rsidRDefault="00634DCE" w:rsidP="00B86785">
            <w:pPr>
              <w:pStyle w:val="TableSideHeading"/>
              <w:rPr>
                <w:rtl/>
              </w:rPr>
            </w:pPr>
          </w:p>
        </w:tc>
        <w:tc>
          <w:tcPr>
            <w:tcW w:w="624" w:type="dxa"/>
          </w:tcPr>
          <w:p w14:paraId="58EB86BC" w14:textId="77777777" w:rsidR="00634DCE" w:rsidRDefault="00634DCE" w:rsidP="00634DCE">
            <w:pPr>
              <w:pStyle w:val="TableText"/>
              <w:rPr>
                <w:rtl/>
              </w:rPr>
            </w:pPr>
          </w:p>
        </w:tc>
        <w:tc>
          <w:tcPr>
            <w:tcW w:w="7144" w:type="dxa"/>
            <w:gridSpan w:val="3"/>
          </w:tcPr>
          <w:p w14:paraId="5E9CB93B" w14:textId="5F739EB9" w:rsidR="00634DCE" w:rsidRDefault="00634DCE" w:rsidP="00634DCE">
            <w:pPr>
              <w:pStyle w:val="TableBlock"/>
              <w:rPr>
                <w:rtl/>
              </w:rPr>
            </w:pPr>
            <w:r>
              <w:rPr>
                <w:rFonts w:hint="cs"/>
                <w:rtl/>
              </w:rPr>
              <w:t>(ב)</w:t>
            </w:r>
            <w:r>
              <w:rPr>
                <w:rtl/>
              </w:rPr>
              <w:tab/>
            </w:r>
            <w:r w:rsidRPr="00826498">
              <w:rPr>
                <w:rFonts w:hint="cs"/>
                <w:rtl/>
              </w:rPr>
              <w:t xml:space="preserve">לא תאושר מועמדותו של אדם לכהונת רב </w:t>
            </w:r>
            <w:r>
              <w:rPr>
                <w:rFonts w:hint="cs"/>
                <w:rtl/>
              </w:rPr>
              <w:t>שכונה</w:t>
            </w:r>
            <w:r w:rsidRPr="00826498">
              <w:rPr>
                <w:rFonts w:hint="cs"/>
                <w:rtl/>
              </w:rPr>
              <w:t xml:space="preserve"> אם מתקיים לגביו אחד מן </w:t>
            </w:r>
            <w:r>
              <w:rPr>
                <w:rFonts w:hint="cs"/>
                <w:rtl/>
              </w:rPr>
              <w:t xml:space="preserve">התנאים </w:t>
            </w:r>
            <w:r w:rsidRPr="00826498">
              <w:rPr>
                <w:rFonts w:hint="cs"/>
                <w:rtl/>
              </w:rPr>
              <w:t>האמורים בסעיף 13(ב).</w:t>
            </w:r>
          </w:p>
        </w:tc>
      </w:tr>
      <w:tr w:rsidR="00146CF1" w:rsidRPr="00A15345" w14:paraId="212739C3" w14:textId="77777777" w:rsidTr="00F223C2">
        <w:trPr>
          <w:cantSplit/>
        </w:trPr>
        <w:tc>
          <w:tcPr>
            <w:tcW w:w="1870" w:type="dxa"/>
          </w:tcPr>
          <w:p w14:paraId="1D95EA28" w14:textId="77777777" w:rsidR="00146CF1" w:rsidRDefault="00146CF1" w:rsidP="00B86785">
            <w:pPr>
              <w:pStyle w:val="TableSideHeading"/>
              <w:rPr>
                <w:rtl/>
              </w:rPr>
            </w:pPr>
            <w:r>
              <w:rPr>
                <w:rFonts w:hint="cs"/>
                <w:rtl/>
              </w:rPr>
              <w:t>הצבעה</w:t>
            </w:r>
          </w:p>
        </w:tc>
        <w:tc>
          <w:tcPr>
            <w:tcW w:w="624" w:type="dxa"/>
          </w:tcPr>
          <w:p w14:paraId="1B44B1D6" w14:textId="77777777" w:rsidR="00146CF1" w:rsidRDefault="00146CF1" w:rsidP="00B86785">
            <w:pPr>
              <w:pStyle w:val="TableText"/>
              <w:jc w:val="both"/>
              <w:rPr>
                <w:rtl/>
              </w:rPr>
            </w:pPr>
            <w:r>
              <w:rPr>
                <w:rFonts w:hint="cs"/>
                <w:rtl/>
              </w:rPr>
              <w:t>29.</w:t>
            </w:r>
          </w:p>
        </w:tc>
        <w:tc>
          <w:tcPr>
            <w:tcW w:w="7144" w:type="dxa"/>
            <w:gridSpan w:val="3"/>
          </w:tcPr>
          <w:p w14:paraId="512F5D9D" w14:textId="6E8BDC98" w:rsidR="00146CF1" w:rsidRPr="00826498" w:rsidRDefault="00146CF1" w:rsidP="00826498">
            <w:pPr>
              <w:pStyle w:val="TableBlock"/>
              <w:rPr>
                <w:rtl/>
              </w:rPr>
            </w:pPr>
            <w:r w:rsidRPr="00826498">
              <w:rPr>
                <w:rFonts w:hint="cs"/>
                <w:rtl/>
              </w:rPr>
              <w:t>(א)</w:t>
            </w:r>
            <w:r w:rsidRPr="00826498">
              <w:rPr>
                <w:rtl/>
              </w:rPr>
              <w:tab/>
            </w:r>
            <w:r w:rsidRPr="00826498">
              <w:rPr>
                <w:rFonts w:hint="cs"/>
                <w:rtl/>
              </w:rPr>
              <w:t>יושב ראש הוועדה הבוחרת יפתח את הליך הבחירות וינהלו.</w:t>
            </w:r>
          </w:p>
        </w:tc>
      </w:tr>
      <w:tr w:rsidR="00146CF1" w:rsidRPr="00A15345" w14:paraId="0A940B70" w14:textId="77777777" w:rsidTr="00F223C2">
        <w:trPr>
          <w:cantSplit/>
        </w:trPr>
        <w:tc>
          <w:tcPr>
            <w:tcW w:w="1870" w:type="dxa"/>
          </w:tcPr>
          <w:p w14:paraId="78DFACA0" w14:textId="77777777" w:rsidR="00146CF1" w:rsidRDefault="00146CF1" w:rsidP="00B86785">
            <w:pPr>
              <w:pStyle w:val="TableSideHeading"/>
              <w:rPr>
                <w:rtl/>
              </w:rPr>
            </w:pPr>
          </w:p>
        </w:tc>
        <w:tc>
          <w:tcPr>
            <w:tcW w:w="624" w:type="dxa"/>
          </w:tcPr>
          <w:p w14:paraId="37EE7E92" w14:textId="77777777" w:rsidR="00146CF1" w:rsidRDefault="00146CF1" w:rsidP="00B86785">
            <w:pPr>
              <w:pStyle w:val="TableText"/>
              <w:jc w:val="both"/>
              <w:rPr>
                <w:rtl/>
              </w:rPr>
            </w:pPr>
          </w:p>
        </w:tc>
        <w:tc>
          <w:tcPr>
            <w:tcW w:w="7144" w:type="dxa"/>
            <w:gridSpan w:val="3"/>
          </w:tcPr>
          <w:p w14:paraId="1C5BD8AC" w14:textId="7AE0CA0C" w:rsidR="00146CF1" w:rsidRPr="00826498" w:rsidRDefault="00146CF1" w:rsidP="00826498">
            <w:pPr>
              <w:pStyle w:val="TableBlock"/>
              <w:rPr>
                <w:rtl/>
              </w:rPr>
            </w:pPr>
            <w:r w:rsidRPr="00826498">
              <w:rPr>
                <w:rFonts w:hint="cs"/>
                <w:rtl/>
              </w:rPr>
              <w:t>(ב)</w:t>
            </w:r>
            <w:r w:rsidRPr="00826498">
              <w:rPr>
                <w:rtl/>
              </w:rPr>
              <w:tab/>
              <w:t xml:space="preserve">המניין החוקי </w:t>
            </w:r>
            <w:r w:rsidRPr="00826498">
              <w:rPr>
                <w:rFonts w:hint="cs"/>
                <w:rtl/>
              </w:rPr>
              <w:t>בוועדה הבוחרת</w:t>
            </w:r>
            <w:r w:rsidRPr="00826498">
              <w:rPr>
                <w:rtl/>
              </w:rPr>
              <w:t xml:space="preserve"> </w:t>
            </w:r>
            <w:r w:rsidRPr="00826498">
              <w:rPr>
                <w:rFonts w:hint="cs"/>
                <w:rtl/>
              </w:rPr>
              <w:t>לבחירת רב שכונה</w:t>
            </w:r>
            <w:r w:rsidRPr="00826498">
              <w:rPr>
                <w:rtl/>
              </w:rPr>
              <w:t xml:space="preserve"> </w:t>
            </w:r>
            <w:r w:rsidRPr="00826498">
              <w:rPr>
                <w:rFonts w:hint="cs"/>
                <w:rtl/>
              </w:rPr>
              <w:t>יהיה שלושה</w:t>
            </w:r>
            <w:r w:rsidRPr="00826498">
              <w:rPr>
                <w:rtl/>
              </w:rPr>
              <w:t xml:space="preserve"> חברים</w:t>
            </w:r>
            <w:r w:rsidRPr="00826498">
              <w:rPr>
                <w:rFonts w:hint="cs"/>
                <w:rtl/>
              </w:rPr>
              <w:t xml:space="preserve"> ובהם היושב ראש</w:t>
            </w:r>
            <w:r w:rsidRPr="00826498">
              <w:rPr>
                <w:rtl/>
              </w:rPr>
              <w:t>.</w:t>
            </w:r>
          </w:p>
        </w:tc>
      </w:tr>
      <w:tr w:rsidR="00146CF1" w:rsidRPr="00A15345" w14:paraId="4F4EE3D4" w14:textId="77777777" w:rsidTr="00F223C2">
        <w:trPr>
          <w:cantSplit/>
        </w:trPr>
        <w:tc>
          <w:tcPr>
            <w:tcW w:w="1870" w:type="dxa"/>
          </w:tcPr>
          <w:p w14:paraId="6C879011" w14:textId="77777777" w:rsidR="00146CF1" w:rsidRDefault="00146CF1" w:rsidP="00B86785">
            <w:pPr>
              <w:pStyle w:val="TableSideHeading"/>
              <w:rPr>
                <w:rtl/>
              </w:rPr>
            </w:pPr>
          </w:p>
        </w:tc>
        <w:tc>
          <w:tcPr>
            <w:tcW w:w="624" w:type="dxa"/>
          </w:tcPr>
          <w:p w14:paraId="27AEC7D9" w14:textId="77777777" w:rsidR="00146CF1" w:rsidRDefault="00146CF1" w:rsidP="00B86785">
            <w:pPr>
              <w:pStyle w:val="TableText"/>
              <w:jc w:val="both"/>
              <w:rPr>
                <w:rtl/>
              </w:rPr>
            </w:pPr>
          </w:p>
        </w:tc>
        <w:tc>
          <w:tcPr>
            <w:tcW w:w="7144" w:type="dxa"/>
            <w:gridSpan w:val="3"/>
          </w:tcPr>
          <w:p w14:paraId="60D7BBDC" w14:textId="2B9FCB19" w:rsidR="00146CF1" w:rsidRPr="00826498" w:rsidRDefault="00146CF1" w:rsidP="00826498">
            <w:pPr>
              <w:pStyle w:val="TableBlock"/>
              <w:rPr>
                <w:rtl/>
              </w:rPr>
            </w:pPr>
            <w:r w:rsidRPr="00826498">
              <w:rPr>
                <w:rFonts w:hint="cs"/>
                <w:rtl/>
              </w:rPr>
              <w:t>(ג)</w:t>
            </w:r>
            <w:r w:rsidRPr="00826498">
              <w:rPr>
                <w:rtl/>
              </w:rPr>
              <w:tab/>
            </w:r>
            <w:r w:rsidRPr="00826498">
              <w:rPr>
                <w:rFonts w:hint="cs"/>
                <w:rtl/>
              </w:rPr>
              <w:t>המועמד שקיבל את המספר הגדול ביותר של חברי הוועדה – הוא המועמד הנבחר; הציג מועמד יחיד את מועמדותו לבחירה – הוא הנבחר אם קיבל יותר ממחצית מסך הקולות של חברי הוועדה שהשתתפו בהצבעה.</w:t>
            </w:r>
          </w:p>
        </w:tc>
      </w:tr>
      <w:tr w:rsidR="00146CF1" w:rsidRPr="00A15345" w14:paraId="014FEDD3" w14:textId="77777777" w:rsidTr="00F223C2">
        <w:trPr>
          <w:cantSplit/>
        </w:trPr>
        <w:tc>
          <w:tcPr>
            <w:tcW w:w="1870" w:type="dxa"/>
          </w:tcPr>
          <w:p w14:paraId="20870DFD" w14:textId="77777777" w:rsidR="00146CF1" w:rsidRDefault="00146CF1" w:rsidP="00B86785">
            <w:pPr>
              <w:pStyle w:val="TableSideHeading"/>
              <w:rPr>
                <w:rtl/>
              </w:rPr>
            </w:pPr>
          </w:p>
        </w:tc>
        <w:tc>
          <w:tcPr>
            <w:tcW w:w="624" w:type="dxa"/>
          </w:tcPr>
          <w:p w14:paraId="783071CE" w14:textId="77777777" w:rsidR="00146CF1" w:rsidRDefault="00146CF1" w:rsidP="00B86785">
            <w:pPr>
              <w:pStyle w:val="TableText"/>
              <w:jc w:val="both"/>
              <w:rPr>
                <w:rtl/>
              </w:rPr>
            </w:pPr>
          </w:p>
        </w:tc>
        <w:tc>
          <w:tcPr>
            <w:tcW w:w="7144" w:type="dxa"/>
            <w:gridSpan w:val="3"/>
          </w:tcPr>
          <w:p w14:paraId="6F17DB96" w14:textId="509A9EBB" w:rsidR="00146CF1" w:rsidRPr="00826498" w:rsidRDefault="00146CF1" w:rsidP="00826498">
            <w:pPr>
              <w:pStyle w:val="TableBlock"/>
              <w:rPr>
                <w:rtl/>
              </w:rPr>
            </w:pPr>
            <w:r w:rsidRPr="00826498">
              <w:rPr>
                <w:rFonts w:hint="cs"/>
                <w:rtl/>
              </w:rPr>
              <w:t>(ד)</w:t>
            </w:r>
            <w:r w:rsidRPr="00826498">
              <w:rPr>
                <w:rtl/>
              </w:rPr>
              <w:tab/>
            </w:r>
            <w:r w:rsidRPr="00826498">
              <w:rPr>
                <w:rFonts w:hint="cs"/>
                <w:rtl/>
              </w:rPr>
              <w:t>קיבלו כמה מועמדים מספר קולות שווה, תצביע הוועדה הבוחרת על אותם המועמדים שזכו למספר קולות שווה, בהצבעה נוספת או בהצבעות נוספות.</w:t>
            </w:r>
          </w:p>
        </w:tc>
      </w:tr>
      <w:tr w:rsidR="00146CF1" w:rsidRPr="00A15345" w14:paraId="4CF5D800" w14:textId="77777777" w:rsidTr="00F223C2">
        <w:trPr>
          <w:cantSplit/>
        </w:trPr>
        <w:tc>
          <w:tcPr>
            <w:tcW w:w="1870" w:type="dxa"/>
          </w:tcPr>
          <w:p w14:paraId="72637384" w14:textId="77777777" w:rsidR="00146CF1" w:rsidRDefault="00146CF1" w:rsidP="00B86785">
            <w:pPr>
              <w:pStyle w:val="TableSideHeading"/>
              <w:rPr>
                <w:rtl/>
              </w:rPr>
            </w:pPr>
          </w:p>
        </w:tc>
        <w:tc>
          <w:tcPr>
            <w:tcW w:w="624" w:type="dxa"/>
          </w:tcPr>
          <w:p w14:paraId="6C53942D" w14:textId="77777777" w:rsidR="00146CF1" w:rsidRDefault="00146CF1" w:rsidP="00B86785">
            <w:pPr>
              <w:pStyle w:val="TableText"/>
              <w:jc w:val="both"/>
              <w:rPr>
                <w:rtl/>
              </w:rPr>
            </w:pPr>
          </w:p>
        </w:tc>
        <w:tc>
          <w:tcPr>
            <w:tcW w:w="7144" w:type="dxa"/>
            <w:gridSpan w:val="3"/>
          </w:tcPr>
          <w:p w14:paraId="0920DE1E" w14:textId="30F11181" w:rsidR="00146CF1" w:rsidRPr="00826498" w:rsidRDefault="00146CF1" w:rsidP="00826498">
            <w:pPr>
              <w:pStyle w:val="TableBlock"/>
              <w:rPr>
                <w:rtl/>
              </w:rPr>
            </w:pPr>
            <w:r w:rsidRPr="00826498">
              <w:rPr>
                <w:rFonts w:hint="cs"/>
                <w:rtl/>
              </w:rPr>
              <w:t>(ה)</w:t>
            </w:r>
            <w:r w:rsidRPr="00826498">
              <w:rPr>
                <w:rtl/>
              </w:rPr>
              <w:tab/>
              <w:t>היו הקולות שקולים תכריע דעתו של היושב ראש</w:t>
            </w:r>
            <w:r w:rsidRPr="00826498">
              <w:rPr>
                <w:rFonts w:hint="cs"/>
                <w:rtl/>
              </w:rPr>
              <w:t>.</w:t>
            </w:r>
          </w:p>
        </w:tc>
      </w:tr>
      <w:tr w:rsidR="00146CF1" w:rsidRPr="00A15345" w14:paraId="2F1F5738" w14:textId="77777777" w:rsidTr="00F223C2">
        <w:trPr>
          <w:cantSplit/>
        </w:trPr>
        <w:tc>
          <w:tcPr>
            <w:tcW w:w="1870" w:type="dxa"/>
          </w:tcPr>
          <w:p w14:paraId="0E6C4D32" w14:textId="77777777" w:rsidR="00146CF1" w:rsidRDefault="00146CF1" w:rsidP="00B86785">
            <w:pPr>
              <w:pStyle w:val="TableSideHeading"/>
              <w:rPr>
                <w:rtl/>
              </w:rPr>
            </w:pPr>
          </w:p>
        </w:tc>
        <w:tc>
          <w:tcPr>
            <w:tcW w:w="624" w:type="dxa"/>
          </w:tcPr>
          <w:p w14:paraId="6BDA3ECB" w14:textId="77777777" w:rsidR="00146CF1" w:rsidRDefault="00146CF1" w:rsidP="00B86785">
            <w:pPr>
              <w:pStyle w:val="TableText"/>
              <w:jc w:val="both"/>
              <w:rPr>
                <w:rtl/>
              </w:rPr>
            </w:pPr>
          </w:p>
        </w:tc>
        <w:tc>
          <w:tcPr>
            <w:tcW w:w="7144" w:type="dxa"/>
            <w:gridSpan w:val="3"/>
          </w:tcPr>
          <w:p w14:paraId="79F4604D" w14:textId="6F3A6EB4" w:rsidR="00146CF1" w:rsidRPr="00826498" w:rsidRDefault="00146CF1" w:rsidP="00826498">
            <w:pPr>
              <w:pStyle w:val="TableBlock"/>
              <w:rPr>
                <w:rtl/>
              </w:rPr>
            </w:pPr>
            <w:r w:rsidRPr="00826498">
              <w:rPr>
                <w:rFonts w:hint="cs"/>
                <w:rtl/>
              </w:rPr>
              <w:t>(ז)</w:t>
            </w:r>
            <w:r w:rsidRPr="00826498">
              <w:rPr>
                <w:rtl/>
              </w:rPr>
              <w:tab/>
            </w:r>
            <w:r w:rsidRPr="00826498">
              <w:rPr>
                <w:rFonts w:hint="cs"/>
                <w:rtl/>
              </w:rPr>
              <w:t>הוועדה הבוחרת תפרסם ברשומות הודעה על תוצאות הבחירות.</w:t>
            </w:r>
          </w:p>
        </w:tc>
      </w:tr>
      <w:tr w:rsidR="00146CF1" w:rsidRPr="00141286" w14:paraId="2731DC13" w14:textId="77777777" w:rsidTr="00F223C2">
        <w:trPr>
          <w:cantSplit/>
        </w:trPr>
        <w:tc>
          <w:tcPr>
            <w:tcW w:w="1870" w:type="dxa"/>
          </w:tcPr>
          <w:p w14:paraId="6061D2E3" w14:textId="77777777" w:rsidR="00146CF1" w:rsidRDefault="00146CF1" w:rsidP="00B86785">
            <w:pPr>
              <w:pStyle w:val="TableSideHeading"/>
              <w:rPr>
                <w:rtl/>
              </w:rPr>
            </w:pPr>
            <w:r>
              <w:rPr>
                <w:rFonts w:hint="cs"/>
                <w:rtl/>
              </w:rPr>
              <w:t>איסור עיסוק נוסף</w:t>
            </w:r>
          </w:p>
        </w:tc>
        <w:tc>
          <w:tcPr>
            <w:tcW w:w="624" w:type="dxa"/>
          </w:tcPr>
          <w:p w14:paraId="23E43C9D" w14:textId="77777777" w:rsidR="00146CF1" w:rsidRDefault="00146CF1" w:rsidP="00B86785">
            <w:pPr>
              <w:pStyle w:val="TableText"/>
              <w:jc w:val="both"/>
              <w:rPr>
                <w:rtl/>
              </w:rPr>
            </w:pPr>
            <w:r>
              <w:rPr>
                <w:rFonts w:hint="cs"/>
                <w:rtl/>
              </w:rPr>
              <w:t>30.</w:t>
            </w:r>
          </w:p>
        </w:tc>
        <w:tc>
          <w:tcPr>
            <w:tcW w:w="7144" w:type="dxa"/>
            <w:gridSpan w:val="3"/>
          </w:tcPr>
          <w:p w14:paraId="4A75E07C" w14:textId="054C7052" w:rsidR="00146CF1" w:rsidRPr="00826498" w:rsidRDefault="00146CF1" w:rsidP="00826498">
            <w:pPr>
              <w:pStyle w:val="TableBlock"/>
              <w:rPr>
                <w:rtl/>
              </w:rPr>
            </w:pPr>
            <w:r w:rsidRPr="00826498">
              <w:rPr>
                <w:rFonts w:hint="cs"/>
                <w:rtl/>
              </w:rPr>
              <w:t>(א)</w:t>
            </w:r>
            <w:r w:rsidRPr="00826498">
              <w:rPr>
                <w:rtl/>
              </w:rPr>
              <w:tab/>
            </w:r>
            <w:r w:rsidRPr="00826498">
              <w:rPr>
                <w:rFonts w:hint="cs"/>
                <w:rtl/>
              </w:rPr>
              <w:t>רב המועסק במשרה מלאה לא יעסוק בכל עסק או בכל עיסוק נוסף, לרבות עריכת חופות, מתן שיעורים ומתן שירותי השגחת כשרות, ולמעט עיסוק בהתנדבות ובלא תמורה.</w:t>
            </w:r>
          </w:p>
        </w:tc>
      </w:tr>
      <w:tr w:rsidR="00146CF1" w:rsidRPr="00141286" w14:paraId="41FF30C4" w14:textId="77777777" w:rsidTr="00F223C2">
        <w:trPr>
          <w:cantSplit/>
        </w:trPr>
        <w:tc>
          <w:tcPr>
            <w:tcW w:w="1870" w:type="dxa"/>
          </w:tcPr>
          <w:p w14:paraId="3ED49560" w14:textId="77777777" w:rsidR="00146CF1" w:rsidRDefault="00146CF1" w:rsidP="00B86785">
            <w:pPr>
              <w:pStyle w:val="TableSideHeading"/>
              <w:rPr>
                <w:rtl/>
              </w:rPr>
            </w:pPr>
          </w:p>
        </w:tc>
        <w:tc>
          <w:tcPr>
            <w:tcW w:w="624" w:type="dxa"/>
          </w:tcPr>
          <w:p w14:paraId="7C7360DC" w14:textId="77777777" w:rsidR="00146CF1" w:rsidRDefault="00146CF1" w:rsidP="00B86785">
            <w:pPr>
              <w:pStyle w:val="TableText"/>
              <w:jc w:val="both"/>
              <w:rPr>
                <w:rtl/>
              </w:rPr>
            </w:pPr>
          </w:p>
        </w:tc>
        <w:tc>
          <w:tcPr>
            <w:tcW w:w="7144" w:type="dxa"/>
            <w:gridSpan w:val="3"/>
          </w:tcPr>
          <w:p w14:paraId="4EAF9BF7" w14:textId="008D8A73" w:rsidR="00146CF1" w:rsidRPr="00826498" w:rsidRDefault="00146CF1" w:rsidP="00826498">
            <w:pPr>
              <w:pStyle w:val="TableBlock"/>
              <w:rPr>
                <w:rtl/>
              </w:rPr>
            </w:pPr>
            <w:r w:rsidRPr="00826498">
              <w:rPr>
                <w:rFonts w:hint="cs"/>
                <w:rtl/>
              </w:rPr>
              <w:t>(ב)</w:t>
            </w:r>
            <w:r w:rsidRPr="00826498">
              <w:rPr>
                <w:rtl/>
              </w:rPr>
              <w:tab/>
            </w:r>
            <w:r w:rsidRPr="00826498">
              <w:rPr>
                <w:rFonts w:hint="cs"/>
                <w:rtl/>
              </w:rPr>
              <w:t>רב עיר המועסק בחלקיות משרה רשאי לעסוק בעסק או בעיסוק נוסף, בתמורה, בכפוף לאישור השר לשירותי דת.</w:t>
            </w:r>
          </w:p>
        </w:tc>
      </w:tr>
      <w:tr w:rsidR="00146CF1" w:rsidRPr="00141286" w14:paraId="7D347CD1" w14:textId="77777777" w:rsidTr="00F223C2">
        <w:trPr>
          <w:cantSplit/>
        </w:trPr>
        <w:tc>
          <w:tcPr>
            <w:tcW w:w="1870" w:type="dxa"/>
          </w:tcPr>
          <w:p w14:paraId="75FEA777" w14:textId="77777777" w:rsidR="00146CF1" w:rsidRDefault="00146CF1" w:rsidP="00B86785">
            <w:pPr>
              <w:pStyle w:val="TableSideHeading"/>
              <w:rPr>
                <w:rtl/>
              </w:rPr>
            </w:pPr>
          </w:p>
        </w:tc>
        <w:tc>
          <w:tcPr>
            <w:tcW w:w="624" w:type="dxa"/>
          </w:tcPr>
          <w:p w14:paraId="456B7F62" w14:textId="77777777" w:rsidR="00146CF1" w:rsidRDefault="00146CF1" w:rsidP="00B86785">
            <w:pPr>
              <w:pStyle w:val="TableText"/>
              <w:jc w:val="both"/>
              <w:rPr>
                <w:rtl/>
              </w:rPr>
            </w:pPr>
          </w:p>
        </w:tc>
        <w:tc>
          <w:tcPr>
            <w:tcW w:w="7144" w:type="dxa"/>
            <w:gridSpan w:val="3"/>
          </w:tcPr>
          <w:p w14:paraId="2B086C6E" w14:textId="1695754E" w:rsidR="00146CF1" w:rsidRPr="00826498" w:rsidRDefault="00146CF1" w:rsidP="00826498">
            <w:pPr>
              <w:pStyle w:val="TableBlock"/>
              <w:rPr>
                <w:rtl/>
              </w:rPr>
            </w:pPr>
            <w:r w:rsidRPr="00826498">
              <w:rPr>
                <w:rFonts w:hint="cs"/>
                <w:rtl/>
              </w:rPr>
              <w:t>(ג)</w:t>
            </w:r>
            <w:r w:rsidRPr="00826498">
              <w:rPr>
                <w:rtl/>
              </w:rPr>
              <w:tab/>
            </w:r>
            <w:r w:rsidRPr="00826498">
              <w:rPr>
                <w:rFonts w:hint="cs"/>
                <w:rtl/>
              </w:rPr>
              <w:t>מועצת הרבנות הראשית והשר כאחד, רשאים לאשר לרב המועסק במשרה מלאה עיסוק נוסף לאחר שהתייעצו בעניין עם ראש הרשות המקומית ובחנו את סוג העיסוק הנוסף, את משך הזמן שיקדיש הרב לעיסוק הנוסף ואת השפעת העיסוק הנוסף על יכולתו של הרב לפעול במסגרת תפקידו ללא ניגוד עניינים.</w:t>
            </w:r>
          </w:p>
        </w:tc>
      </w:tr>
      <w:tr w:rsidR="00146CF1" w:rsidRPr="00CB17D4" w14:paraId="5F2EEE64" w14:textId="77777777" w:rsidTr="00F223C2">
        <w:trPr>
          <w:cantSplit/>
        </w:trPr>
        <w:tc>
          <w:tcPr>
            <w:tcW w:w="1870" w:type="dxa"/>
          </w:tcPr>
          <w:p w14:paraId="61A55B5B" w14:textId="77777777" w:rsidR="00146CF1" w:rsidRDefault="00146CF1" w:rsidP="00B86785">
            <w:pPr>
              <w:pStyle w:val="TableSideHeading"/>
              <w:rPr>
                <w:rtl/>
              </w:rPr>
            </w:pPr>
          </w:p>
        </w:tc>
        <w:tc>
          <w:tcPr>
            <w:tcW w:w="624" w:type="dxa"/>
          </w:tcPr>
          <w:p w14:paraId="1FAE8E99" w14:textId="77777777" w:rsidR="00146CF1" w:rsidRDefault="00146CF1" w:rsidP="00B86785">
            <w:pPr>
              <w:pStyle w:val="TableText"/>
              <w:jc w:val="both"/>
              <w:rPr>
                <w:rtl/>
              </w:rPr>
            </w:pPr>
          </w:p>
        </w:tc>
        <w:tc>
          <w:tcPr>
            <w:tcW w:w="7144" w:type="dxa"/>
            <w:gridSpan w:val="3"/>
          </w:tcPr>
          <w:p w14:paraId="73AA1685" w14:textId="03CF29EB" w:rsidR="00146CF1" w:rsidRPr="00826498" w:rsidRDefault="00146CF1" w:rsidP="00826498">
            <w:pPr>
              <w:pStyle w:val="TableBlock"/>
              <w:rPr>
                <w:rtl/>
              </w:rPr>
            </w:pPr>
            <w:r w:rsidRPr="00826498">
              <w:rPr>
                <w:rFonts w:hint="cs"/>
                <w:rtl/>
              </w:rPr>
              <w:t>(ד)</w:t>
            </w:r>
            <w:r w:rsidRPr="00826498">
              <w:rPr>
                <w:rtl/>
              </w:rPr>
              <w:tab/>
            </w:r>
            <w:r w:rsidRPr="00826498">
              <w:rPr>
                <w:rFonts w:hint="cs"/>
                <w:rtl/>
              </w:rPr>
              <w:t>לעניין סעיף זה לא יראו כעיסוק בעסק או כעיסוק נוסף –</w:t>
            </w:r>
          </w:p>
        </w:tc>
      </w:tr>
      <w:tr w:rsidR="00146CF1" w:rsidRPr="00A3736C" w14:paraId="79B3F518" w14:textId="77777777" w:rsidTr="00F223C2">
        <w:trPr>
          <w:cantSplit/>
        </w:trPr>
        <w:tc>
          <w:tcPr>
            <w:tcW w:w="1870" w:type="dxa"/>
          </w:tcPr>
          <w:p w14:paraId="267C58C2" w14:textId="77777777" w:rsidR="00146CF1" w:rsidRPr="00A3736C" w:rsidRDefault="00146CF1" w:rsidP="00B86785">
            <w:pPr>
              <w:pStyle w:val="TableSideHeading"/>
            </w:pPr>
          </w:p>
        </w:tc>
        <w:tc>
          <w:tcPr>
            <w:tcW w:w="624" w:type="dxa"/>
          </w:tcPr>
          <w:p w14:paraId="0B65C992" w14:textId="77777777" w:rsidR="00146CF1" w:rsidRDefault="00146CF1" w:rsidP="00B86785">
            <w:pPr>
              <w:pStyle w:val="TableText"/>
              <w:jc w:val="both"/>
              <w:rPr>
                <w:rtl/>
              </w:rPr>
            </w:pPr>
          </w:p>
        </w:tc>
        <w:tc>
          <w:tcPr>
            <w:tcW w:w="624" w:type="dxa"/>
          </w:tcPr>
          <w:p w14:paraId="5AF29744" w14:textId="77777777" w:rsidR="00146CF1" w:rsidRDefault="00146CF1" w:rsidP="00B86785">
            <w:pPr>
              <w:pStyle w:val="TableText"/>
              <w:jc w:val="both"/>
              <w:rPr>
                <w:rtl/>
              </w:rPr>
            </w:pPr>
          </w:p>
        </w:tc>
        <w:tc>
          <w:tcPr>
            <w:tcW w:w="6520" w:type="dxa"/>
            <w:gridSpan w:val="2"/>
          </w:tcPr>
          <w:p w14:paraId="0AE120CC" w14:textId="1A2DF206" w:rsidR="00146CF1" w:rsidRPr="00826498" w:rsidRDefault="00146CF1" w:rsidP="00826498">
            <w:pPr>
              <w:pStyle w:val="TableBlock"/>
            </w:pPr>
            <w:r w:rsidRPr="00826498">
              <w:rPr>
                <w:rFonts w:hint="cs"/>
                <w:rtl/>
              </w:rPr>
              <w:t>(1)</w:t>
            </w:r>
            <w:r w:rsidRPr="00826498">
              <w:rPr>
                <w:rtl/>
              </w:rPr>
              <w:tab/>
            </w:r>
            <w:r w:rsidRPr="00826498">
              <w:rPr>
                <w:rFonts w:hint="cs"/>
                <w:rtl/>
              </w:rPr>
              <w:t>כהונה כחבר מועצת הרבנות הראשית;</w:t>
            </w:r>
          </w:p>
        </w:tc>
      </w:tr>
      <w:tr w:rsidR="00146CF1" w:rsidRPr="00A3736C" w14:paraId="14448B3D" w14:textId="77777777" w:rsidTr="00F223C2">
        <w:trPr>
          <w:cantSplit/>
        </w:trPr>
        <w:tc>
          <w:tcPr>
            <w:tcW w:w="1870" w:type="dxa"/>
          </w:tcPr>
          <w:p w14:paraId="07CE8266" w14:textId="77777777" w:rsidR="00146CF1" w:rsidRPr="00A3736C" w:rsidRDefault="00146CF1" w:rsidP="00B86785">
            <w:pPr>
              <w:pStyle w:val="TableSideHeading"/>
            </w:pPr>
          </w:p>
        </w:tc>
        <w:tc>
          <w:tcPr>
            <w:tcW w:w="624" w:type="dxa"/>
          </w:tcPr>
          <w:p w14:paraId="186D2D18" w14:textId="77777777" w:rsidR="00146CF1" w:rsidRPr="00BC267E" w:rsidRDefault="00146CF1" w:rsidP="00B86785">
            <w:pPr>
              <w:pStyle w:val="TableText"/>
              <w:jc w:val="both"/>
              <w:rPr>
                <w:rtl/>
              </w:rPr>
            </w:pPr>
          </w:p>
        </w:tc>
        <w:tc>
          <w:tcPr>
            <w:tcW w:w="624" w:type="dxa"/>
          </w:tcPr>
          <w:p w14:paraId="2F67A160" w14:textId="77777777" w:rsidR="00146CF1" w:rsidRDefault="00146CF1" w:rsidP="00B86785">
            <w:pPr>
              <w:pStyle w:val="TableText"/>
              <w:jc w:val="both"/>
              <w:rPr>
                <w:rtl/>
              </w:rPr>
            </w:pPr>
          </w:p>
        </w:tc>
        <w:tc>
          <w:tcPr>
            <w:tcW w:w="6520" w:type="dxa"/>
            <w:gridSpan w:val="2"/>
          </w:tcPr>
          <w:p w14:paraId="557212B5" w14:textId="5F47C3E2" w:rsidR="00146CF1" w:rsidRPr="00826498" w:rsidRDefault="00146CF1" w:rsidP="00826498">
            <w:pPr>
              <w:pStyle w:val="TableBlock"/>
            </w:pPr>
            <w:r w:rsidRPr="00826498">
              <w:rPr>
                <w:rFonts w:hint="cs"/>
                <w:rtl/>
              </w:rPr>
              <w:t>(2)</w:t>
            </w:r>
            <w:r w:rsidRPr="00826498">
              <w:rPr>
                <w:rtl/>
              </w:rPr>
              <w:tab/>
            </w:r>
            <w:r w:rsidRPr="00826498">
              <w:rPr>
                <w:rFonts w:hint="cs"/>
                <w:rtl/>
              </w:rPr>
              <w:t>קבלת הכנסות מנכס של רב או מנכס של משפחתו;</w:t>
            </w:r>
          </w:p>
        </w:tc>
      </w:tr>
      <w:tr w:rsidR="00146CF1" w:rsidRPr="00A3736C" w14:paraId="3638C5A0" w14:textId="77777777" w:rsidTr="00F223C2">
        <w:trPr>
          <w:cantSplit/>
        </w:trPr>
        <w:tc>
          <w:tcPr>
            <w:tcW w:w="1870" w:type="dxa"/>
          </w:tcPr>
          <w:p w14:paraId="249E62B4" w14:textId="77777777" w:rsidR="00146CF1" w:rsidRPr="00A3736C" w:rsidRDefault="00146CF1" w:rsidP="00B86785">
            <w:pPr>
              <w:pStyle w:val="TableSideHeading"/>
            </w:pPr>
          </w:p>
        </w:tc>
        <w:tc>
          <w:tcPr>
            <w:tcW w:w="624" w:type="dxa"/>
          </w:tcPr>
          <w:p w14:paraId="6B3D4810" w14:textId="77777777" w:rsidR="00146CF1" w:rsidRDefault="00146CF1" w:rsidP="00B86785">
            <w:pPr>
              <w:pStyle w:val="TableText"/>
              <w:jc w:val="both"/>
              <w:rPr>
                <w:rtl/>
              </w:rPr>
            </w:pPr>
          </w:p>
        </w:tc>
        <w:tc>
          <w:tcPr>
            <w:tcW w:w="624" w:type="dxa"/>
          </w:tcPr>
          <w:p w14:paraId="29028241" w14:textId="77777777" w:rsidR="00146CF1" w:rsidRDefault="00146CF1" w:rsidP="00B86785">
            <w:pPr>
              <w:pStyle w:val="TableText"/>
              <w:jc w:val="both"/>
              <w:rPr>
                <w:rtl/>
              </w:rPr>
            </w:pPr>
          </w:p>
        </w:tc>
        <w:tc>
          <w:tcPr>
            <w:tcW w:w="6520" w:type="dxa"/>
            <w:gridSpan w:val="2"/>
          </w:tcPr>
          <w:p w14:paraId="5381D0EC" w14:textId="0BCD38BA" w:rsidR="00146CF1" w:rsidRPr="00826498" w:rsidRDefault="00146CF1" w:rsidP="00826498">
            <w:pPr>
              <w:pStyle w:val="TableBlock"/>
            </w:pPr>
            <w:r w:rsidRPr="00826498">
              <w:rPr>
                <w:rFonts w:hint="cs"/>
                <w:rtl/>
              </w:rPr>
              <w:t>(3)</w:t>
            </w:r>
            <w:r w:rsidRPr="00826498">
              <w:rPr>
                <w:rtl/>
              </w:rPr>
              <w:tab/>
            </w:r>
            <w:r w:rsidRPr="00826498">
              <w:rPr>
                <w:rFonts w:hint="cs"/>
                <w:rtl/>
              </w:rPr>
              <w:t>קבלת הכנסה מיצירה ספרותית.</w:t>
            </w:r>
          </w:p>
        </w:tc>
      </w:tr>
      <w:tr w:rsidR="00146CF1" w:rsidRPr="008B0B1F" w14:paraId="6103E086" w14:textId="77777777" w:rsidTr="00F223C2">
        <w:trPr>
          <w:cantSplit/>
        </w:trPr>
        <w:tc>
          <w:tcPr>
            <w:tcW w:w="1870" w:type="dxa"/>
          </w:tcPr>
          <w:p w14:paraId="3B026770" w14:textId="77777777" w:rsidR="00146CF1" w:rsidRDefault="00146CF1" w:rsidP="00B86785">
            <w:pPr>
              <w:pStyle w:val="TableSideHeading"/>
              <w:rPr>
                <w:rtl/>
              </w:rPr>
            </w:pPr>
            <w:r>
              <w:rPr>
                <w:rFonts w:hint="cs"/>
                <w:rtl/>
              </w:rPr>
              <w:t>משך כהונת רב</w:t>
            </w:r>
          </w:p>
        </w:tc>
        <w:tc>
          <w:tcPr>
            <w:tcW w:w="624" w:type="dxa"/>
          </w:tcPr>
          <w:p w14:paraId="66470522" w14:textId="77777777" w:rsidR="00146CF1" w:rsidRDefault="00146CF1" w:rsidP="00B86785">
            <w:pPr>
              <w:pStyle w:val="TableText"/>
              <w:jc w:val="both"/>
              <w:rPr>
                <w:rtl/>
              </w:rPr>
            </w:pPr>
            <w:r>
              <w:rPr>
                <w:rFonts w:hint="cs"/>
                <w:rtl/>
              </w:rPr>
              <w:t>31.</w:t>
            </w:r>
          </w:p>
        </w:tc>
        <w:tc>
          <w:tcPr>
            <w:tcW w:w="7144" w:type="dxa"/>
            <w:gridSpan w:val="3"/>
          </w:tcPr>
          <w:p w14:paraId="1485831E" w14:textId="16F52965" w:rsidR="00146CF1" w:rsidRPr="00826498" w:rsidRDefault="00146CF1" w:rsidP="00826498">
            <w:pPr>
              <w:pStyle w:val="TableBlock"/>
              <w:rPr>
                <w:rtl/>
              </w:rPr>
            </w:pPr>
            <w:r w:rsidRPr="00826498">
              <w:rPr>
                <w:rFonts w:hint="cs"/>
                <w:rtl/>
              </w:rPr>
              <w:t>(א)</w:t>
            </w:r>
            <w:r w:rsidRPr="00826498">
              <w:rPr>
                <w:rtl/>
              </w:rPr>
              <w:tab/>
              <w:t>רב עיר</w:t>
            </w:r>
            <w:r w:rsidRPr="00826498">
              <w:rPr>
                <w:rFonts w:hint="cs"/>
                <w:rtl/>
              </w:rPr>
              <w:t xml:space="preserve">, </w:t>
            </w:r>
            <w:r w:rsidRPr="00826498">
              <w:rPr>
                <w:rtl/>
              </w:rPr>
              <w:t>רב יישוב</w:t>
            </w:r>
            <w:r w:rsidRPr="00826498">
              <w:rPr>
                <w:rFonts w:hint="cs"/>
                <w:rtl/>
              </w:rPr>
              <w:t xml:space="preserve">, </w:t>
            </w:r>
            <w:r w:rsidRPr="00826498">
              <w:rPr>
                <w:rtl/>
              </w:rPr>
              <w:t xml:space="preserve">רב אזורי </w:t>
            </w:r>
            <w:r w:rsidRPr="00826498">
              <w:rPr>
                <w:rFonts w:hint="eastAsia"/>
                <w:rtl/>
              </w:rPr>
              <w:t>ורב</w:t>
            </w:r>
            <w:r w:rsidRPr="00826498">
              <w:rPr>
                <w:rtl/>
              </w:rPr>
              <w:t xml:space="preserve"> שכונה </w:t>
            </w:r>
            <w:r w:rsidRPr="00826498">
              <w:rPr>
                <w:rFonts w:hint="cs"/>
                <w:rtl/>
              </w:rPr>
              <w:t>יכהנו מיום בחירתם</w:t>
            </w:r>
            <w:r w:rsidRPr="00826498">
              <w:rPr>
                <w:rtl/>
              </w:rPr>
              <w:t>;</w:t>
            </w:r>
            <w:r w:rsidRPr="00826498">
              <w:rPr>
                <w:rFonts w:hint="cs"/>
                <w:rtl/>
              </w:rPr>
              <w:t xml:space="preserve"> ואולם אם החל הליך בחירות בטרם פרישתו או הפסקת כהונתו של רב מכהן, מועד תחילת כהונתם יהיה במועד סיום כהונתו של הרב המכהן.</w:t>
            </w:r>
          </w:p>
        </w:tc>
      </w:tr>
      <w:tr w:rsidR="00146CF1" w:rsidRPr="00E32440" w14:paraId="74FB78C0" w14:textId="77777777" w:rsidTr="00F223C2">
        <w:trPr>
          <w:cantSplit/>
        </w:trPr>
        <w:tc>
          <w:tcPr>
            <w:tcW w:w="1870" w:type="dxa"/>
          </w:tcPr>
          <w:p w14:paraId="6CC97195" w14:textId="77777777" w:rsidR="00146CF1" w:rsidRDefault="00146CF1" w:rsidP="00B86785">
            <w:pPr>
              <w:pStyle w:val="TableSideHeading"/>
              <w:rPr>
                <w:rtl/>
              </w:rPr>
            </w:pPr>
          </w:p>
        </w:tc>
        <w:tc>
          <w:tcPr>
            <w:tcW w:w="624" w:type="dxa"/>
          </w:tcPr>
          <w:p w14:paraId="07175978" w14:textId="77777777" w:rsidR="00146CF1" w:rsidRDefault="00146CF1" w:rsidP="00B86785">
            <w:pPr>
              <w:pStyle w:val="TableText"/>
              <w:jc w:val="both"/>
              <w:rPr>
                <w:rtl/>
              </w:rPr>
            </w:pPr>
          </w:p>
        </w:tc>
        <w:tc>
          <w:tcPr>
            <w:tcW w:w="7144" w:type="dxa"/>
            <w:gridSpan w:val="3"/>
          </w:tcPr>
          <w:p w14:paraId="369B0AD6" w14:textId="316F6322" w:rsidR="00146CF1" w:rsidRPr="00826498" w:rsidRDefault="00146CF1" w:rsidP="00826498">
            <w:pPr>
              <w:pStyle w:val="TableBlock"/>
              <w:rPr>
                <w:rtl/>
              </w:rPr>
            </w:pPr>
            <w:r w:rsidRPr="00826498">
              <w:rPr>
                <w:rFonts w:hint="cs"/>
                <w:rtl/>
              </w:rPr>
              <w:t>(ב)</w:t>
            </w:r>
            <w:r w:rsidRPr="00826498">
              <w:rPr>
                <w:rtl/>
              </w:rPr>
              <w:tab/>
            </w:r>
            <w:r w:rsidRPr="00826498">
              <w:rPr>
                <w:rFonts w:hint="cs"/>
                <w:rtl/>
              </w:rPr>
              <w:t>כהונת רב תיפסק בהתקיים כל אחד מאלה:</w:t>
            </w:r>
          </w:p>
        </w:tc>
      </w:tr>
      <w:tr w:rsidR="00146CF1" w:rsidRPr="008B0B1F" w14:paraId="20999110" w14:textId="77777777" w:rsidTr="00F223C2">
        <w:trPr>
          <w:cantSplit/>
        </w:trPr>
        <w:tc>
          <w:tcPr>
            <w:tcW w:w="1870" w:type="dxa"/>
          </w:tcPr>
          <w:p w14:paraId="6E5442C0" w14:textId="77777777" w:rsidR="00146CF1" w:rsidRDefault="00146CF1" w:rsidP="00B86785">
            <w:pPr>
              <w:pStyle w:val="TableSideHeading"/>
              <w:rPr>
                <w:rtl/>
              </w:rPr>
            </w:pPr>
          </w:p>
        </w:tc>
        <w:tc>
          <w:tcPr>
            <w:tcW w:w="624" w:type="dxa"/>
          </w:tcPr>
          <w:p w14:paraId="3191BA42" w14:textId="77777777" w:rsidR="00146CF1" w:rsidRDefault="00146CF1" w:rsidP="00B86785">
            <w:pPr>
              <w:pStyle w:val="TableText"/>
              <w:jc w:val="both"/>
              <w:rPr>
                <w:rtl/>
              </w:rPr>
            </w:pPr>
          </w:p>
        </w:tc>
        <w:tc>
          <w:tcPr>
            <w:tcW w:w="624" w:type="dxa"/>
          </w:tcPr>
          <w:p w14:paraId="3EA34F37" w14:textId="77777777" w:rsidR="00146CF1" w:rsidRDefault="00146CF1" w:rsidP="00B86785">
            <w:pPr>
              <w:pStyle w:val="TableText"/>
              <w:jc w:val="both"/>
              <w:rPr>
                <w:rtl/>
              </w:rPr>
            </w:pPr>
          </w:p>
        </w:tc>
        <w:tc>
          <w:tcPr>
            <w:tcW w:w="6520" w:type="dxa"/>
            <w:gridSpan w:val="2"/>
          </w:tcPr>
          <w:p w14:paraId="45B735D9" w14:textId="2942E914" w:rsidR="00146CF1" w:rsidRPr="008B0B1F" w:rsidRDefault="00146CF1" w:rsidP="00826498">
            <w:pPr>
              <w:pStyle w:val="TableBlock"/>
              <w:rPr>
                <w:rtl/>
              </w:rPr>
            </w:pPr>
            <w:r>
              <w:rPr>
                <w:rFonts w:hint="cs"/>
                <w:rtl/>
              </w:rPr>
              <w:t>(1)</w:t>
            </w:r>
            <w:r>
              <w:rPr>
                <w:rtl/>
              </w:rPr>
              <w:tab/>
            </w:r>
            <w:r w:rsidRPr="008B0B1F">
              <w:rPr>
                <w:rFonts w:hint="cs"/>
                <w:rtl/>
              </w:rPr>
              <w:t xml:space="preserve">בהגיעו לגיל </w:t>
            </w:r>
            <w:r>
              <w:rPr>
                <w:rFonts w:hint="cs"/>
                <w:rtl/>
              </w:rPr>
              <w:t>75</w:t>
            </w:r>
            <w:r w:rsidRPr="008B0B1F">
              <w:rPr>
                <w:rFonts w:hint="cs"/>
                <w:rtl/>
              </w:rPr>
              <w:t>;</w:t>
            </w:r>
          </w:p>
        </w:tc>
      </w:tr>
      <w:tr w:rsidR="00146CF1" w:rsidRPr="008B0B1F" w14:paraId="701D01FF" w14:textId="77777777" w:rsidTr="00F223C2">
        <w:trPr>
          <w:cantSplit/>
        </w:trPr>
        <w:tc>
          <w:tcPr>
            <w:tcW w:w="1870" w:type="dxa"/>
          </w:tcPr>
          <w:p w14:paraId="3E5ED460" w14:textId="77777777" w:rsidR="00146CF1" w:rsidRDefault="00146CF1" w:rsidP="00B86785">
            <w:pPr>
              <w:pStyle w:val="TableSideHeading"/>
              <w:rPr>
                <w:rtl/>
              </w:rPr>
            </w:pPr>
          </w:p>
        </w:tc>
        <w:tc>
          <w:tcPr>
            <w:tcW w:w="624" w:type="dxa"/>
          </w:tcPr>
          <w:p w14:paraId="57063E3E" w14:textId="77777777" w:rsidR="00146CF1" w:rsidRDefault="00146CF1" w:rsidP="00B86785">
            <w:pPr>
              <w:pStyle w:val="TableText"/>
              <w:jc w:val="both"/>
              <w:rPr>
                <w:rtl/>
              </w:rPr>
            </w:pPr>
          </w:p>
        </w:tc>
        <w:tc>
          <w:tcPr>
            <w:tcW w:w="624" w:type="dxa"/>
          </w:tcPr>
          <w:p w14:paraId="258EA26C" w14:textId="77777777" w:rsidR="00146CF1" w:rsidRDefault="00146CF1" w:rsidP="00B86785">
            <w:pPr>
              <w:pStyle w:val="TableText"/>
              <w:jc w:val="both"/>
              <w:rPr>
                <w:rtl/>
              </w:rPr>
            </w:pPr>
          </w:p>
        </w:tc>
        <w:tc>
          <w:tcPr>
            <w:tcW w:w="6520" w:type="dxa"/>
            <w:gridSpan w:val="2"/>
          </w:tcPr>
          <w:p w14:paraId="69DA207B" w14:textId="2CE3730C" w:rsidR="00146CF1" w:rsidRPr="008B0B1F" w:rsidRDefault="00146CF1" w:rsidP="00826498">
            <w:pPr>
              <w:pStyle w:val="TableBlock"/>
              <w:rPr>
                <w:rtl/>
              </w:rPr>
            </w:pPr>
            <w:r>
              <w:rPr>
                <w:rFonts w:hint="cs"/>
                <w:rtl/>
              </w:rPr>
              <w:t>(2)</w:t>
            </w:r>
            <w:r>
              <w:rPr>
                <w:rtl/>
              </w:rPr>
              <w:tab/>
            </w:r>
            <w:r w:rsidRPr="008B0B1F">
              <w:rPr>
                <w:rFonts w:hint="cs"/>
                <w:rtl/>
              </w:rPr>
              <w:t>בפטירתו או בהתפטרותו; ההתפטרות תיעשה בכתב, תימסר לשר, ותוקפה כעבור 96 שעות מן המסירה;</w:t>
            </w:r>
          </w:p>
        </w:tc>
      </w:tr>
      <w:tr w:rsidR="00146CF1" w:rsidRPr="008B0B1F" w14:paraId="36046075" w14:textId="77777777" w:rsidTr="00F223C2">
        <w:trPr>
          <w:cantSplit/>
        </w:trPr>
        <w:tc>
          <w:tcPr>
            <w:tcW w:w="1870" w:type="dxa"/>
          </w:tcPr>
          <w:p w14:paraId="23E28262" w14:textId="77777777" w:rsidR="00146CF1" w:rsidRDefault="00146CF1" w:rsidP="00B86785">
            <w:pPr>
              <w:pStyle w:val="TableSideHeading"/>
              <w:rPr>
                <w:rtl/>
              </w:rPr>
            </w:pPr>
          </w:p>
        </w:tc>
        <w:tc>
          <w:tcPr>
            <w:tcW w:w="624" w:type="dxa"/>
          </w:tcPr>
          <w:p w14:paraId="43B0AF0F" w14:textId="77777777" w:rsidR="00146CF1" w:rsidRDefault="00146CF1" w:rsidP="00B86785">
            <w:pPr>
              <w:pStyle w:val="TableText"/>
              <w:jc w:val="both"/>
              <w:rPr>
                <w:rtl/>
              </w:rPr>
            </w:pPr>
          </w:p>
        </w:tc>
        <w:tc>
          <w:tcPr>
            <w:tcW w:w="624" w:type="dxa"/>
          </w:tcPr>
          <w:p w14:paraId="6C38BAE6" w14:textId="77777777" w:rsidR="00146CF1" w:rsidRDefault="00146CF1" w:rsidP="00B86785">
            <w:pPr>
              <w:pStyle w:val="TableText"/>
              <w:jc w:val="both"/>
              <w:rPr>
                <w:rtl/>
              </w:rPr>
            </w:pPr>
          </w:p>
        </w:tc>
        <w:tc>
          <w:tcPr>
            <w:tcW w:w="6520" w:type="dxa"/>
            <w:gridSpan w:val="2"/>
          </w:tcPr>
          <w:p w14:paraId="225F1DBB" w14:textId="55492BE3" w:rsidR="00146CF1" w:rsidRPr="008B0B1F" w:rsidRDefault="00146CF1" w:rsidP="00826498">
            <w:pPr>
              <w:pStyle w:val="TableBlock"/>
              <w:rPr>
                <w:rtl/>
              </w:rPr>
            </w:pPr>
            <w:r>
              <w:rPr>
                <w:rFonts w:hint="cs"/>
                <w:rtl/>
              </w:rPr>
              <w:t>(3)</w:t>
            </w:r>
            <w:r>
              <w:rPr>
                <w:rtl/>
              </w:rPr>
              <w:tab/>
            </w:r>
            <w:r w:rsidRPr="008B0B1F">
              <w:rPr>
                <w:rFonts w:hint="cs"/>
                <w:rtl/>
              </w:rPr>
              <w:t>משקבעה ועדה רפואית שהוא אינו כשיר למלא את תפקידו;</w:t>
            </w:r>
          </w:p>
        </w:tc>
      </w:tr>
      <w:tr w:rsidR="00146CF1" w:rsidRPr="008B0B1F" w14:paraId="6040D26F" w14:textId="77777777" w:rsidTr="00F223C2">
        <w:trPr>
          <w:cantSplit/>
        </w:trPr>
        <w:tc>
          <w:tcPr>
            <w:tcW w:w="1870" w:type="dxa"/>
          </w:tcPr>
          <w:p w14:paraId="60F533F4" w14:textId="77777777" w:rsidR="00146CF1" w:rsidRDefault="00146CF1" w:rsidP="00B86785">
            <w:pPr>
              <w:pStyle w:val="TableSideHeading"/>
              <w:rPr>
                <w:rtl/>
              </w:rPr>
            </w:pPr>
          </w:p>
        </w:tc>
        <w:tc>
          <w:tcPr>
            <w:tcW w:w="624" w:type="dxa"/>
          </w:tcPr>
          <w:p w14:paraId="39D71479" w14:textId="77777777" w:rsidR="00146CF1" w:rsidRDefault="00146CF1" w:rsidP="00B86785">
            <w:pPr>
              <w:pStyle w:val="TableText"/>
              <w:jc w:val="both"/>
              <w:rPr>
                <w:rtl/>
              </w:rPr>
            </w:pPr>
          </w:p>
        </w:tc>
        <w:tc>
          <w:tcPr>
            <w:tcW w:w="624" w:type="dxa"/>
          </w:tcPr>
          <w:p w14:paraId="0B3930F7" w14:textId="77777777" w:rsidR="00146CF1" w:rsidRDefault="00146CF1" w:rsidP="00B86785">
            <w:pPr>
              <w:pStyle w:val="TableText"/>
              <w:jc w:val="both"/>
              <w:rPr>
                <w:rtl/>
              </w:rPr>
            </w:pPr>
          </w:p>
        </w:tc>
        <w:tc>
          <w:tcPr>
            <w:tcW w:w="6520" w:type="dxa"/>
            <w:gridSpan w:val="2"/>
          </w:tcPr>
          <w:p w14:paraId="349F59B2" w14:textId="2079BF10" w:rsidR="00146CF1" w:rsidRPr="008B0B1F" w:rsidRDefault="00146CF1" w:rsidP="00826498">
            <w:pPr>
              <w:pStyle w:val="TableBlock"/>
              <w:rPr>
                <w:rtl/>
              </w:rPr>
            </w:pPr>
            <w:r>
              <w:rPr>
                <w:rFonts w:hint="cs"/>
                <w:rtl/>
              </w:rPr>
              <w:t>(4)</w:t>
            </w:r>
            <w:r>
              <w:rPr>
                <w:rtl/>
              </w:rPr>
              <w:tab/>
            </w:r>
            <w:r w:rsidRPr="008B0B1F">
              <w:rPr>
                <w:rFonts w:hint="cs"/>
                <w:rtl/>
              </w:rPr>
              <w:t>אם נבחר לתפקיד רב במקום אחר, או לדיין בבית דין רבני אזורי או בבית הדין הרבני הגדול;</w:t>
            </w:r>
          </w:p>
        </w:tc>
      </w:tr>
      <w:tr w:rsidR="00146CF1" w:rsidRPr="008B0B1F" w14:paraId="5BFDDF31" w14:textId="77777777" w:rsidTr="00F223C2">
        <w:trPr>
          <w:cantSplit/>
        </w:trPr>
        <w:tc>
          <w:tcPr>
            <w:tcW w:w="1870" w:type="dxa"/>
          </w:tcPr>
          <w:p w14:paraId="31D5E52F" w14:textId="77777777" w:rsidR="00146CF1" w:rsidRDefault="00146CF1" w:rsidP="00B86785">
            <w:pPr>
              <w:pStyle w:val="TableSideHeading"/>
              <w:rPr>
                <w:rtl/>
              </w:rPr>
            </w:pPr>
          </w:p>
        </w:tc>
        <w:tc>
          <w:tcPr>
            <w:tcW w:w="624" w:type="dxa"/>
          </w:tcPr>
          <w:p w14:paraId="75C61563" w14:textId="77777777" w:rsidR="00146CF1" w:rsidRDefault="00146CF1" w:rsidP="00B86785">
            <w:pPr>
              <w:pStyle w:val="TableText"/>
              <w:jc w:val="both"/>
              <w:rPr>
                <w:rtl/>
              </w:rPr>
            </w:pPr>
          </w:p>
        </w:tc>
        <w:tc>
          <w:tcPr>
            <w:tcW w:w="624" w:type="dxa"/>
          </w:tcPr>
          <w:p w14:paraId="4B2F6496" w14:textId="77777777" w:rsidR="00146CF1" w:rsidRDefault="00146CF1" w:rsidP="00B86785">
            <w:pPr>
              <w:pStyle w:val="TableText"/>
              <w:jc w:val="both"/>
              <w:rPr>
                <w:rtl/>
              </w:rPr>
            </w:pPr>
          </w:p>
        </w:tc>
        <w:tc>
          <w:tcPr>
            <w:tcW w:w="6520" w:type="dxa"/>
            <w:gridSpan w:val="2"/>
          </w:tcPr>
          <w:p w14:paraId="54F5279F" w14:textId="6BE9C2AE" w:rsidR="00146CF1" w:rsidRPr="008B0B1F" w:rsidRDefault="00146CF1" w:rsidP="00826498">
            <w:pPr>
              <w:pStyle w:val="TableBlock"/>
              <w:rPr>
                <w:rtl/>
              </w:rPr>
            </w:pPr>
            <w:r>
              <w:rPr>
                <w:rFonts w:hint="cs"/>
                <w:rtl/>
              </w:rPr>
              <w:t>(5)</w:t>
            </w:r>
            <w:r>
              <w:rPr>
                <w:rtl/>
              </w:rPr>
              <w:tab/>
            </w:r>
            <w:r w:rsidRPr="008B0B1F">
              <w:rPr>
                <w:rFonts w:hint="cs"/>
                <w:rtl/>
              </w:rPr>
              <w:t xml:space="preserve">אם הורשע בעבירה או שבית המשפט קבע לגביו שעבר עבירה, </w:t>
            </w:r>
            <w:r>
              <w:rPr>
                <w:rFonts w:hint="cs"/>
                <w:rtl/>
              </w:rPr>
              <w:t>ו</w:t>
            </w:r>
            <w:r w:rsidRPr="008B0B1F">
              <w:rPr>
                <w:rFonts w:hint="eastAsia"/>
                <w:rtl/>
              </w:rPr>
              <w:t>מועצת</w:t>
            </w:r>
            <w:r w:rsidRPr="008B0B1F">
              <w:rPr>
                <w:rtl/>
              </w:rPr>
              <w:t xml:space="preserve"> </w:t>
            </w:r>
            <w:r w:rsidRPr="008B0B1F">
              <w:rPr>
                <w:rFonts w:hint="eastAsia"/>
                <w:rtl/>
              </w:rPr>
              <w:t>הרבנות</w:t>
            </w:r>
            <w:r w:rsidRPr="008B0B1F">
              <w:rPr>
                <w:rtl/>
              </w:rPr>
              <w:t xml:space="preserve"> </w:t>
            </w:r>
            <w:r w:rsidRPr="008B0B1F">
              <w:rPr>
                <w:rFonts w:hint="eastAsia"/>
                <w:rtl/>
              </w:rPr>
              <w:t>הראשית</w:t>
            </w:r>
            <w:r w:rsidRPr="008B0B1F">
              <w:rPr>
                <w:rtl/>
              </w:rPr>
              <w:t xml:space="preserve"> </w:t>
            </w:r>
            <w:r w:rsidRPr="008B0B1F">
              <w:rPr>
                <w:rFonts w:hint="eastAsia"/>
                <w:rtl/>
              </w:rPr>
              <w:t>קבע</w:t>
            </w:r>
            <w:r>
              <w:rPr>
                <w:rFonts w:hint="cs"/>
                <w:rtl/>
              </w:rPr>
              <w:t>ה</w:t>
            </w:r>
            <w:r w:rsidRPr="008B0B1F">
              <w:rPr>
                <w:rtl/>
              </w:rPr>
              <w:t xml:space="preserve"> </w:t>
            </w:r>
            <w:r w:rsidRPr="008B0B1F">
              <w:rPr>
                <w:rFonts w:hint="eastAsia"/>
                <w:rtl/>
              </w:rPr>
              <w:t>כי</w:t>
            </w:r>
            <w:r w:rsidRPr="008B0B1F">
              <w:rPr>
                <w:rtl/>
              </w:rPr>
              <w:t xml:space="preserve"> </w:t>
            </w:r>
            <w:r w:rsidRPr="008B0B1F">
              <w:rPr>
                <w:rFonts w:hint="eastAsia"/>
                <w:rtl/>
              </w:rPr>
              <w:t>מפאת</w:t>
            </w:r>
            <w:r w:rsidRPr="008B0B1F">
              <w:rPr>
                <w:rtl/>
              </w:rPr>
              <w:t xml:space="preserve"> </w:t>
            </w:r>
            <w:r w:rsidRPr="008B0B1F">
              <w:rPr>
                <w:rFonts w:hint="eastAsia"/>
                <w:rtl/>
              </w:rPr>
              <w:t>חומרת</w:t>
            </w:r>
            <w:r w:rsidRPr="008B0B1F">
              <w:rPr>
                <w:rtl/>
              </w:rPr>
              <w:t xml:space="preserve"> </w:t>
            </w:r>
            <w:r w:rsidRPr="008B0B1F">
              <w:rPr>
                <w:rFonts w:hint="eastAsia"/>
                <w:rtl/>
              </w:rPr>
              <w:t>העבירה</w:t>
            </w:r>
            <w:r w:rsidRPr="008B0B1F">
              <w:rPr>
                <w:rtl/>
              </w:rPr>
              <w:t xml:space="preserve">, </w:t>
            </w:r>
            <w:r w:rsidRPr="008B0B1F">
              <w:rPr>
                <w:rFonts w:hint="eastAsia"/>
                <w:rtl/>
              </w:rPr>
              <w:t>אופייה</w:t>
            </w:r>
            <w:r w:rsidRPr="008B0B1F">
              <w:rPr>
                <w:rtl/>
              </w:rPr>
              <w:t xml:space="preserve"> </w:t>
            </w:r>
            <w:r w:rsidRPr="008B0B1F">
              <w:rPr>
                <w:rFonts w:hint="eastAsia"/>
                <w:rtl/>
              </w:rPr>
              <w:t>ונסיבותיה</w:t>
            </w:r>
            <w:r w:rsidRPr="008B0B1F">
              <w:rPr>
                <w:rtl/>
              </w:rPr>
              <w:t xml:space="preserve"> </w:t>
            </w:r>
            <w:r w:rsidRPr="008B0B1F">
              <w:rPr>
                <w:rFonts w:hint="eastAsia"/>
                <w:rtl/>
              </w:rPr>
              <w:t>אין</w:t>
            </w:r>
            <w:r w:rsidRPr="008B0B1F">
              <w:rPr>
                <w:rtl/>
              </w:rPr>
              <w:t xml:space="preserve"> </w:t>
            </w:r>
            <w:r w:rsidRPr="008B0B1F">
              <w:rPr>
                <w:rFonts w:hint="eastAsia"/>
                <w:rtl/>
              </w:rPr>
              <w:t>הוא</w:t>
            </w:r>
            <w:r w:rsidRPr="008B0B1F">
              <w:rPr>
                <w:rtl/>
              </w:rPr>
              <w:t xml:space="preserve"> </w:t>
            </w:r>
            <w:r w:rsidRPr="008B0B1F">
              <w:rPr>
                <w:rFonts w:hint="eastAsia"/>
                <w:rtl/>
              </w:rPr>
              <w:t>ראוי</w:t>
            </w:r>
            <w:r w:rsidRPr="008B0B1F">
              <w:rPr>
                <w:rtl/>
              </w:rPr>
              <w:t xml:space="preserve"> </w:t>
            </w:r>
            <w:r w:rsidRPr="008B0B1F">
              <w:rPr>
                <w:rFonts w:hint="eastAsia"/>
                <w:rtl/>
              </w:rPr>
              <w:t>להמשיך</w:t>
            </w:r>
            <w:r w:rsidRPr="008B0B1F">
              <w:rPr>
                <w:rtl/>
              </w:rPr>
              <w:t xml:space="preserve"> </w:t>
            </w:r>
            <w:r w:rsidRPr="008B0B1F">
              <w:rPr>
                <w:rFonts w:hint="eastAsia"/>
                <w:rtl/>
              </w:rPr>
              <w:t>לכהן</w:t>
            </w:r>
            <w:r w:rsidRPr="008B0B1F">
              <w:rPr>
                <w:rtl/>
              </w:rPr>
              <w:t xml:space="preserve"> </w:t>
            </w:r>
            <w:r w:rsidRPr="008B0B1F">
              <w:rPr>
                <w:rFonts w:hint="eastAsia"/>
                <w:rtl/>
              </w:rPr>
              <w:t>כרב</w:t>
            </w:r>
            <w:r w:rsidRPr="008B0B1F">
              <w:rPr>
                <w:rtl/>
              </w:rPr>
              <w:t>;</w:t>
            </w:r>
          </w:p>
        </w:tc>
      </w:tr>
      <w:tr w:rsidR="00DE4DA4" w:rsidRPr="008B0B1F" w14:paraId="76BE5D06" w14:textId="77777777" w:rsidTr="00F223C2">
        <w:trPr>
          <w:cantSplit/>
        </w:trPr>
        <w:tc>
          <w:tcPr>
            <w:tcW w:w="1870" w:type="dxa"/>
          </w:tcPr>
          <w:p w14:paraId="3568523D" w14:textId="77777777" w:rsidR="00DE4DA4" w:rsidRDefault="00DE4DA4" w:rsidP="00B86785">
            <w:pPr>
              <w:pStyle w:val="TableSideHeading"/>
              <w:rPr>
                <w:rtl/>
              </w:rPr>
            </w:pPr>
          </w:p>
        </w:tc>
        <w:tc>
          <w:tcPr>
            <w:tcW w:w="624" w:type="dxa"/>
          </w:tcPr>
          <w:p w14:paraId="7E27B62A" w14:textId="77777777" w:rsidR="00DE4DA4" w:rsidRDefault="00DE4DA4" w:rsidP="00B86785">
            <w:pPr>
              <w:pStyle w:val="TableText"/>
              <w:jc w:val="both"/>
              <w:rPr>
                <w:rtl/>
              </w:rPr>
            </w:pPr>
          </w:p>
        </w:tc>
        <w:tc>
          <w:tcPr>
            <w:tcW w:w="624" w:type="dxa"/>
          </w:tcPr>
          <w:p w14:paraId="54845873" w14:textId="77777777" w:rsidR="00DE4DA4" w:rsidRDefault="00DE4DA4" w:rsidP="00B86785">
            <w:pPr>
              <w:pStyle w:val="TableText"/>
              <w:jc w:val="both"/>
              <w:rPr>
                <w:rtl/>
              </w:rPr>
            </w:pPr>
          </w:p>
        </w:tc>
        <w:tc>
          <w:tcPr>
            <w:tcW w:w="6520" w:type="dxa"/>
            <w:gridSpan w:val="2"/>
          </w:tcPr>
          <w:p w14:paraId="28419358" w14:textId="3EF394B7" w:rsidR="00DE4DA4" w:rsidRPr="00DE4DA4" w:rsidRDefault="00DE4DA4" w:rsidP="00551234">
            <w:pPr>
              <w:pStyle w:val="TableBlock"/>
              <w:rPr>
                <w:rtl/>
              </w:rPr>
            </w:pPr>
            <w:r>
              <w:rPr>
                <w:rFonts w:hint="cs"/>
                <w:rtl/>
              </w:rPr>
              <w:t>(6)</w:t>
            </w:r>
            <w:r>
              <w:rPr>
                <w:rtl/>
              </w:rPr>
              <w:tab/>
            </w:r>
            <w:r w:rsidRPr="00FA186B">
              <w:rPr>
                <w:rFonts w:hint="cs"/>
                <w:rtl/>
              </w:rPr>
              <w:t>לפי חוק מגורי רבנים במקום כהונתם, התשס"ג</w:t>
            </w:r>
            <w:r>
              <w:rPr>
                <w:rFonts w:hint="eastAsia"/>
                <w:rtl/>
              </w:rPr>
              <w:t>–</w:t>
            </w:r>
            <w:r w:rsidRPr="00FA186B">
              <w:rPr>
                <w:rFonts w:hint="cs"/>
                <w:rtl/>
              </w:rPr>
              <w:t>200</w:t>
            </w:r>
            <w:r>
              <w:rPr>
                <w:rFonts w:hint="cs"/>
                <w:rtl/>
              </w:rPr>
              <w:t>2</w:t>
            </w:r>
            <w:r w:rsidR="00551234" w:rsidRPr="00826498">
              <w:rPr>
                <w:rStyle w:val="a5"/>
                <w:rFonts w:ascii="David" w:hAnsi="David"/>
                <w:sz w:val="26"/>
                <w:rtl/>
              </w:rPr>
              <w:footnoteReference w:id="10"/>
            </w:r>
            <w:r w:rsidR="00551234">
              <w:rPr>
                <w:rFonts w:hint="cs"/>
                <w:rtl/>
              </w:rPr>
              <w:t xml:space="preserve"> </w:t>
            </w:r>
            <w:r w:rsidR="00D3090A">
              <w:rPr>
                <w:rFonts w:hint="cs"/>
                <w:rtl/>
              </w:rPr>
              <w:t xml:space="preserve">(להלן </w:t>
            </w:r>
            <w:r w:rsidR="00D3090A">
              <w:rPr>
                <w:rFonts w:hint="eastAsia"/>
                <w:rtl/>
              </w:rPr>
              <w:t>–</w:t>
            </w:r>
            <w:r w:rsidR="00D3090A">
              <w:rPr>
                <w:rFonts w:hint="cs"/>
                <w:rtl/>
              </w:rPr>
              <w:t xml:space="preserve"> חוק מגורי רבנים).</w:t>
            </w:r>
          </w:p>
        </w:tc>
      </w:tr>
      <w:tr w:rsidR="00B86785" w:rsidRPr="008B0B1F" w14:paraId="214078E3" w14:textId="77777777" w:rsidTr="00F223C2">
        <w:trPr>
          <w:cantSplit/>
        </w:trPr>
        <w:tc>
          <w:tcPr>
            <w:tcW w:w="1870" w:type="dxa"/>
          </w:tcPr>
          <w:p w14:paraId="0003A904" w14:textId="77777777" w:rsidR="00B86785" w:rsidRDefault="00B86785" w:rsidP="00B86785">
            <w:pPr>
              <w:pStyle w:val="TableSideHeading"/>
              <w:rPr>
                <w:rtl/>
              </w:rPr>
            </w:pPr>
            <w:r>
              <w:rPr>
                <w:rFonts w:hint="cs"/>
                <w:rtl/>
              </w:rPr>
              <w:t>תקופת בחירות</w:t>
            </w:r>
          </w:p>
        </w:tc>
        <w:tc>
          <w:tcPr>
            <w:tcW w:w="624" w:type="dxa"/>
          </w:tcPr>
          <w:p w14:paraId="2777BF6B" w14:textId="77777777" w:rsidR="00B86785" w:rsidRDefault="00B86785" w:rsidP="00B86785">
            <w:pPr>
              <w:pStyle w:val="TableText"/>
              <w:jc w:val="both"/>
              <w:rPr>
                <w:rtl/>
              </w:rPr>
            </w:pPr>
            <w:r>
              <w:rPr>
                <w:rFonts w:hint="cs"/>
                <w:rtl/>
              </w:rPr>
              <w:t>32.</w:t>
            </w:r>
          </w:p>
        </w:tc>
        <w:tc>
          <w:tcPr>
            <w:tcW w:w="7144" w:type="dxa"/>
            <w:gridSpan w:val="3"/>
          </w:tcPr>
          <w:p w14:paraId="37F731DB" w14:textId="5B23C4D7" w:rsidR="00B86785" w:rsidRPr="00512783" w:rsidRDefault="00B86785" w:rsidP="00826498">
            <w:pPr>
              <w:pStyle w:val="TableBlock"/>
              <w:rPr>
                <w:highlight w:val="yellow"/>
                <w:rtl/>
              </w:rPr>
            </w:pPr>
            <w:r w:rsidRPr="006013D4">
              <w:rPr>
                <w:rFonts w:hint="cs"/>
                <w:rtl/>
              </w:rPr>
              <w:t xml:space="preserve">השר </w:t>
            </w:r>
            <w:r>
              <w:rPr>
                <w:rFonts w:hint="cs"/>
                <w:rtl/>
              </w:rPr>
              <w:t xml:space="preserve">לא יקבע </w:t>
            </w:r>
            <w:r w:rsidRPr="006013D4">
              <w:rPr>
                <w:rFonts w:hint="cs"/>
                <w:rtl/>
              </w:rPr>
              <w:t>כי יש צורך בבחירת רב ולא יקיים הליך כ</w:t>
            </w:r>
            <w:r>
              <w:rPr>
                <w:rFonts w:hint="cs"/>
                <w:rtl/>
              </w:rPr>
              <w:t>מפורט בחוק זה</w:t>
            </w:r>
            <w:r w:rsidRPr="006013D4">
              <w:rPr>
                <w:rFonts w:hint="cs"/>
                <w:rtl/>
              </w:rPr>
              <w:t xml:space="preserve"> </w:t>
            </w:r>
            <w:r>
              <w:rPr>
                <w:rFonts w:hint="cs"/>
                <w:rtl/>
              </w:rPr>
              <w:t xml:space="preserve">בתקופה שבה מכהנת </w:t>
            </w:r>
            <w:r w:rsidR="00DE4DA4">
              <w:rPr>
                <w:rFonts w:hint="cs"/>
                <w:rtl/>
              </w:rPr>
              <w:t xml:space="preserve">ממשלה יוצאת כהגדרתה בסעיף 30(ב) </w:t>
            </w:r>
            <w:r w:rsidR="00551234">
              <w:rPr>
                <w:rFonts w:hint="cs"/>
                <w:rtl/>
              </w:rPr>
              <w:t>לחוק-יסוד: הממשלה</w:t>
            </w:r>
            <w:r w:rsidR="00DE4DA4" w:rsidRPr="00826498">
              <w:rPr>
                <w:rStyle w:val="a5"/>
                <w:rFonts w:ascii="David" w:hAnsi="David"/>
                <w:sz w:val="26"/>
                <w:rtl/>
              </w:rPr>
              <w:footnoteReference w:id="11"/>
            </w:r>
            <w:r w:rsidR="00551234">
              <w:rPr>
                <w:rFonts w:hint="cs"/>
                <w:rtl/>
              </w:rPr>
              <w:t xml:space="preserve">, </w:t>
            </w:r>
            <w:r>
              <w:rPr>
                <w:rFonts w:hint="cs"/>
                <w:rtl/>
              </w:rPr>
              <w:t xml:space="preserve">או בתקופה שלאחר </w:t>
            </w:r>
            <w:r w:rsidRPr="006013D4">
              <w:rPr>
                <w:rFonts w:hint="cs"/>
                <w:rtl/>
              </w:rPr>
              <w:t xml:space="preserve">מועד הבחירות למועצה </w:t>
            </w:r>
            <w:r>
              <w:rPr>
                <w:rFonts w:hint="cs"/>
                <w:rtl/>
              </w:rPr>
              <w:t xml:space="preserve">מקומית, מועצה אזורית או ועד יישוב לפי העניין </w:t>
            </w:r>
            <w:r w:rsidRPr="006013D4">
              <w:rPr>
                <w:rFonts w:hint="cs"/>
                <w:rtl/>
              </w:rPr>
              <w:t>ועד לכינון מועצה</w:t>
            </w:r>
            <w:r>
              <w:rPr>
                <w:rFonts w:hint="cs"/>
                <w:rtl/>
              </w:rPr>
              <w:t xml:space="preserve"> או ועד כאמור, אלא אם כן סברה מועצת הרבנות הראשית כי קיים צורך דחוף בבחירת רב כאמור.</w:t>
            </w:r>
          </w:p>
        </w:tc>
      </w:tr>
      <w:tr w:rsidR="00B86785" w:rsidRPr="00A15345" w14:paraId="6F96F3C4" w14:textId="77777777" w:rsidTr="00F223C2">
        <w:trPr>
          <w:cantSplit/>
        </w:trPr>
        <w:tc>
          <w:tcPr>
            <w:tcW w:w="1870" w:type="dxa"/>
          </w:tcPr>
          <w:p w14:paraId="416A61D9" w14:textId="77777777" w:rsidR="00B86785" w:rsidRDefault="00B86785" w:rsidP="00B86785">
            <w:pPr>
              <w:pStyle w:val="TableSideHeading"/>
              <w:rPr>
                <w:rtl/>
              </w:rPr>
            </w:pPr>
            <w:r>
              <w:rPr>
                <w:rFonts w:hint="cs"/>
                <w:rtl/>
              </w:rPr>
              <w:t>סמכויות משלימות</w:t>
            </w:r>
          </w:p>
        </w:tc>
        <w:tc>
          <w:tcPr>
            <w:tcW w:w="624" w:type="dxa"/>
          </w:tcPr>
          <w:p w14:paraId="2938A351" w14:textId="77777777" w:rsidR="00B86785" w:rsidRDefault="00B86785" w:rsidP="00B86785">
            <w:pPr>
              <w:pStyle w:val="TableText"/>
              <w:jc w:val="both"/>
              <w:rPr>
                <w:rtl/>
              </w:rPr>
            </w:pPr>
            <w:r>
              <w:rPr>
                <w:rFonts w:hint="cs"/>
                <w:rtl/>
              </w:rPr>
              <w:t>33.</w:t>
            </w:r>
          </w:p>
        </w:tc>
        <w:tc>
          <w:tcPr>
            <w:tcW w:w="7144" w:type="dxa"/>
            <w:gridSpan w:val="3"/>
          </w:tcPr>
          <w:p w14:paraId="7CDE19F6" w14:textId="2F3EC736" w:rsidR="00B86785" w:rsidRPr="008B0B1F" w:rsidRDefault="00B86785" w:rsidP="00A94225">
            <w:pPr>
              <w:pStyle w:val="TableBlock"/>
              <w:rPr>
                <w:rtl/>
              </w:rPr>
            </w:pPr>
            <w:r w:rsidRPr="007F4711">
              <w:rPr>
                <w:rFonts w:hint="cs"/>
                <w:rtl/>
              </w:rPr>
              <w:t xml:space="preserve">לא נבחרו או התמנו חברי ועדת הבחירות, </w:t>
            </w:r>
            <w:r w:rsidR="00DE4DA4">
              <w:rPr>
                <w:rFonts w:hint="cs"/>
                <w:rtl/>
              </w:rPr>
              <w:t xml:space="preserve">חברי האסיפה הבוחרת </w:t>
            </w:r>
            <w:r w:rsidRPr="007F4711">
              <w:rPr>
                <w:rFonts w:hint="cs"/>
                <w:rtl/>
              </w:rPr>
              <w:t xml:space="preserve">או חברי הוועדה הבוחרת בתוך 30 ימים מהיום שהשר הודיע על כך בכתב למי שחייב לבוחרם או למנותם, רשאי השר למנות את בעלי התפקידים </w:t>
            </w:r>
            <w:r w:rsidR="00A94225">
              <w:rPr>
                <w:rFonts w:hint="cs"/>
                <w:rtl/>
              </w:rPr>
              <w:t>האמורים</w:t>
            </w:r>
            <w:r w:rsidRPr="007F4711">
              <w:rPr>
                <w:rFonts w:hint="cs"/>
                <w:rtl/>
              </w:rPr>
              <w:t>.</w:t>
            </w:r>
          </w:p>
        </w:tc>
      </w:tr>
      <w:tr w:rsidR="00B86785" w:rsidRPr="00A15345" w14:paraId="1D0945E5" w14:textId="77777777" w:rsidTr="00F223C2">
        <w:trPr>
          <w:cantSplit/>
        </w:trPr>
        <w:tc>
          <w:tcPr>
            <w:tcW w:w="1870" w:type="dxa"/>
          </w:tcPr>
          <w:p w14:paraId="0D129AB8" w14:textId="07B34B70" w:rsidR="00B86785" w:rsidRDefault="00B86785" w:rsidP="00B86785">
            <w:pPr>
              <w:pStyle w:val="TableSideHeading"/>
              <w:rPr>
                <w:rtl/>
              </w:rPr>
            </w:pPr>
            <w:r>
              <w:rPr>
                <w:rFonts w:hint="cs"/>
                <w:rtl/>
              </w:rPr>
              <w:t>ביטול</w:t>
            </w:r>
            <w:r w:rsidR="00DE4DA4">
              <w:rPr>
                <w:rFonts w:hint="cs"/>
                <w:rtl/>
              </w:rPr>
              <w:t xml:space="preserve"> תקנות שירותי הדת היהודיים (בחירות רבני עיר)</w:t>
            </w:r>
          </w:p>
        </w:tc>
        <w:tc>
          <w:tcPr>
            <w:tcW w:w="624" w:type="dxa"/>
          </w:tcPr>
          <w:p w14:paraId="1DC649B5" w14:textId="77777777" w:rsidR="00B86785" w:rsidRDefault="00B86785" w:rsidP="00B86785">
            <w:pPr>
              <w:pStyle w:val="TableText"/>
              <w:jc w:val="both"/>
              <w:rPr>
                <w:rtl/>
              </w:rPr>
            </w:pPr>
            <w:r>
              <w:rPr>
                <w:rFonts w:hint="cs"/>
                <w:rtl/>
              </w:rPr>
              <w:t>34.</w:t>
            </w:r>
          </w:p>
        </w:tc>
        <w:tc>
          <w:tcPr>
            <w:tcW w:w="7144" w:type="dxa"/>
            <w:gridSpan w:val="3"/>
          </w:tcPr>
          <w:p w14:paraId="5B065575" w14:textId="44643DA5" w:rsidR="00B86785" w:rsidRPr="008B0B1F" w:rsidRDefault="00B86785" w:rsidP="00826498">
            <w:pPr>
              <w:pStyle w:val="TableBlock"/>
              <w:rPr>
                <w:rtl/>
              </w:rPr>
            </w:pPr>
            <w:r w:rsidRPr="007F4711">
              <w:rPr>
                <w:rFonts w:hint="eastAsia"/>
                <w:rtl/>
              </w:rPr>
              <w:t>תקנות</w:t>
            </w:r>
            <w:r w:rsidRPr="007F4711">
              <w:rPr>
                <w:rtl/>
              </w:rPr>
              <w:t xml:space="preserve"> </w:t>
            </w:r>
            <w:r w:rsidRPr="007F4711">
              <w:rPr>
                <w:rFonts w:hint="eastAsia"/>
                <w:rtl/>
              </w:rPr>
              <w:t>שירותי</w:t>
            </w:r>
            <w:r w:rsidRPr="007F4711">
              <w:rPr>
                <w:rtl/>
              </w:rPr>
              <w:t xml:space="preserve"> </w:t>
            </w:r>
            <w:r w:rsidRPr="007F4711">
              <w:rPr>
                <w:rFonts w:hint="eastAsia"/>
                <w:rtl/>
              </w:rPr>
              <w:t>הדת</w:t>
            </w:r>
            <w:r w:rsidRPr="007F4711">
              <w:rPr>
                <w:rtl/>
              </w:rPr>
              <w:t xml:space="preserve"> </w:t>
            </w:r>
            <w:r w:rsidRPr="007F4711">
              <w:rPr>
                <w:rFonts w:hint="eastAsia"/>
                <w:rtl/>
              </w:rPr>
              <w:t>היהודיים</w:t>
            </w:r>
            <w:r w:rsidRPr="007F4711">
              <w:rPr>
                <w:rtl/>
              </w:rPr>
              <w:t xml:space="preserve"> (</w:t>
            </w:r>
            <w:r w:rsidRPr="007F4711">
              <w:rPr>
                <w:rFonts w:hint="eastAsia"/>
                <w:rtl/>
              </w:rPr>
              <w:t>בחירות</w:t>
            </w:r>
            <w:r w:rsidRPr="007F4711">
              <w:rPr>
                <w:rtl/>
              </w:rPr>
              <w:t xml:space="preserve"> </w:t>
            </w:r>
            <w:r w:rsidRPr="007F4711">
              <w:rPr>
                <w:rFonts w:hint="eastAsia"/>
                <w:rtl/>
              </w:rPr>
              <w:t>רבני</w:t>
            </w:r>
            <w:r w:rsidRPr="007F4711">
              <w:rPr>
                <w:rtl/>
              </w:rPr>
              <w:t xml:space="preserve"> </w:t>
            </w:r>
            <w:r w:rsidRPr="007F4711">
              <w:rPr>
                <w:rFonts w:hint="eastAsia"/>
                <w:rtl/>
              </w:rPr>
              <w:t>עיר</w:t>
            </w:r>
            <w:r w:rsidRPr="007F4711">
              <w:rPr>
                <w:rtl/>
              </w:rPr>
              <w:t xml:space="preserve">), </w:t>
            </w:r>
            <w:r w:rsidRPr="007F4711">
              <w:rPr>
                <w:rFonts w:hint="eastAsia"/>
                <w:rtl/>
              </w:rPr>
              <w:t>התשפ</w:t>
            </w:r>
            <w:r w:rsidRPr="007F4711">
              <w:rPr>
                <w:rtl/>
              </w:rPr>
              <w:t>"</w:t>
            </w:r>
            <w:r w:rsidRPr="007F4711">
              <w:rPr>
                <w:rFonts w:hint="eastAsia"/>
                <w:rtl/>
              </w:rPr>
              <w:t>ב</w:t>
            </w:r>
            <w:r w:rsidR="00DE4DA4">
              <w:rPr>
                <w:rFonts w:hint="cs"/>
                <w:rtl/>
              </w:rPr>
              <w:t>–</w:t>
            </w:r>
            <w:r w:rsidR="00DE4DA4">
              <w:rPr>
                <w:rtl/>
              </w:rPr>
              <w:t>2022</w:t>
            </w:r>
            <w:r w:rsidR="00DE4DA4">
              <w:rPr>
                <w:rFonts w:hint="cs"/>
                <w:rtl/>
              </w:rPr>
              <w:t xml:space="preserve"> </w:t>
            </w:r>
            <w:r w:rsidR="00DE4DA4">
              <w:rPr>
                <w:rFonts w:hint="eastAsia"/>
                <w:rtl/>
              </w:rPr>
              <w:t>–</w:t>
            </w:r>
            <w:r w:rsidR="00DE4DA4">
              <w:rPr>
                <w:rFonts w:hint="cs"/>
                <w:rtl/>
              </w:rPr>
              <w:t xml:space="preserve"> </w:t>
            </w:r>
            <w:r w:rsidRPr="007F4711">
              <w:rPr>
                <w:rFonts w:hint="eastAsia"/>
                <w:rtl/>
              </w:rPr>
              <w:t>בטלות</w:t>
            </w:r>
            <w:r w:rsidRPr="007F4711">
              <w:rPr>
                <w:rtl/>
              </w:rPr>
              <w:t>.</w:t>
            </w:r>
          </w:p>
        </w:tc>
      </w:tr>
      <w:tr w:rsidR="00B86785" w:rsidRPr="00A15345" w14:paraId="47594C16" w14:textId="77777777" w:rsidTr="00F223C2">
        <w:trPr>
          <w:cantSplit/>
        </w:trPr>
        <w:tc>
          <w:tcPr>
            <w:tcW w:w="1870" w:type="dxa"/>
          </w:tcPr>
          <w:p w14:paraId="07CB143F" w14:textId="77777777" w:rsidR="00B86785" w:rsidRPr="004A7BD8" w:rsidRDefault="00B86785" w:rsidP="00B86785">
            <w:pPr>
              <w:pStyle w:val="TableSideHeading"/>
              <w:rPr>
                <w:rtl/>
              </w:rPr>
            </w:pPr>
            <w:r>
              <w:rPr>
                <w:rFonts w:hint="cs"/>
                <w:rtl/>
              </w:rPr>
              <w:lastRenderedPageBreak/>
              <w:t>תחולה</w:t>
            </w:r>
          </w:p>
        </w:tc>
        <w:tc>
          <w:tcPr>
            <w:tcW w:w="624" w:type="dxa"/>
          </w:tcPr>
          <w:p w14:paraId="14D47541" w14:textId="77777777" w:rsidR="00B86785" w:rsidRDefault="00B86785" w:rsidP="00B86785">
            <w:pPr>
              <w:pStyle w:val="TableText"/>
              <w:jc w:val="both"/>
              <w:rPr>
                <w:rtl/>
              </w:rPr>
            </w:pPr>
            <w:r>
              <w:rPr>
                <w:rFonts w:hint="cs"/>
                <w:rtl/>
              </w:rPr>
              <w:t>35.</w:t>
            </w:r>
          </w:p>
        </w:tc>
        <w:tc>
          <w:tcPr>
            <w:tcW w:w="7144" w:type="dxa"/>
            <w:gridSpan w:val="3"/>
          </w:tcPr>
          <w:p w14:paraId="35A2F337" w14:textId="3940A87F" w:rsidR="00B86785" w:rsidRPr="008B0B1F" w:rsidRDefault="00B86785" w:rsidP="00826498">
            <w:pPr>
              <w:pStyle w:val="TableBlock"/>
              <w:rPr>
                <w:rtl/>
              </w:rPr>
            </w:pPr>
            <w:r w:rsidRPr="007F4711">
              <w:rPr>
                <w:rFonts w:hint="cs"/>
                <w:rtl/>
              </w:rPr>
              <w:t xml:space="preserve">הוראות חוק זה יחולו גם באזור, כהגדרתו בחוק לתיקון ולהארכת תוקפן של תקנות שעת חירום (יהודה והשומרון </w:t>
            </w:r>
            <w:r w:rsidRPr="007F4711">
              <w:rPr>
                <w:rtl/>
              </w:rPr>
              <w:t>–</w:t>
            </w:r>
            <w:r w:rsidRPr="007F4711">
              <w:rPr>
                <w:rFonts w:hint="cs"/>
                <w:rtl/>
              </w:rPr>
              <w:t xml:space="preserve"> שיפוט בעבירות ועזרה משפטית) התש</w:t>
            </w:r>
            <w:r w:rsidR="00DE4DA4">
              <w:rPr>
                <w:rFonts w:hint="cs"/>
                <w:rtl/>
              </w:rPr>
              <w:t>כ</w:t>
            </w:r>
            <w:r w:rsidRPr="007F4711">
              <w:rPr>
                <w:rFonts w:hint="cs"/>
                <w:rtl/>
              </w:rPr>
              <w:t>"ז</w:t>
            </w:r>
            <w:r w:rsidR="00DE4DA4">
              <w:rPr>
                <w:rFonts w:hint="eastAsia"/>
                <w:rtl/>
              </w:rPr>
              <w:t>–</w:t>
            </w:r>
            <w:r w:rsidR="00DE4DA4">
              <w:rPr>
                <w:rFonts w:hint="cs"/>
                <w:rtl/>
              </w:rPr>
              <w:t>1967</w:t>
            </w:r>
            <w:r w:rsidR="00DE4DA4" w:rsidRPr="00826498">
              <w:rPr>
                <w:rStyle w:val="a5"/>
                <w:rFonts w:ascii="David" w:hAnsi="David"/>
                <w:sz w:val="26"/>
                <w:rtl/>
              </w:rPr>
              <w:footnoteReference w:id="12"/>
            </w:r>
            <w:r w:rsidR="00551234">
              <w:rPr>
                <w:rFonts w:hint="cs"/>
                <w:rtl/>
              </w:rPr>
              <w:t>.</w:t>
            </w:r>
          </w:p>
        </w:tc>
      </w:tr>
      <w:tr w:rsidR="00B86785" w:rsidRPr="00A15345" w14:paraId="4F9EE40B" w14:textId="77777777" w:rsidTr="00F223C2">
        <w:trPr>
          <w:cantSplit/>
        </w:trPr>
        <w:tc>
          <w:tcPr>
            <w:tcW w:w="1870" w:type="dxa"/>
          </w:tcPr>
          <w:p w14:paraId="47C8D04B" w14:textId="77777777" w:rsidR="00B86785" w:rsidRDefault="00B86785" w:rsidP="00B86785">
            <w:pPr>
              <w:pStyle w:val="TableSideHeading"/>
              <w:rPr>
                <w:rtl/>
              </w:rPr>
            </w:pPr>
            <w:r>
              <w:rPr>
                <w:rFonts w:hint="cs"/>
                <w:rtl/>
              </w:rPr>
              <w:t>תיקון חוק מגורי רבנים</w:t>
            </w:r>
          </w:p>
        </w:tc>
        <w:tc>
          <w:tcPr>
            <w:tcW w:w="624" w:type="dxa"/>
          </w:tcPr>
          <w:p w14:paraId="7DEBA116" w14:textId="77777777" w:rsidR="00B86785" w:rsidRDefault="00B86785" w:rsidP="00B86785">
            <w:pPr>
              <w:pStyle w:val="TableText"/>
              <w:jc w:val="both"/>
              <w:rPr>
                <w:rtl/>
              </w:rPr>
            </w:pPr>
            <w:r>
              <w:rPr>
                <w:rFonts w:hint="cs"/>
                <w:rtl/>
              </w:rPr>
              <w:t>36.</w:t>
            </w:r>
          </w:p>
        </w:tc>
        <w:tc>
          <w:tcPr>
            <w:tcW w:w="7144" w:type="dxa"/>
            <w:gridSpan w:val="3"/>
          </w:tcPr>
          <w:p w14:paraId="538FD302" w14:textId="56D72EFE" w:rsidR="00B86785" w:rsidRPr="007F4711" w:rsidRDefault="00B86785" w:rsidP="00826498">
            <w:pPr>
              <w:pStyle w:val="TableBlock"/>
              <w:rPr>
                <w:rtl/>
              </w:rPr>
            </w:pPr>
            <w:r>
              <w:rPr>
                <w:rFonts w:hint="cs"/>
                <w:rtl/>
              </w:rPr>
              <w:t>ב</w:t>
            </w:r>
            <w:r w:rsidR="00007E7A">
              <w:rPr>
                <w:rFonts w:hint="cs"/>
                <w:rtl/>
              </w:rPr>
              <w:t>סעיף 1 ל</w:t>
            </w:r>
            <w:r w:rsidRPr="00F15A87">
              <w:rPr>
                <w:rtl/>
              </w:rPr>
              <w:t>חוק מגורי רבנים</w:t>
            </w:r>
            <w:r w:rsidR="00D3090A">
              <w:rPr>
                <w:rFonts w:hint="cs"/>
                <w:rtl/>
              </w:rPr>
              <w:t xml:space="preserve"> </w:t>
            </w:r>
            <w:r>
              <w:rPr>
                <w:rtl/>
              </w:rPr>
              <w:t>–</w:t>
            </w:r>
            <w:r w:rsidRPr="00F15A87">
              <w:rPr>
                <w:rtl/>
              </w:rPr>
              <w:t xml:space="preserve">  </w:t>
            </w:r>
          </w:p>
        </w:tc>
      </w:tr>
      <w:tr w:rsidR="00007E7A" w14:paraId="39A4B0F6" w14:textId="77777777" w:rsidTr="00067F4E">
        <w:tblPrEx>
          <w:tblLook w:val="01E0" w:firstRow="1" w:lastRow="1" w:firstColumn="1" w:lastColumn="1" w:noHBand="0" w:noVBand="0"/>
        </w:tblPrEx>
        <w:trPr>
          <w:cantSplit/>
          <w:trHeight w:val="60"/>
        </w:trPr>
        <w:tc>
          <w:tcPr>
            <w:tcW w:w="1870" w:type="dxa"/>
          </w:tcPr>
          <w:p w14:paraId="1766998C" w14:textId="77777777" w:rsidR="00007E7A" w:rsidRDefault="00007E7A">
            <w:pPr>
              <w:pStyle w:val="TableSideHeading"/>
            </w:pPr>
          </w:p>
        </w:tc>
        <w:tc>
          <w:tcPr>
            <w:tcW w:w="624" w:type="dxa"/>
          </w:tcPr>
          <w:p w14:paraId="561D4AFA" w14:textId="77777777" w:rsidR="00007E7A" w:rsidRDefault="00007E7A">
            <w:pPr>
              <w:pStyle w:val="TableText"/>
            </w:pPr>
          </w:p>
        </w:tc>
        <w:tc>
          <w:tcPr>
            <w:tcW w:w="7144" w:type="dxa"/>
            <w:gridSpan w:val="3"/>
          </w:tcPr>
          <w:p w14:paraId="68BD1A3E" w14:textId="7FE21EA7" w:rsidR="00007E7A" w:rsidRDefault="00007E7A" w:rsidP="00007E7A">
            <w:pPr>
              <w:pStyle w:val="TableText"/>
            </w:pPr>
            <w:r>
              <w:rPr>
                <w:rFonts w:hint="cs"/>
                <w:rtl/>
              </w:rPr>
              <w:t>(1)</w:t>
            </w:r>
            <w:r>
              <w:rPr>
                <w:rtl/>
              </w:rPr>
              <w:tab/>
            </w:r>
            <w:r>
              <w:rPr>
                <w:rFonts w:hint="cs"/>
                <w:rtl/>
              </w:rPr>
              <w:t>בהגדרת "רב", אחרי המילים "רב עיר" יבוא:</w:t>
            </w:r>
          </w:p>
        </w:tc>
      </w:tr>
      <w:tr w:rsidR="00551234" w14:paraId="28CE4759" w14:textId="77777777" w:rsidTr="00551234">
        <w:tblPrEx>
          <w:tblLook w:val="01E0" w:firstRow="1" w:lastRow="1" w:firstColumn="1" w:lastColumn="1" w:noHBand="0" w:noVBand="0"/>
        </w:tblPrEx>
        <w:trPr>
          <w:cantSplit/>
          <w:trHeight w:val="60"/>
        </w:trPr>
        <w:tc>
          <w:tcPr>
            <w:tcW w:w="1870" w:type="dxa"/>
          </w:tcPr>
          <w:p w14:paraId="008CD7C6" w14:textId="77777777" w:rsidR="00551234" w:rsidRDefault="00551234" w:rsidP="00551234">
            <w:pPr>
              <w:pStyle w:val="TableSideHeading"/>
            </w:pPr>
          </w:p>
        </w:tc>
        <w:tc>
          <w:tcPr>
            <w:tcW w:w="624" w:type="dxa"/>
          </w:tcPr>
          <w:p w14:paraId="363E6CEB" w14:textId="77777777" w:rsidR="00551234" w:rsidRDefault="00551234" w:rsidP="00551234">
            <w:pPr>
              <w:pStyle w:val="TableText"/>
            </w:pPr>
          </w:p>
        </w:tc>
        <w:tc>
          <w:tcPr>
            <w:tcW w:w="624" w:type="dxa"/>
          </w:tcPr>
          <w:p w14:paraId="13E550BC" w14:textId="77777777" w:rsidR="00551234" w:rsidRDefault="00551234" w:rsidP="00551234">
            <w:pPr>
              <w:pStyle w:val="TableText"/>
            </w:pPr>
          </w:p>
        </w:tc>
        <w:tc>
          <w:tcPr>
            <w:tcW w:w="6520" w:type="dxa"/>
            <w:gridSpan w:val="2"/>
          </w:tcPr>
          <w:p w14:paraId="5F5707AC" w14:textId="624DE67D" w:rsidR="00551234" w:rsidRDefault="00551234" w:rsidP="00551234">
            <w:pPr>
              <w:pStyle w:val="TableBlock"/>
            </w:pPr>
            <w:r>
              <w:rPr>
                <w:rFonts w:hint="cs"/>
                <w:rtl/>
              </w:rPr>
              <w:t>""רב אזורי, רב יישוב";"</w:t>
            </w:r>
          </w:p>
        </w:tc>
      </w:tr>
      <w:tr w:rsidR="00551234" w:rsidRPr="00A15345" w14:paraId="231CD46A" w14:textId="77777777" w:rsidTr="006459EA">
        <w:trPr>
          <w:cantSplit/>
        </w:trPr>
        <w:tc>
          <w:tcPr>
            <w:tcW w:w="1870" w:type="dxa"/>
          </w:tcPr>
          <w:p w14:paraId="69B289F4" w14:textId="77777777" w:rsidR="00551234" w:rsidRDefault="00551234" w:rsidP="00551234">
            <w:pPr>
              <w:pStyle w:val="TableSideHeading"/>
              <w:rPr>
                <w:rtl/>
              </w:rPr>
            </w:pPr>
          </w:p>
        </w:tc>
        <w:tc>
          <w:tcPr>
            <w:tcW w:w="624" w:type="dxa"/>
          </w:tcPr>
          <w:p w14:paraId="01635001" w14:textId="77777777" w:rsidR="00551234" w:rsidRDefault="00551234" w:rsidP="00551234">
            <w:pPr>
              <w:pStyle w:val="TableText"/>
              <w:jc w:val="both"/>
              <w:rPr>
                <w:rtl/>
              </w:rPr>
            </w:pPr>
          </w:p>
        </w:tc>
        <w:tc>
          <w:tcPr>
            <w:tcW w:w="7144" w:type="dxa"/>
            <w:gridSpan w:val="3"/>
          </w:tcPr>
          <w:p w14:paraId="1DAD798D" w14:textId="6C89A9AA" w:rsidR="00551234" w:rsidRDefault="00551234" w:rsidP="00551234">
            <w:pPr>
              <w:pStyle w:val="TableBlock"/>
              <w:rPr>
                <w:rtl/>
              </w:rPr>
            </w:pPr>
            <w:r>
              <w:rPr>
                <w:rFonts w:hint="cs"/>
                <w:rtl/>
              </w:rPr>
              <w:t>(2)</w:t>
            </w:r>
            <w:r>
              <w:rPr>
                <w:rtl/>
              </w:rPr>
              <w:tab/>
            </w:r>
            <w:r>
              <w:rPr>
                <w:rFonts w:hint="cs"/>
                <w:rtl/>
              </w:rPr>
              <w:t xml:space="preserve">במקום הגדרת "רב שכונה" יבוא: </w:t>
            </w:r>
          </w:p>
        </w:tc>
      </w:tr>
      <w:tr w:rsidR="00551234" w14:paraId="052DEB70" w14:textId="77777777" w:rsidTr="00551234">
        <w:tblPrEx>
          <w:tblLook w:val="01E0" w:firstRow="1" w:lastRow="1" w:firstColumn="1" w:lastColumn="1" w:noHBand="0" w:noVBand="0"/>
        </w:tblPrEx>
        <w:trPr>
          <w:cantSplit/>
          <w:trHeight w:val="60"/>
        </w:trPr>
        <w:tc>
          <w:tcPr>
            <w:tcW w:w="1870" w:type="dxa"/>
          </w:tcPr>
          <w:p w14:paraId="61902B1D" w14:textId="77777777" w:rsidR="00551234" w:rsidRDefault="00551234">
            <w:pPr>
              <w:pStyle w:val="TableSideHeading"/>
            </w:pPr>
          </w:p>
        </w:tc>
        <w:tc>
          <w:tcPr>
            <w:tcW w:w="624" w:type="dxa"/>
          </w:tcPr>
          <w:p w14:paraId="72D2F257" w14:textId="77777777" w:rsidR="00551234" w:rsidRDefault="00551234">
            <w:pPr>
              <w:pStyle w:val="TableText"/>
            </w:pPr>
          </w:p>
        </w:tc>
        <w:tc>
          <w:tcPr>
            <w:tcW w:w="624" w:type="dxa"/>
          </w:tcPr>
          <w:p w14:paraId="21A7E8A5" w14:textId="77777777" w:rsidR="00551234" w:rsidRDefault="00551234">
            <w:pPr>
              <w:pStyle w:val="TableText"/>
            </w:pPr>
          </w:p>
        </w:tc>
        <w:tc>
          <w:tcPr>
            <w:tcW w:w="6520" w:type="dxa"/>
            <w:gridSpan w:val="2"/>
          </w:tcPr>
          <w:p w14:paraId="4194D14A" w14:textId="5AFB940D" w:rsidR="00551234" w:rsidRPr="00551234" w:rsidRDefault="00551234" w:rsidP="00551234">
            <w:pPr>
              <w:pStyle w:val="TableBlockOutdent"/>
            </w:pPr>
            <w:r w:rsidRPr="00551234">
              <w:rPr>
                <w:rFonts w:hint="cs"/>
                <w:rtl/>
              </w:rPr>
              <w:t xml:space="preserve">""רב אזורי", "רב יישוב" ו"רב שכונה" </w:t>
            </w:r>
            <w:r w:rsidRPr="00551234">
              <w:rPr>
                <w:rtl/>
              </w:rPr>
              <w:t>–</w:t>
            </w:r>
            <w:r w:rsidRPr="00551234">
              <w:rPr>
                <w:rFonts w:hint="cs"/>
                <w:rtl/>
              </w:rPr>
              <w:t xml:space="preserve"> כהגדרתם בסעיף 1 ל</w:t>
            </w:r>
            <w:r w:rsidRPr="00551234">
              <w:rPr>
                <w:rtl/>
              </w:rPr>
              <w:t>חוק שירותי הדת היה</w:t>
            </w:r>
            <w:r w:rsidR="00321F83">
              <w:rPr>
                <w:rtl/>
              </w:rPr>
              <w:t>ודיים (בחירות רבני עיר, רבנים א</w:t>
            </w:r>
            <w:r w:rsidRPr="00551234">
              <w:rPr>
                <w:rtl/>
              </w:rPr>
              <w:t>זוריים, רבני יישוב ורבני שכונות), התשפ"ג–2023</w:t>
            </w:r>
            <w:r w:rsidRPr="00551234">
              <w:rPr>
                <w:rFonts w:hint="cs"/>
                <w:rtl/>
              </w:rPr>
              <w:t>;"</w:t>
            </w:r>
          </w:p>
        </w:tc>
      </w:tr>
      <w:tr w:rsidR="00551234" w:rsidRPr="00A15345" w14:paraId="3D7BBA0B" w14:textId="77777777" w:rsidTr="005D0726">
        <w:trPr>
          <w:cantSplit/>
        </w:trPr>
        <w:tc>
          <w:tcPr>
            <w:tcW w:w="1870" w:type="dxa"/>
          </w:tcPr>
          <w:p w14:paraId="240DB735" w14:textId="77777777" w:rsidR="00551234" w:rsidRDefault="00551234" w:rsidP="00551234">
            <w:pPr>
              <w:pStyle w:val="TableSideHeading"/>
              <w:rPr>
                <w:rtl/>
              </w:rPr>
            </w:pPr>
          </w:p>
        </w:tc>
        <w:tc>
          <w:tcPr>
            <w:tcW w:w="624" w:type="dxa"/>
          </w:tcPr>
          <w:p w14:paraId="3D3A37C8" w14:textId="77777777" w:rsidR="00551234" w:rsidRDefault="00551234" w:rsidP="00551234">
            <w:pPr>
              <w:pStyle w:val="TableText"/>
              <w:jc w:val="both"/>
              <w:rPr>
                <w:rtl/>
              </w:rPr>
            </w:pPr>
          </w:p>
        </w:tc>
        <w:tc>
          <w:tcPr>
            <w:tcW w:w="7144" w:type="dxa"/>
            <w:gridSpan w:val="3"/>
          </w:tcPr>
          <w:p w14:paraId="2A55ED42" w14:textId="664C4BDF" w:rsidR="00551234" w:rsidRDefault="00551234" w:rsidP="00551234">
            <w:pPr>
              <w:pStyle w:val="TableBlock"/>
              <w:rPr>
                <w:rtl/>
              </w:rPr>
            </w:pPr>
            <w:r>
              <w:rPr>
                <w:rFonts w:hint="cs"/>
                <w:rtl/>
              </w:rPr>
              <w:t>(3)</w:t>
            </w:r>
            <w:r>
              <w:rPr>
                <w:rtl/>
              </w:rPr>
              <w:tab/>
            </w:r>
            <w:r>
              <w:rPr>
                <w:rFonts w:hint="cs"/>
                <w:rtl/>
              </w:rPr>
              <w:t xml:space="preserve">בהגדרת "מקום כהונה", במקום פסקה (2) יבוא: </w:t>
            </w:r>
            <w:r>
              <w:rPr>
                <w:rtl/>
              </w:rPr>
              <w:t xml:space="preserve"> </w:t>
            </w:r>
          </w:p>
        </w:tc>
      </w:tr>
      <w:tr w:rsidR="00551234" w14:paraId="478D0BA5" w14:textId="77777777" w:rsidTr="00551234">
        <w:tblPrEx>
          <w:tblLook w:val="01E0" w:firstRow="1" w:lastRow="1" w:firstColumn="1" w:lastColumn="1" w:noHBand="0" w:noVBand="0"/>
        </w:tblPrEx>
        <w:trPr>
          <w:cantSplit/>
          <w:trHeight w:val="60"/>
        </w:trPr>
        <w:tc>
          <w:tcPr>
            <w:tcW w:w="1870" w:type="dxa"/>
          </w:tcPr>
          <w:p w14:paraId="42BF9DE3" w14:textId="77777777" w:rsidR="00551234" w:rsidRDefault="00551234" w:rsidP="00551234">
            <w:pPr>
              <w:pStyle w:val="TableSideHeading"/>
            </w:pPr>
          </w:p>
        </w:tc>
        <w:tc>
          <w:tcPr>
            <w:tcW w:w="624" w:type="dxa"/>
          </w:tcPr>
          <w:p w14:paraId="4C18DFBC" w14:textId="77777777" w:rsidR="00551234" w:rsidRDefault="00551234" w:rsidP="00551234">
            <w:pPr>
              <w:pStyle w:val="TableText"/>
            </w:pPr>
          </w:p>
        </w:tc>
        <w:tc>
          <w:tcPr>
            <w:tcW w:w="624" w:type="dxa"/>
          </w:tcPr>
          <w:p w14:paraId="714C1A11" w14:textId="77777777" w:rsidR="00551234" w:rsidRDefault="00551234" w:rsidP="00551234">
            <w:pPr>
              <w:pStyle w:val="TableText"/>
            </w:pPr>
          </w:p>
        </w:tc>
        <w:tc>
          <w:tcPr>
            <w:tcW w:w="6520" w:type="dxa"/>
            <w:gridSpan w:val="2"/>
          </w:tcPr>
          <w:p w14:paraId="0F90F82A" w14:textId="3ACC6F7A" w:rsidR="00551234" w:rsidRDefault="00551234" w:rsidP="00551234">
            <w:pPr>
              <w:pStyle w:val="TableBlock"/>
            </w:pPr>
            <w:r>
              <w:rPr>
                <w:rFonts w:hint="cs"/>
                <w:rtl/>
              </w:rPr>
              <w:t xml:space="preserve">"(2) </w:t>
            </w:r>
            <w:r>
              <w:rPr>
                <w:rtl/>
              </w:rPr>
              <w:tab/>
            </w:r>
            <w:r>
              <w:rPr>
                <w:rFonts w:hint="cs"/>
                <w:rtl/>
              </w:rPr>
              <w:t xml:space="preserve">"רב אזורי" </w:t>
            </w:r>
            <w:r>
              <w:rPr>
                <w:rtl/>
              </w:rPr>
              <w:t>–</w:t>
            </w:r>
            <w:r>
              <w:rPr>
                <w:rFonts w:hint="cs"/>
                <w:rtl/>
              </w:rPr>
              <w:t xml:space="preserve"> שטח השיפוט של האזור;</w:t>
            </w:r>
            <w:r>
              <w:rPr>
                <w:rtl/>
              </w:rPr>
              <w:t xml:space="preserve"> </w:t>
            </w:r>
          </w:p>
        </w:tc>
      </w:tr>
      <w:tr w:rsidR="00551234" w14:paraId="7A4BD6D2" w14:textId="77777777" w:rsidTr="00551234">
        <w:tblPrEx>
          <w:tblLook w:val="01E0" w:firstRow="1" w:lastRow="1" w:firstColumn="1" w:lastColumn="1" w:noHBand="0" w:noVBand="0"/>
        </w:tblPrEx>
        <w:trPr>
          <w:cantSplit/>
          <w:trHeight w:val="60"/>
        </w:trPr>
        <w:tc>
          <w:tcPr>
            <w:tcW w:w="1870" w:type="dxa"/>
          </w:tcPr>
          <w:p w14:paraId="52AFDDA5" w14:textId="77777777" w:rsidR="00551234" w:rsidRDefault="00551234" w:rsidP="00551234">
            <w:pPr>
              <w:pStyle w:val="TableSideHeading"/>
            </w:pPr>
          </w:p>
        </w:tc>
        <w:tc>
          <w:tcPr>
            <w:tcW w:w="624" w:type="dxa"/>
          </w:tcPr>
          <w:p w14:paraId="3FD6D523" w14:textId="77777777" w:rsidR="00551234" w:rsidRDefault="00551234" w:rsidP="00551234">
            <w:pPr>
              <w:pStyle w:val="TableText"/>
            </w:pPr>
          </w:p>
        </w:tc>
        <w:tc>
          <w:tcPr>
            <w:tcW w:w="624" w:type="dxa"/>
          </w:tcPr>
          <w:p w14:paraId="2FBB8385" w14:textId="77777777" w:rsidR="00551234" w:rsidRDefault="00551234" w:rsidP="00551234">
            <w:pPr>
              <w:pStyle w:val="TableText"/>
            </w:pPr>
          </w:p>
        </w:tc>
        <w:tc>
          <w:tcPr>
            <w:tcW w:w="6520" w:type="dxa"/>
            <w:gridSpan w:val="2"/>
          </w:tcPr>
          <w:p w14:paraId="47B15D0F" w14:textId="31B9A942" w:rsidR="00551234" w:rsidRDefault="00551234" w:rsidP="00551234">
            <w:pPr>
              <w:pStyle w:val="TableBlock"/>
              <w:rPr>
                <w:rtl/>
              </w:rPr>
            </w:pPr>
            <w:r>
              <w:rPr>
                <w:rFonts w:hint="cs"/>
                <w:rtl/>
              </w:rPr>
              <w:t>(3)</w:t>
            </w:r>
            <w:r>
              <w:rPr>
                <w:rtl/>
              </w:rPr>
              <w:tab/>
            </w:r>
            <w:r>
              <w:rPr>
                <w:rFonts w:hint="cs"/>
                <w:rtl/>
              </w:rPr>
              <w:t xml:space="preserve">"רב יישוב" </w:t>
            </w:r>
            <w:r>
              <w:rPr>
                <w:rtl/>
              </w:rPr>
              <w:t>–</w:t>
            </w:r>
            <w:r>
              <w:rPr>
                <w:rFonts w:hint="cs"/>
                <w:rtl/>
              </w:rPr>
              <w:t xml:space="preserve"> שטח השיפוט של היישוב;</w:t>
            </w:r>
          </w:p>
        </w:tc>
      </w:tr>
      <w:tr w:rsidR="00551234" w14:paraId="3AE83AFF" w14:textId="77777777" w:rsidTr="00551234">
        <w:tblPrEx>
          <w:tblLook w:val="01E0" w:firstRow="1" w:lastRow="1" w:firstColumn="1" w:lastColumn="1" w:noHBand="0" w:noVBand="0"/>
        </w:tblPrEx>
        <w:trPr>
          <w:cantSplit/>
          <w:trHeight w:val="60"/>
        </w:trPr>
        <w:tc>
          <w:tcPr>
            <w:tcW w:w="1870" w:type="dxa"/>
          </w:tcPr>
          <w:p w14:paraId="26451F08" w14:textId="77777777" w:rsidR="00551234" w:rsidRDefault="00551234" w:rsidP="00551234">
            <w:pPr>
              <w:pStyle w:val="TableSideHeading"/>
            </w:pPr>
          </w:p>
        </w:tc>
        <w:tc>
          <w:tcPr>
            <w:tcW w:w="624" w:type="dxa"/>
          </w:tcPr>
          <w:p w14:paraId="44C44136" w14:textId="77777777" w:rsidR="00551234" w:rsidRDefault="00551234" w:rsidP="00551234">
            <w:pPr>
              <w:pStyle w:val="TableText"/>
            </w:pPr>
          </w:p>
        </w:tc>
        <w:tc>
          <w:tcPr>
            <w:tcW w:w="624" w:type="dxa"/>
          </w:tcPr>
          <w:p w14:paraId="38067D26" w14:textId="77777777" w:rsidR="00551234" w:rsidRDefault="00551234" w:rsidP="00551234">
            <w:pPr>
              <w:pStyle w:val="TableText"/>
            </w:pPr>
          </w:p>
        </w:tc>
        <w:tc>
          <w:tcPr>
            <w:tcW w:w="6520" w:type="dxa"/>
            <w:gridSpan w:val="2"/>
          </w:tcPr>
          <w:p w14:paraId="6BFBEE0C" w14:textId="3A9F1CD2" w:rsidR="00551234" w:rsidRDefault="00551234" w:rsidP="00551234">
            <w:pPr>
              <w:pStyle w:val="TableBlock"/>
              <w:rPr>
                <w:rtl/>
              </w:rPr>
            </w:pPr>
            <w:r>
              <w:rPr>
                <w:rFonts w:hint="cs"/>
                <w:rtl/>
              </w:rPr>
              <w:t>(4)</w:t>
            </w:r>
            <w:r>
              <w:rPr>
                <w:rtl/>
              </w:rPr>
              <w:tab/>
            </w:r>
            <w:r>
              <w:rPr>
                <w:rFonts w:hint="cs"/>
                <w:rtl/>
              </w:rPr>
              <w:t xml:space="preserve">"רב שכונה" </w:t>
            </w:r>
            <w:r>
              <w:rPr>
                <w:rtl/>
              </w:rPr>
              <w:t>–</w:t>
            </w:r>
            <w:r>
              <w:rPr>
                <w:rFonts w:hint="cs"/>
                <w:rtl/>
              </w:rPr>
              <w:t xml:space="preserve"> תחום העיר שבה נמצאת השכונה;"</w:t>
            </w:r>
          </w:p>
        </w:tc>
      </w:tr>
      <w:tr w:rsidR="00551234" w:rsidRPr="00A15345" w14:paraId="346CF46C" w14:textId="77777777" w:rsidTr="00F223C2">
        <w:trPr>
          <w:cantSplit/>
        </w:trPr>
        <w:tc>
          <w:tcPr>
            <w:tcW w:w="1870" w:type="dxa"/>
          </w:tcPr>
          <w:p w14:paraId="4E9D1342" w14:textId="77777777" w:rsidR="00551234" w:rsidRDefault="00551234" w:rsidP="00551234">
            <w:pPr>
              <w:pStyle w:val="TableSideHeading"/>
              <w:rPr>
                <w:rtl/>
              </w:rPr>
            </w:pPr>
            <w:r>
              <w:rPr>
                <w:rFonts w:hint="cs"/>
                <w:rtl/>
              </w:rPr>
              <w:t>הוראות מעבר</w:t>
            </w:r>
          </w:p>
        </w:tc>
        <w:tc>
          <w:tcPr>
            <w:tcW w:w="624" w:type="dxa"/>
          </w:tcPr>
          <w:p w14:paraId="7AF8ADF4" w14:textId="77777777" w:rsidR="00551234" w:rsidRDefault="00551234" w:rsidP="00551234">
            <w:pPr>
              <w:pStyle w:val="TableText"/>
              <w:jc w:val="both"/>
              <w:rPr>
                <w:rtl/>
              </w:rPr>
            </w:pPr>
            <w:r>
              <w:rPr>
                <w:rFonts w:hint="cs"/>
                <w:rtl/>
              </w:rPr>
              <w:t>37.</w:t>
            </w:r>
          </w:p>
        </w:tc>
        <w:tc>
          <w:tcPr>
            <w:tcW w:w="7144" w:type="dxa"/>
            <w:gridSpan w:val="3"/>
          </w:tcPr>
          <w:p w14:paraId="0F39B8A3" w14:textId="036771FE" w:rsidR="00551234" w:rsidRPr="00826498" w:rsidRDefault="00551234" w:rsidP="00551234">
            <w:pPr>
              <w:pStyle w:val="TableBlock"/>
              <w:rPr>
                <w:rtl/>
              </w:rPr>
            </w:pPr>
            <w:r w:rsidRPr="00826498">
              <w:rPr>
                <w:rFonts w:hint="cs"/>
                <w:rtl/>
              </w:rPr>
              <w:t>(א)</w:t>
            </w:r>
            <w:r w:rsidRPr="00826498">
              <w:rPr>
                <w:rtl/>
              </w:rPr>
              <w:tab/>
            </w:r>
            <w:r w:rsidRPr="00826498">
              <w:rPr>
                <w:rFonts w:hint="eastAsia"/>
                <w:rtl/>
              </w:rPr>
              <w:t>מי</w:t>
            </w:r>
            <w:r w:rsidRPr="00826498">
              <w:rPr>
                <w:rtl/>
              </w:rPr>
              <w:t xml:space="preserve"> </w:t>
            </w:r>
            <w:r w:rsidRPr="00826498">
              <w:rPr>
                <w:rFonts w:hint="eastAsia"/>
                <w:rtl/>
              </w:rPr>
              <w:t>שנבחר</w:t>
            </w:r>
            <w:r w:rsidRPr="00826498">
              <w:rPr>
                <w:rtl/>
              </w:rPr>
              <w:t xml:space="preserve"> </w:t>
            </w:r>
            <w:r w:rsidRPr="00826498">
              <w:rPr>
                <w:rFonts w:hint="eastAsia"/>
                <w:rtl/>
              </w:rPr>
              <w:t>לרב</w:t>
            </w:r>
            <w:r w:rsidRPr="00826498">
              <w:rPr>
                <w:rtl/>
              </w:rPr>
              <w:t xml:space="preserve"> </w:t>
            </w:r>
            <w:r w:rsidRPr="00826498">
              <w:rPr>
                <w:rFonts w:hint="eastAsia"/>
                <w:rtl/>
              </w:rPr>
              <w:t>עיר</w:t>
            </w:r>
            <w:r w:rsidRPr="00826498">
              <w:rPr>
                <w:rtl/>
              </w:rPr>
              <w:t xml:space="preserve"> </w:t>
            </w:r>
            <w:r w:rsidRPr="00826498">
              <w:rPr>
                <w:rFonts w:hint="eastAsia"/>
                <w:rtl/>
              </w:rPr>
              <w:t>כדין</w:t>
            </w:r>
            <w:r w:rsidRPr="00826498">
              <w:rPr>
                <w:rtl/>
              </w:rPr>
              <w:t xml:space="preserve"> </w:t>
            </w:r>
            <w:r w:rsidRPr="00826498">
              <w:rPr>
                <w:rFonts w:hint="cs"/>
                <w:rtl/>
              </w:rPr>
              <w:t>קודם כניסתו</w:t>
            </w:r>
            <w:r w:rsidRPr="00826498">
              <w:rPr>
                <w:rtl/>
              </w:rPr>
              <w:t xml:space="preserve"> </w:t>
            </w:r>
            <w:r w:rsidRPr="00826498">
              <w:rPr>
                <w:rFonts w:hint="eastAsia"/>
                <w:rtl/>
              </w:rPr>
              <w:t>של</w:t>
            </w:r>
            <w:r w:rsidRPr="00826498">
              <w:rPr>
                <w:rtl/>
              </w:rPr>
              <w:t xml:space="preserve"> </w:t>
            </w:r>
            <w:r w:rsidRPr="00826498">
              <w:rPr>
                <w:rFonts w:hint="eastAsia"/>
                <w:rtl/>
              </w:rPr>
              <w:t>חוק</w:t>
            </w:r>
            <w:r w:rsidRPr="00826498">
              <w:rPr>
                <w:rtl/>
              </w:rPr>
              <w:t xml:space="preserve"> </w:t>
            </w:r>
            <w:r w:rsidRPr="00826498">
              <w:rPr>
                <w:rFonts w:hint="eastAsia"/>
                <w:rtl/>
              </w:rPr>
              <w:t>זה</w:t>
            </w:r>
            <w:r w:rsidRPr="00826498">
              <w:rPr>
                <w:rtl/>
              </w:rPr>
              <w:t xml:space="preserve"> </w:t>
            </w:r>
            <w:r w:rsidRPr="00826498">
              <w:rPr>
                <w:rFonts w:hint="cs"/>
                <w:rtl/>
              </w:rPr>
              <w:t xml:space="preserve">לתוקף (להלן </w:t>
            </w:r>
            <w:r w:rsidRPr="00826498">
              <w:rPr>
                <w:rtl/>
              </w:rPr>
              <w:t>–</w:t>
            </w:r>
            <w:r w:rsidRPr="00826498">
              <w:rPr>
                <w:rFonts w:hint="cs"/>
                <w:rtl/>
              </w:rPr>
              <w:t xml:space="preserve"> המועד הקובע) דינו כ</w:t>
            </w:r>
            <w:r w:rsidRPr="00826498">
              <w:rPr>
                <w:rFonts w:hint="eastAsia"/>
                <w:rtl/>
              </w:rPr>
              <w:t>רב</w:t>
            </w:r>
            <w:r w:rsidRPr="00826498">
              <w:rPr>
                <w:rFonts w:hint="cs"/>
                <w:rtl/>
              </w:rPr>
              <w:t xml:space="preserve"> </w:t>
            </w:r>
            <w:r w:rsidRPr="00826498">
              <w:rPr>
                <w:rFonts w:hint="eastAsia"/>
                <w:rtl/>
              </w:rPr>
              <w:t>עיר</w:t>
            </w:r>
            <w:r w:rsidRPr="00826498">
              <w:rPr>
                <w:rFonts w:hint="cs"/>
                <w:rtl/>
              </w:rPr>
              <w:t xml:space="preserve"> שנבחר לפי</w:t>
            </w:r>
            <w:r w:rsidRPr="00826498">
              <w:rPr>
                <w:rtl/>
              </w:rPr>
              <w:t xml:space="preserve"> </w:t>
            </w:r>
            <w:r w:rsidRPr="00826498">
              <w:rPr>
                <w:rFonts w:hint="cs"/>
                <w:rtl/>
              </w:rPr>
              <w:t>חוק זה, והוראות חוק זה יחולו עליו.</w:t>
            </w:r>
          </w:p>
        </w:tc>
      </w:tr>
      <w:tr w:rsidR="00551234" w:rsidRPr="00A15345" w14:paraId="47694733" w14:textId="77777777" w:rsidTr="00F223C2">
        <w:trPr>
          <w:cantSplit/>
        </w:trPr>
        <w:tc>
          <w:tcPr>
            <w:tcW w:w="1870" w:type="dxa"/>
          </w:tcPr>
          <w:p w14:paraId="52E99758" w14:textId="77777777" w:rsidR="00551234" w:rsidRDefault="00551234" w:rsidP="00551234">
            <w:pPr>
              <w:pStyle w:val="TableSideHeading"/>
              <w:rPr>
                <w:rtl/>
              </w:rPr>
            </w:pPr>
          </w:p>
        </w:tc>
        <w:tc>
          <w:tcPr>
            <w:tcW w:w="624" w:type="dxa"/>
          </w:tcPr>
          <w:p w14:paraId="665FE914" w14:textId="77777777" w:rsidR="00551234" w:rsidRDefault="00551234" w:rsidP="00551234">
            <w:pPr>
              <w:pStyle w:val="TableText"/>
              <w:jc w:val="both"/>
              <w:rPr>
                <w:rtl/>
              </w:rPr>
            </w:pPr>
          </w:p>
        </w:tc>
        <w:tc>
          <w:tcPr>
            <w:tcW w:w="7144" w:type="dxa"/>
            <w:gridSpan w:val="3"/>
          </w:tcPr>
          <w:p w14:paraId="522A9A2B" w14:textId="42601807" w:rsidR="00551234" w:rsidRPr="00826498" w:rsidRDefault="00551234" w:rsidP="00551234">
            <w:pPr>
              <w:pStyle w:val="TableBlock"/>
              <w:rPr>
                <w:rtl/>
              </w:rPr>
            </w:pPr>
            <w:r w:rsidRPr="00826498">
              <w:rPr>
                <w:rFonts w:hint="cs"/>
                <w:rtl/>
              </w:rPr>
              <w:t>(ב)</w:t>
            </w:r>
            <w:r w:rsidRPr="00826498">
              <w:rPr>
                <w:rtl/>
              </w:rPr>
              <w:tab/>
            </w:r>
            <w:r w:rsidRPr="00826498">
              <w:rPr>
                <w:rFonts w:hint="cs"/>
                <w:rtl/>
              </w:rPr>
              <w:t>על אף האמור בסעיף קטן (א), רב עיר שמכהן ערב המועד הקובע –</w:t>
            </w:r>
          </w:p>
        </w:tc>
      </w:tr>
      <w:tr w:rsidR="00551234" w:rsidRPr="00A15345" w14:paraId="1DE17CDA" w14:textId="77777777" w:rsidTr="00F223C2">
        <w:trPr>
          <w:cantSplit/>
        </w:trPr>
        <w:tc>
          <w:tcPr>
            <w:tcW w:w="1870" w:type="dxa"/>
          </w:tcPr>
          <w:p w14:paraId="2CDD58BA" w14:textId="77777777" w:rsidR="00551234" w:rsidRDefault="00551234" w:rsidP="00551234">
            <w:pPr>
              <w:pStyle w:val="TableSideHeading"/>
              <w:rPr>
                <w:rtl/>
              </w:rPr>
            </w:pPr>
          </w:p>
        </w:tc>
        <w:tc>
          <w:tcPr>
            <w:tcW w:w="624" w:type="dxa"/>
          </w:tcPr>
          <w:p w14:paraId="42A1B24F" w14:textId="77777777" w:rsidR="00551234" w:rsidRDefault="00551234" w:rsidP="00551234">
            <w:pPr>
              <w:pStyle w:val="TableText"/>
              <w:jc w:val="both"/>
              <w:rPr>
                <w:rtl/>
              </w:rPr>
            </w:pPr>
          </w:p>
        </w:tc>
        <w:tc>
          <w:tcPr>
            <w:tcW w:w="624" w:type="dxa"/>
          </w:tcPr>
          <w:p w14:paraId="50425944" w14:textId="77777777" w:rsidR="00551234" w:rsidRDefault="00551234" w:rsidP="00551234">
            <w:pPr>
              <w:pStyle w:val="TableText"/>
              <w:jc w:val="both"/>
              <w:rPr>
                <w:rtl/>
              </w:rPr>
            </w:pPr>
          </w:p>
        </w:tc>
        <w:tc>
          <w:tcPr>
            <w:tcW w:w="6520" w:type="dxa"/>
            <w:gridSpan w:val="2"/>
          </w:tcPr>
          <w:p w14:paraId="430E7D16" w14:textId="7A0D5709" w:rsidR="00551234" w:rsidRPr="008B0B1F" w:rsidRDefault="00551234" w:rsidP="00551234">
            <w:pPr>
              <w:pStyle w:val="TableBlock"/>
              <w:rPr>
                <w:rtl/>
              </w:rPr>
            </w:pPr>
            <w:r>
              <w:rPr>
                <w:rFonts w:hint="cs"/>
                <w:rtl/>
              </w:rPr>
              <w:t>(1)</w:t>
            </w:r>
            <w:r>
              <w:rPr>
                <w:rtl/>
              </w:rPr>
              <w:tab/>
            </w:r>
            <w:r w:rsidRPr="007F4711">
              <w:rPr>
                <w:rFonts w:hint="cs"/>
                <w:rtl/>
              </w:rPr>
              <w:t xml:space="preserve">והוא כיהן ערב תחילתן של תקנות </w:t>
            </w:r>
            <w:r>
              <w:rPr>
                <w:rFonts w:hint="cs"/>
                <w:rtl/>
              </w:rPr>
              <w:t>שירותי הדת היהודיים (בחירות רבני עיר)</w:t>
            </w:r>
            <w:r w:rsidRPr="007F4711">
              <w:rPr>
                <w:rFonts w:hint="cs"/>
                <w:rtl/>
              </w:rPr>
              <w:t xml:space="preserve">, </w:t>
            </w:r>
            <w:r>
              <w:rPr>
                <w:rFonts w:hint="cs"/>
                <w:rtl/>
              </w:rPr>
              <w:t>התשס"ז</w:t>
            </w:r>
            <w:r>
              <w:rPr>
                <w:rFonts w:hint="eastAsia"/>
                <w:rtl/>
              </w:rPr>
              <w:t>–</w:t>
            </w:r>
            <w:r>
              <w:rPr>
                <w:rFonts w:hint="cs"/>
                <w:rtl/>
              </w:rPr>
              <w:t>2007</w:t>
            </w:r>
            <w:r w:rsidRPr="00826498">
              <w:rPr>
                <w:rStyle w:val="a5"/>
                <w:rFonts w:ascii="David" w:hAnsi="David"/>
                <w:sz w:val="26"/>
                <w:rtl/>
              </w:rPr>
              <w:footnoteReference w:id="13"/>
            </w:r>
            <w:r>
              <w:rPr>
                <w:rFonts w:hint="cs"/>
                <w:rtl/>
              </w:rPr>
              <w:t xml:space="preserve"> (להלן </w:t>
            </w:r>
            <w:r>
              <w:rPr>
                <w:rFonts w:hint="eastAsia"/>
                <w:rtl/>
              </w:rPr>
              <w:t>–</w:t>
            </w:r>
            <w:r>
              <w:rPr>
                <w:rFonts w:hint="cs"/>
                <w:rtl/>
              </w:rPr>
              <w:t xml:space="preserve"> תקנות שירותי הדת)</w:t>
            </w:r>
            <w:r w:rsidRPr="007F4711">
              <w:rPr>
                <w:rFonts w:hint="cs"/>
                <w:rtl/>
              </w:rPr>
              <w:t xml:space="preserve"> כהונתו תיפסק בהגיעו לגיל 80 שנים</w:t>
            </w:r>
            <w:r>
              <w:rPr>
                <w:rFonts w:hint="cs"/>
                <w:rtl/>
              </w:rPr>
              <w:t>;</w:t>
            </w:r>
            <w:r w:rsidRPr="007F4711">
              <w:rPr>
                <w:rFonts w:hint="cs"/>
                <w:rtl/>
              </w:rPr>
              <w:t xml:space="preserve"> ואולם מועצת הרבנות הראשית לבקשת השר </w:t>
            </w:r>
            <w:r w:rsidRPr="00FA186B">
              <w:rPr>
                <w:rFonts w:hint="eastAsia"/>
                <w:rtl/>
              </w:rPr>
              <w:t>רשאית</w:t>
            </w:r>
            <w:r w:rsidRPr="00FA186B">
              <w:rPr>
                <w:rtl/>
              </w:rPr>
              <w:t xml:space="preserve"> להאריך את כהונתו עד לבחירת רב עיר חדש לפי סעיף 8(א)(2) ולתקופה </w:t>
            </w:r>
            <w:r w:rsidRPr="00FA186B">
              <w:rPr>
                <w:rFonts w:hint="eastAsia"/>
                <w:rtl/>
              </w:rPr>
              <w:t>שלא</w:t>
            </w:r>
            <w:r w:rsidRPr="00FA186B">
              <w:rPr>
                <w:rtl/>
              </w:rPr>
              <w:t xml:space="preserve"> תעלה על 5 שנים במצטבר;</w:t>
            </w:r>
          </w:p>
        </w:tc>
      </w:tr>
      <w:tr w:rsidR="00551234" w:rsidRPr="00A15345" w14:paraId="6B68362D" w14:textId="77777777" w:rsidTr="00F223C2">
        <w:trPr>
          <w:cantSplit/>
        </w:trPr>
        <w:tc>
          <w:tcPr>
            <w:tcW w:w="1870" w:type="dxa"/>
          </w:tcPr>
          <w:p w14:paraId="6E7F7216" w14:textId="52144032" w:rsidR="00551234" w:rsidRDefault="00551234" w:rsidP="00551234">
            <w:pPr>
              <w:pStyle w:val="TableSideHeading"/>
              <w:rPr>
                <w:rtl/>
              </w:rPr>
            </w:pPr>
          </w:p>
        </w:tc>
        <w:tc>
          <w:tcPr>
            <w:tcW w:w="624" w:type="dxa"/>
          </w:tcPr>
          <w:p w14:paraId="2A48AD5B" w14:textId="77777777" w:rsidR="00551234" w:rsidRDefault="00551234" w:rsidP="00551234">
            <w:pPr>
              <w:pStyle w:val="TableText"/>
              <w:jc w:val="both"/>
              <w:rPr>
                <w:rtl/>
              </w:rPr>
            </w:pPr>
          </w:p>
        </w:tc>
        <w:tc>
          <w:tcPr>
            <w:tcW w:w="624" w:type="dxa"/>
          </w:tcPr>
          <w:p w14:paraId="412F3D2C" w14:textId="77777777" w:rsidR="00551234" w:rsidRDefault="00551234" w:rsidP="00551234">
            <w:pPr>
              <w:pStyle w:val="TableText"/>
              <w:jc w:val="both"/>
              <w:rPr>
                <w:rtl/>
              </w:rPr>
            </w:pPr>
          </w:p>
        </w:tc>
        <w:tc>
          <w:tcPr>
            <w:tcW w:w="6520" w:type="dxa"/>
            <w:gridSpan w:val="2"/>
          </w:tcPr>
          <w:p w14:paraId="643F4C8A" w14:textId="130F3D14" w:rsidR="00551234" w:rsidRPr="007F4711" w:rsidRDefault="00551234" w:rsidP="00551234">
            <w:pPr>
              <w:pStyle w:val="TableBlock"/>
              <w:rPr>
                <w:rtl/>
              </w:rPr>
            </w:pPr>
            <w:r>
              <w:rPr>
                <w:rFonts w:hint="cs"/>
                <w:rtl/>
              </w:rPr>
              <w:t>(2)</w:t>
            </w:r>
            <w:r>
              <w:rPr>
                <w:rtl/>
              </w:rPr>
              <w:tab/>
            </w:r>
            <w:r w:rsidRPr="007F4711">
              <w:rPr>
                <w:rFonts w:hint="cs"/>
                <w:rtl/>
              </w:rPr>
              <w:t xml:space="preserve">והוא נבחר לכהן כרב עיר לפי תקנות </w:t>
            </w:r>
            <w:r>
              <w:rPr>
                <w:rFonts w:hint="cs"/>
                <w:rtl/>
              </w:rPr>
              <w:t>שירותי הדת</w:t>
            </w:r>
            <w:r w:rsidRPr="007F4711">
              <w:rPr>
                <w:rFonts w:hint="cs"/>
                <w:rtl/>
              </w:rPr>
              <w:t xml:space="preserve"> – כהונתו תיפסק בהגיעו לגיל 75 שנים; ואולם מועצת הרבנות הראשית, לאחר שתאפשר למועצה הדתית או לרשות המקומית להשמיע את עמדתה</w:t>
            </w:r>
            <w:r>
              <w:rPr>
                <w:rFonts w:hint="cs"/>
                <w:rtl/>
              </w:rPr>
              <w:t>,</w:t>
            </w:r>
            <w:r w:rsidRPr="007F4711">
              <w:rPr>
                <w:rFonts w:hint="cs"/>
                <w:rtl/>
              </w:rPr>
              <w:t xml:space="preserve"> </w:t>
            </w:r>
            <w:r w:rsidRPr="00FA186B">
              <w:rPr>
                <w:rFonts w:hint="eastAsia"/>
                <w:rtl/>
              </w:rPr>
              <w:t>רשאית</w:t>
            </w:r>
            <w:r w:rsidRPr="00FA186B">
              <w:rPr>
                <w:rtl/>
              </w:rPr>
              <w:t xml:space="preserve"> להאריך </w:t>
            </w:r>
            <w:r w:rsidRPr="00FA186B">
              <w:rPr>
                <w:rFonts w:hint="eastAsia"/>
                <w:rtl/>
              </w:rPr>
              <w:t>את</w:t>
            </w:r>
            <w:r w:rsidRPr="00FA186B">
              <w:rPr>
                <w:rtl/>
              </w:rPr>
              <w:t xml:space="preserve"> כהונתו של כל רב לפי התקנות שלפיהן נבחר לראשונה כרב עיר בהתאמה.</w:t>
            </w:r>
          </w:p>
        </w:tc>
      </w:tr>
      <w:tr w:rsidR="00551234" w:rsidRPr="00A15345" w14:paraId="2FCBF0FE" w14:textId="77777777" w:rsidTr="00F223C2">
        <w:trPr>
          <w:cantSplit/>
        </w:trPr>
        <w:tc>
          <w:tcPr>
            <w:tcW w:w="1870" w:type="dxa"/>
          </w:tcPr>
          <w:p w14:paraId="17F359B5" w14:textId="77777777" w:rsidR="00551234" w:rsidRDefault="00551234" w:rsidP="00551234">
            <w:pPr>
              <w:pStyle w:val="TableSideHeading"/>
              <w:rPr>
                <w:rtl/>
              </w:rPr>
            </w:pPr>
          </w:p>
        </w:tc>
        <w:tc>
          <w:tcPr>
            <w:tcW w:w="624" w:type="dxa"/>
          </w:tcPr>
          <w:p w14:paraId="6DC523E2" w14:textId="77777777" w:rsidR="00551234" w:rsidRDefault="00551234" w:rsidP="00551234">
            <w:pPr>
              <w:pStyle w:val="TableText"/>
              <w:jc w:val="both"/>
              <w:rPr>
                <w:rtl/>
              </w:rPr>
            </w:pPr>
          </w:p>
        </w:tc>
        <w:tc>
          <w:tcPr>
            <w:tcW w:w="7144" w:type="dxa"/>
            <w:gridSpan w:val="3"/>
          </w:tcPr>
          <w:p w14:paraId="4365B48A" w14:textId="74C9EBC5" w:rsidR="00551234" w:rsidRPr="00826498" w:rsidRDefault="00551234" w:rsidP="00551234">
            <w:pPr>
              <w:pStyle w:val="TableBlock"/>
              <w:rPr>
                <w:rtl/>
              </w:rPr>
            </w:pPr>
            <w:r w:rsidRPr="00826498">
              <w:rPr>
                <w:rFonts w:hint="cs"/>
                <w:rtl/>
              </w:rPr>
              <w:t>(ג)</w:t>
            </w:r>
            <w:r w:rsidRPr="00826498">
              <w:rPr>
                <w:rtl/>
              </w:rPr>
              <w:tab/>
            </w:r>
            <w:r w:rsidRPr="00826498">
              <w:rPr>
                <w:rFonts w:hint="eastAsia"/>
                <w:rtl/>
              </w:rPr>
              <w:t>מי</w:t>
            </w:r>
            <w:r w:rsidRPr="00826498">
              <w:rPr>
                <w:rtl/>
              </w:rPr>
              <w:t xml:space="preserve"> </w:t>
            </w:r>
            <w:r w:rsidRPr="00826498">
              <w:rPr>
                <w:rFonts w:hint="eastAsia"/>
                <w:rtl/>
              </w:rPr>
              <w:t>שנבחר</w:t>
            </w:r>
            <w:r w:rsidRPr="00826498">
              <w:rPr>
                <w:rtl/>
              </w:rPr>
              <w:t xml:space="preserve"> </w:t>
            </w:r>
            <w:r w:rsidRPr="00826498">
              <w:rPr>
                <w:rFonts w:hint="eastAsia"/>
                <w:rtl/>
              </w:rPr>
              <w:t>לרב</w:t>
            </w:r>
            <w:r w:rsidRPr="00826498">
              <w:rPr>
                <w:rtl/>
              </w:rPr>
              <w:t xml:space="preserve"> </w:t>
            </w:r>
            <w:r w:rsidRPr="00826498">
              <w:rPr>
                <w:rFonts w:hint="eastAsia"/>
                <w:rtl/>
              </w:rPr>
              <w:t>יישוב</w:t>
            </w:r>
            <w:r w:rsidRPr="00826498">
              <w:rPr>
                <w:rtl/>
              </w:rPr>
              <w:t xml:space="preserve"> </w:t>
            </w:r>
            <w:r w:rsidRPr="00826498">
              <w:rPr>
                <w:rFonts w:hint="eastAsia"/>
                <w:rtl/>
              </w:rPr>
              <w:t>או</w:t>
            </w:r>
            <w:r w:rsidRPr="00826498">
              <w:rPr>
                <w:rtl/>
              </w:rPr>
              <w:t xml:space="preserve"> </w:t>
            </w:r>
            <w:r w:rsidRPr="00826498">
              <w:rPr>
                <w:rFonts w:hint="eastAsia"/>
                <w:rtl/>
              </w:rPr>
              <w:t>לרב</w:t>
            </w:r>
            <w:r w:rsidRPr="00826498">
              <w:rPr>
                <w:rtl/>
              </w:rPr>
              <w:t xml:space="preserve"> </w:t>
            </w:r>
            <w:r w:rsidRPr="00826498">
              <w:rPr>
                <w:rFonts w:hint="eastAsia"/>
                <w:rtl/>
              </w:rPr>
              <w:t>אזורי</w:t>
            </w:r>
            <w:r w:rsidRPr="00826498">
              <w:rPr>
                <w:rtl/>
              </w:rPr>
              <w:t xml:space="preserve"> </w:t>
            </w:r>
            <w:r w:rsidRPr="00826498">
              <w:rPr>
                <w:rFonts w:hint="eastAsia"/>
                <w:rtl/>
              </w:rPr>
              <w:t>כדין</w:t>
            </w:r>
            <w:r w:rsidRPr="00826498">
              <w:rPr>
                <w:rtl/>
              </w:rPr>
              <w:t xml:space="preserve"> </w:t>
            </w:r>
            <w:r w:rsidRPr="00826498">
              <w:rPr>
                <w:rFonts w:hint="eastAsia"/>
                <w:rtl/>
              </w:rPr>
              <w:t>קודם</w:t>
            </w:r>
            <w:r w:rsidRPr="00826498">
              <w:rPr>
                <w:rtl/>
              </w:rPr>
              <w:t xml:space="preserve"> </w:t>
            </w:r>
            <w:r w:rsidRPr="00826498">
              <w:rPr>
                <w:rFonts w:hint="eastAsia"/>
                <w:rtl/>
              </w:rPr>
              <w:t>כניסתו</w:t>
            </w:r>
            <w:r w:rsidRPr="00826498">
              <w:rPr>
                <w:rtl/>
              </w:rPr>
              <w:t xml:space="preserve"> </w:t>
            </w:r>
            <w:r w:rsidRPr="00826498">
              <w:rPr>
                <w:rFonts w:hint="eastAsia"/>
                <w:rtl/>
              </w:rPr>
              <w:t>של</w:t>
            </w:r>
            <w:r w:rsidRPr="00826498">
              <w:rPr>
                <w:rtl/>
              </w:rPr>
              <w:t xml:space="preserve"> </w:t>
            </w:r>
            <w:r w:rsidRPr="00826498">
              <w:rPr>
                <w:rFonts w:hint="eastAsia"/>
                <w:rtl/>
              </w:rPr>
              <w:t>חוק</w:t>
            </w:r>
            <w:r w:rsidRPr="00826498">
              <w:rPr>
                <w:rtl/>
              </w:rPr>
              <w:t xml:space="preserve"> </w:t>
            </w:r>
            <w:r w:rsidRPr="00826498">
              <w:rPr>
                <w:rFonts w:hint="eastAsia"/>
                <w:rtl/>
              </w:rPr>
              <w:t>זה</w:t>
            </w:r>
            <w:r w:rsidRPr="00826498">
              <w:rPr>
                <w:rtl/>
              </w:rPr>
              <w:t xml:space="preserve"> </w:t>
            </w:r>
            <w:r w:rsidRPr="00826498">
              <w:rPr>
                <w:rFonts w:hint="eastAsia"/>
                <w:rtl/>
              </w:rPr>
              <w:t>לתוקף</w:t>
            </w:r>
            <w:r w:rsidRPr="00826498">
              <w:rPr>
                <w:rtl/>
              </w:rPr>
              <w:t xml:space="preserve">, </w:t>
            </w:r>
            <w:r w:rsidRPr="00826498">
              <w:rPr>
                <w:rFonts w:hint="eastAsia"/>
                <w:rtl/>
              </w:rPr>
              <w:t>דינו</w:t>
            </w:r>
            <w:r w:rsidRPr="00826498">
              <w:rPr>
                <w:rtl/>
              </w:rPr>
              <w:t xml:space="preserve"> </w:t>
            </w:r>
            <w:r w:rsidRPr="00826498">
              <w:rPr>
                <w:rFonts w:hint="eastAsia"/>
                <w:rtl/>
              </w:rPr>
              <w:t>כמי</w:t>
            </w:r>
            <w:r w:rsidRPr="00826498">
              <w:rPr>
                <w:rtl/>
              </w:rPr>
              <w:t xml:space="preserve"> </w:t>
            </w:r>
            <w:r w:rsidRPr="00826498">
              <w:rPr>
                <w:rFonts w:hint="eastAsia"/>
                <w:rtl/>
              </w:rPr>
              <w:t>שנבחר</w:t>
            </w:r>
            <w:r w:rsidRPr="00826498">
              <w:rPr>
                <w:rtl/>
              </w:rPr>
              <w:t xml:space="preserve"> </w:t>
            </w:r>
            <w:r w:rsidRPr="00826498">
              <w:rPr>
                <w:rFonts w:hint="eastAsia"/>
                <w:rtl/>
              </w:rPr>
              <w:t>לפי</w:t>
            </w:r>
            <w:r w:rsidRPr="00826498">
              <w:rPr>
                <w:rtl/>
              </w:rPr>
              <w:t xml:space="preserve"> </w:t>
            </w:r>
            <w:r w:rsidRPr="00826498">
              <w:rPr>
                <w:rFonts w:hint="eastAsia"/>
                <w:rtl/>
              </w:rPr>
              <w:t>חוק</w:t>
            </w:r>
            <w:r w:rsidRPr="00826498">
              <w:rPr>
                <w:rtl/>
              </w:rPr>
              <w:t xml:space="preserve"> </w:t>
            </w:r>
            <w:r w:rsidRPr="00826498">
              <w:rPr>
                <w:rFonts w:hint="eastAsia"/>
                <w:rtl/>
              </w:rPr>
              <w:t>זה</w:t>
            </w:r>
            <w:r w:rsidRPr="00826498">
              <w:rPr>
                <w:rtl/>
              </w:rPr>
              <w:t xml:space="preserve"> </w:t>
            </w:r>
            <w:r w:rsidRPr="00826498">
              <w:rPr>
                <w:rFonts w:hint="eastAsia"/>
                <w:rtl/>
              </w:rPr>
              <w:t>ויחולו</w:t>
            </w:r>
            <w:r w:rsidRPr="00826498">
              <w:rPr>
                <w:rtl/>
              </w:rPr>
              <w:t xml:space="preserve"> </w:t>
            </w:r>
            <w:r w:rsidRPr="00826498">
              <w:rPr>
                <w:rFonts w:hint="eastAsia"/>
                <w:rtl/>
              </w:rPr>
              <w:t>עליו</w:t>
            </w:r>
            <w:r w:rsidRPr="00826498">
              <w:rPr>
                <w:rtl/>
              </w:rPr>
              <w:t xml:space="preserve"> </w:t>
            </w:r>
            <w:r w:rsidRPr="00826498">
              <w:rPr>
                <w:rFonts w:hint="eastAsia"/>
                <w:rtl/>
              </w:rPr>
              <w:t>הוראות</w:t>
            </w:r>
            <w:r w:rsidRPr="00826498">
              <w:rPr>
                <w:rtl/>
              </w:rPr>
              <w:t xml:space="preserve"> </w:t>
            </w:r>
            <w:r w:rsidRPr="00826498">
              <w:rPr>
                <w:rFonts w:hint="eastAsia"/>
                <w:rtl/>
              </w:rPr>
              <w:t>חוק</w:t>
            </w:r>
            <w:r w:rsidRPr="00826498">
              <w:rPr>
                <w:rtl/>
              </w:rPr>
              <w:t xml:space="preserve"> </w:t>
            </w:r>
            <w:r w:rsidRPr="00826498">
              <w:rPr>
                <w:rFonts w:hint="eastAsia"/>
                <w:rtl/>
              </w:rPr>
              <w:t>זה</w:t>
            </w:r>
            <w:r w:rsidRPr="00826498">
              <w:rPr>
                <w:rFonts w:hint="cs"/>
                <w:rtl/>
              </w:rPr>
              <w:t>.</w:t>
            </w:r>
          </w:p>
        </w:tc>
      </w:tr>
      <w:tr w:rsidR="00551234" w:rsidRPr="00A15345" w14:paraId="6D71C941" w14:textId="77777777" w:rsidTr="00F223C2">
        <w:trPr>
          <w:cantSplit/>
        </w:trPr>
        <w:tc>
          <w:tcPr>
            <w:tcW w:w="1870" w:type="dxa"/>
          </w:tcPr>
          <w:p w14:paraId="3DE91877" w14:textId="77777777" w:rsidR="00551234" w:rsidRDefault="00551234" w:rsidP="00551234">
            <w:pPr>
              <w:pStyle w:val="TableSideHeading"/>
              <w:rPr>
                <w:rtl/>
              </w:rPr>
            </w:pPr>
          </w:p>
        </w:tc>
        <w:tc>
          <w:tcPr>
            <w:tcW w:w="624" w:type="dxa"/>
          </w:tcPr>
          <w:p w14:paraId="325C5F0E" w14:textId="77777777" w:rsidR="00551234" w:rsidRDefault="00551234" w:rsidP="00551234">
            <w:pPr>
              <w:pStyle w:val="TableText"/>
              <w:jc w:val="both"/>
              <w:rPr>
                <w:rtl/>
              </w:rPr>
            </w:pPr>
          </w:p>
        </w:tc>
        <w:tc>
          <w:tcPr>
            <w:tcW w:w="7144" w:type="dxa"/>
            <w:gridSpan w:val="3"/>
          </w:tcPr>
          <w:p w14:paraId="417981B5" w14:textId="000CF155" w:rsidR="00551234" w:rsidRPr="00826498" w:rsidRDefault="00551234" w:rsidP="00551234">
            <w:pPr>
              <w:pStyle w:val="TableBlock"/>
              <w:rPr>
                <w:rtl/>
              </w:rPr>
            </w:pPr>
            <w:r w:rsidRPr="00826498">
              <w:rPr>
                <w:rFonts w:hint="cs"/>
                <w:rtl/>
              </w:rPr>
              <w:t>(ד)</w:t>
            </w:r>
            <w:r w:rsidRPr="00826498">
              <w:rPr>
                <w:rtl/>
              </w:rPr>
              <w:tab/>
            </w:r>
            <w:r w:rsidRPr="00826498">
              <w:rPr>
                <w:rFonts w:hint="eastAsia"/>
                <w:rtl/>
              </w:rPr>
              <w:t>מי</w:t>
            </w:r>
            <w:r w:rsidRPr="00826498">
              <w:rPr>
                <w:rtl/>
              </w:rPr>
              <w:t xml:space="preserve"> שנבחר לרב</w:t>
            </w:r>
            <w:r w:rsidRPr="00826498">
              <w:rPr>
                <w:rFonts w:hint="cs"/>
                <w:rtl/>
              </w:rPr>
              <w:t xml:space="preserve"> שכונה</w:t>
            </w:r>
            <w:r w:rsidRPr="00826498">
              <w:rPr>
                <w:rtl/>
              </w:rPr>
              <w:t xml:space="preserve"> כדין </w:t>
            </w:r>
            <w:r w:rsidRPr="00826498">
              <w:rPr>
                <w:rFonts w:hint="cs"/>
                <w:rtl/>
              </w:rPr>
              <w:t>קודם כניסתו</w:t>
            </w:r>
            <w:r w:rsidRPr="00826498">
              <w:rPr>
                <w:rtl/>
              </w:rPr>
              <w:t xml:space="preserve"> של חוק זה </w:t>
            </w:r>
            <w:r w:rsidRPr="00826498">
              <w:rPr>
                <w:rFonts w:hint="cs"/>
                <w:rtl/>
              </w:rPr>
              <w:t>לתוקף, דינו כמי שנבחר לפי</w:t>
            </w:r>
            <w:r w:rsidRPr="00826498">
              <w:rPr>
                <w:rtl/>
              </w:rPr>
              <w:t xml:space="preserve"> </w:t>
            </w:r>
            <w:r w:rsidRPr="00826498">
              <w:rPr>
                <w:rFonts w:hint="cs"/>
                <w:rtl/>
              </w:rPr>
              <w:t>חוק זה ויחולו עליו הוראות חוק זה.</w:t>
            </w:r>
          </w:p>
        </w:tc>
      </w:tr>
    </w:tbl>
    <w:p w14:paraId="7F6961CA" w14:textId="77777777" w:rsidR="002D1EE3" w:rsidRDefault="002D1EE3" w:rsidP="002D1EE3">
      <w:pPr>
        <w:pStyle w:val="HeadDivreiHesber"/>
        <w:rPr>
          <w:rtl/>
        </w:rPr>
      </w:pPr>
      <w:r w:rsidRPr="0027450A">
        <w:rPr>
          <w:rFonts w:hint="cs"/>
          <w:rtl/>
        </w:rPr>
        <w:t>דברי הסבר</w:t>
      </w:r>
    </w:p>
    <w:p w14:paraId="41C255BE" w14:textId="6F6B21CF" w:rsidR="00B57B38" w:rsidRPr="000612AA" w:rsidRDefault="00B57B38" w:rsidP="000612AA">
      <w:pPr>
        <w:pStyle w:val="Hesber"/>
        <w:rPr>
          <w:rtl/>
        </w:rPr>
      </w:pPr>
      <w:r w:rsidRPr="000612AA">
        <w:rPr>
          <w:rtl/>
        </w:rPr>
        <w:t xml:space="preserve">חוק שירותי הדת היהודיים </w:t>
      </w:r>
      <w:r w:rsidR="000612AA">
        <w:rPr>
          <w:rFonts w:hint="cs"/>
          <w:rtl/>
        </w:rPr>
        <w:t>ה</w:t>
      </w:r>
      <w:r w:rsidR="000612AA">
        <w:rPr>
          <w:rtl/>
        </w:rPr>
        <w:t>תשל"א</w:t>
      </w:r>
      <w:r w:rsidR="000612AA">
        <w:rPr>
          <w:rFonts w:hint="cs"/>
          <w:rtl/>
        </w:rPr>
        <w:t>–</w:t>
      </w:r>
      <w:r w:rsidRPr="000612AA">
        <w:rPr>
          <w:rtl/>
        </w:rPr>
        <w:t xml:space="preserve">1971, </w:t>
      </w:r>
      <w:r w:rsidRPr="000612AA">
        <w:rPr>
          <w:rFonts w:hint="cs"/>
          <w:rtl/>
        </w:rPr>
        <w:t>אינו מסדיר</w:t>
      </w:r>
      <w:r w:rsidRPr="000612AA">
        <w:rPr>
          <w:rtl/>
        </w:rPr>
        <w:t xml:space="preserve"> באופן מלא בחירת רב עיר או בחירת רבנים </w:t>
      </w:r>
      <w:r w:rsidRPr="000612AA">
        <w:rPr>
          <w:rFonts w:hint="cs"/>
          <w:rtl/>
        </w:rPr>
        <w:t>כ</w:t>
      </w:r>
      <w:r w:rsidRPr="000612AA">
        <w:rPr>
          <w:rtl/>
        </w:rPr>
        <w:t>כלל</w:t>
      </w:r>
      <w:r w:rsidRPr="000612AA">
        <w:rPr>
          <w:rFonts w:hint="cs"/>
          <w:rtl/>
        </w:rPr>
        <w:t>.</w:t>
      </w:r>
      <w:r w:rsidRPr="000612AA">
        <w:rPr>
          <w:rtl/>
        </w:rPr>
        <w:t xml:space="preserve"> </w:t>
      </w:r>
      <w:r w:rsidRPr="000612AA">
        <w:rPr>
          <w:rFonts w:hint="cs"/>
          <w:rtl/>
        </w:rPr>
        <w:t xml:space="preserve">אמנם, </w:t>
      </w:r>
      <w:r w:rsidRPr="000612AA">
        <w:rPr>
          <w:rtl/>
        </w:rPr>
        <w:t xml:space="preserve">המחוקק הסמיך את שר </w:t>
      </w:r>
      <w:r w:rsidRPr="000612AA">
        <w:rPr>
          <w:rFonts w:hint="cs"/>
          <w:rtl/>
        </w:rPr>
        <w:t xml:space="preserve">הדתות </w:t>
      </w:r>
      <w:r w:rsidRPr="000612AA">
        <w:rPr>
          <w:rtl/>
        </w:rPr>
        <w:t>להתקין תקנות לצורך בחירת רב</w:t>
      </w:r>
      <w:r w:rsidRPr="000612AA">
        <w:rPr>
          <w:rFonts w:hint="cs"/>
          <w:rtl/>
        </w:rPr>
        <w:t xml:space="preserve"> של </w:t>
      </w:r>
      <w:r w:rsidRPr="000612AA">
        <w:rPr>
          <w:rtl/>
        </w:rPr>
        <w:t>עיר</w:t>
      </w:r>
      <w:r w:rsidRPr="000612AA">
        <w:rPr>
          <w:rFonts w:hint="cs"/>
          <w:rtl/>
        </w:rPr>
        <w:t>,</w:t>
      </w:r>
      <w:r w:rsidR="000612AA">
        <w:rPr>
          <w:rtl/>
        </w:rPr>
        <w:t xml:space="preserve"> של יישוב או של מועצה מקומית</w:t>
      </w:r>
      <w:r w:rsidR="000612AA">
        <w:rPr>
          <w:rFonts w:hint="cs"/>
          <w:rtl/>
        </w:rPr>
        <w:t xml:space="preserve">, </w:t>
      </w:r>
      <w:r w:rsidRPr="000612AA">
        <w:rPr>
          <w:rtl/>
        </w:rPr>
        <w:t>ו</w:t>
      </w:r>
      <w:r w:rsidRPr="000612AA">
        <w:rPr>
          <w:rFonts w:hint="cs"/>
          <w:rtl/>
        </w:rPr>
        <w:t>מכוח הסמכה זו אכן</w:t>
      </w:r>
      <w:r w:rsidRPr="000612AA">
        <w:rPr>
          <w:rtl/>
        </w:rPr>
        <w:t xml:space="preserve"> הותקנו תקנות </w:t>
      </w:r>
      <w:r w:rsidRPr="000612AA">
        <w:rPr>
          <w:rFonts w:hint="cs"/>
          <w:rtl/>
        </w:rPr>
        <w:t xml:space="preserve">שונות </w:t>
      </w:r>
      <w:r w:rsidRPr="000612AA">
        <w:rPr>
          <w:rtl/>
        </w:rPr>
        <w:t>לאורך השנים</w:t>
      </w:r>
      <w:r w:rsidRPr="000612AA">
        <w:rPr>
          <w:rFonts w:hint="cs"/>
          <w:rtl/>
        </w:rPr>
        <w:t xml:space="preserve"> בעניין. אולם נושא חשוב ורגיש זה טרם הוסדר בחקיקה ראשית</w:t>
      </w:r>
      <w:r w:rsidRPr="000612AA">
        <w:rPr>
          <w:rtl/>
        </w:rPr>
        <w:t>.</w:t>
      </w:r>
    </w:p>
    <w:p w14:paraId="5760355C" w14:textId="77777777" w:rsidR="00B57B38" w:rsidRPr="000612AA" w:rsidRDefault="00B57B38" w:rsidP="000612AA">
      <w:pPr>
        <w:pStyle w:val="Hesber"/>
        <w:rPr>
          <w:rtl/>
        </w:rPr>
      </w:pPr>
      <w:r w:rsidRPr="000612AA">
        <w:rPr>
          <w:rFonts w:hint="cs"/>
          <w:rtl/>
        </w:rPr>
        <w:t>בדומה לכך,</w:t>
      </w:r>
      <w:r w:rsidRPr="000612AA">
        <w:rPr>
          <w:rtl/>
        </w:rPr>
        <w:t xml:space="preserve"> לא הוסדר מעולם בחקיקה</w:t>
      </w:r>
      <w:r w:rsidRPr="000612AA">
        <w:rPr>
          <w:rFonts w:hint="cs"/>
          <w:rtl/>
        </w:rPr>
        <w:t xml:space="preserve"> ראשית</w:t>
      </w:r>
      <w:r w:rsidRPr="000612AA">
        <w:rPr>
          <w:rtl/>
        </w:rPr>
        <w:t xml:space="preserve"> מעמדם של רבני</w:t>
      </w:r>
      <w:r w:rsidRPr="000612AA">
        <w:rPr>
          <w:rFonts w:hint="cs"/>
          <w:rtl/>
        </w:rPr>
        <w:t>ם בה</w:t>
      </w:r>
      <w:r w:rsidRPr="000612AA">
        <w:rPr>
          <w:rtl/>
        </w:rPr>
        <w:t>תיישבות הכוללים רבנים אזוריים</w:t>
      </w:r>
      <w:r w:rsidRPr="000612AA">
        <w:rPr>
          <w:rFonts w:hint="cs"/>
          <w:rtl/>
        </w:rPr>
        <w:t>,</w:t>
      </w:r>
      <w:r w:rsidRPr="000612AA">
        <w:rPr>
          <w:rtl/>
        </w:rPr>
        <w:t xml:space="preserve"> רבני יישובים ורבני שכונות, ואלה פעלו מכ</w:t>
      </w:r>
      <w:r w:rsidRPr="000612AA">
        <w:rPr>
          <w:rFonts w:hint="cs"/>
          <w:rtl/>
        </w:rPr>
        <w:t>ו</w:t>
      </w:r>
      <w:r w:rsidRPr="000612AA">
        <w:rPr>
          <w:rtl/>
        </w:rPr>
        <w:t xml:space="preserve">ח חוזרי מנכ"ל ללא כל עיגון </w:t>
      </w:r>
      <w:r w:rsidRPr="000612AA">
        <w:rPr>
          <w:rFonts w:hint="cs"/>
          <w:rtl/>
        </w:rPr>
        <w:t>חקיקתי. מצב זה יצר</w:t>
      </w:r>
      <w:r w:rsidRPr="000612AA">
        <w:rPr>
          <w:rtl/>
        </w:rPr>
        <w:t xml:space="preserve"> חוסר בהירות ב</w:t>
      </w:r>
      <w:r w:rsidRPr="000612AA">
        <w:rPr>
          <w:rFonts w:hint="cs"/>
          <w:rtl/>
        </w:rPr>
        <w:t>אשר ל</w:t>
      </w:r>
      <w:r w:rsidRPr="000612AA">
        <w:rPr>
          <w:rtl/>
        </w:rPr>
        <w:t>מעמדם</w:t>
      </w:r>
      <w:r w:rsidRPr="000612AA">
        <w:rPr>
          <w:rFonts w:hint="cs"/>
          <w:rtl/>
        </w:rPr>
        <w:t>.</w:t>
      </w:r>
      <w:r w:rsidRPr="000612AA">
        <w:rPr>
          <w:rtl/>
        </w:rPr>
        <w:t xml:space="preserve"> </w:t>
      </w:r>
      <w:r w:rsidRPr="000612AA">
        <w:rPr>
          <w:rFonts w:hint="cs"/>
          <w:rtl/>
        </w:rPr>
        <w:t>מוצע בזאת להסדיר גם את</w:t>
      </w:r>
      <w:r w:rsidRPr="000612AA">
        <w:rPr>
          <w:rtl/>
        </w:rPr>
        <w:t xml:space="preserve"> מעמדם ו</w:t>
      </w:r>
      <w:r w:rsidRPr="000612AA">
        <w:rPr>
          <w:rFonts w:hint="cs"/>
          <w:rtl/>
        </w:rPr>
        <w:t xml:space="preserve">את </w:t>
      </w:r>
      <w:r w:rsidRPr="000612AA">
        <w:rPr>
          <w:rtl/>
        </w:rPr>
        <w:t>אופן בחירתם</w:t>
      </w:r>
      <w:r w:rsidRPr="000612AA">
        <w:rPr>
          <w:rFonts w:hint="cs"/>
          <w:rtl/>
        </w:rPr>
        <w:t xml:space="preserve"> בחקיקה ראשית</w:t>
      </w:r>
      <w:r w:rsidRPr="000612AA">
        <w:rPr>
          <w:rtl/>
        </w:rPr>
        <w:t>.</w:t>
      </w:r>
    </w:p>
    <w:p w14:paraId="20EBF45F" w14:textId="6209D449" w:rsidR="00B57B38" w:rsidRPr="000612AA" w:rsidRDefault="00B57B38" w:rsidP="003F7F22">
      <w:pPr>
        <w:pStyle w:val="Hesber"/>
        <w:rPr>
          <w:rtl/>
        </w:rPr>
      </w:pPr>
      <w:r w:rsidRPr="000612AA">
        <w:rPr>
          <w:rFonts w:hint="cs"/>
          <w:rtl/>
        </w:rPr>
        <w:t xml:space="preserve">גם </w:t>
      </w:r>
      <w:r w:rsidRPr="000612AA">
        <w:rPr>
          <w:rtl/>
        </w:rPr>
        <w:t xml:space="preserve">בית המשפט העליון בשבתו כבג"ץ עמד </w:t>
      </w:r>
      <w:r w:rsidRPr="000612AA">
        <w:rPr>
          <w:rFonts w:hint="cs"/>
          <w:rtl/>
        </w:rPr>
        <w:t xml:space="preserve">על הצורך בחקיקה ראשית של הנושא, </w:t>
      </w:r>
      <w:r w:rsidRPr="000612AA">
        <w:rPr>
          <w:rtl/>
        </w:rPr>
        <w:t>ב</w:t>
      </w:r>
      <w:r w:rsidRPr="000612AA">
        <w:rPr>
          <w:rFonts w:hint="cs"/>
          <w:rtl/>
        </w:rPr>
        <w:t xml:space="preserve">מסגרת </w:t>
      </w:r>
      <w:r w:rsidRPr="000612AA">
        <w:rPr>
          <w:rtl/>
        </w:rPr>
        <w:t>עתירות שונות (</w:t>
      </w:r>
      <w:r w:rsidRPr="000612AA">
        <w:rPr>
          <w:rFonts w:hint="cs"/>
          <w:rtl/>
        </w:rPr>
        <w:t>ראו למשל</w:t>
      </w:r>
      <w:r w:rsidRPr="000612AA">
        <w:rPr>
          <w:rtl/>
        </w:rPr>
        <w:t xml:space="preserve"> </w:t>
      </w:r>
      <w:r w:rsidRPr="000612AA">
        <w:rPr>
          <w:rFonts w:hint="cs"/>
          <w:rtl/>
        </w:rPr>
        <w:t xml:space="preserve">את דבריו של </w:t>
      </w:r>
      <w:r w:rsidRPr="000612AA">
        <w:rPr>
          <w:rtl/>
        </w:rPr>
        <w:t xml:space="preserve">כב' </w:t>
      </w:r>
      <w:r w:rsidRPr="000612AA">
        <w:rPr>
          <w:rFonts w:hint="cs"/>
          <w:rtl/>
        </w:rPr>
        <w:t>המשנה לנשיאה דאז השופט</w:t>
      </w:r>
      <w:r w:rsidRPr="000612AA">
        <w:rPr>
          <w:rtl/>
        </w:rPr>
        <w:t xml:space="preserve"> חנן מלצר ב</w:t>
      </w:r>
      <w:r w:rsidR="003F7F22">
        <w:rPr>
          <w:rFonts w:hint="cs"/>
          <w:rtl/>
        </w:rPr>
        <w:t>בג"ץ 6051/08 ב</w:t>
      </w:r>
      <w:r w:rsidRPr="000612AA">
        <w:rPr>
          <w:rtl/>
        </w:rPr>
        <w:t>עניין ראש פינה)</w:t>
      </w:r>
      <w:r w:rsidRPr="000612AA">
        <w:rPr>
          <w:rFonts w:hint="cs"/>
          <w:rtl/>
        </w:rPr>
        <w:t>.</w:t>
      </w:r>
      <w:r w:rsidRPr="000612AA">
        <w:rPr>
          <w:rtl/>
        </w:rPr>
        <w:t xml:space="preserve"> </w:t>
      </w:r>
      <w:r w:rsidRPr="000612AA">
        <w:rPr>
          <w:rFonts w:hint="cs"/>
          <w:rtl/>
        </w:rPr>
        <w:t>נראה ברור</w:t>
      </w:r>
      <w:r w:rsidRPr="000612AA">
        <w:rPr>
          <w:rtl/>
        </w:rPr>
        <w:t xml:space="preserve"> כי </w:t>
      </w:r>
      <w:r w:rsidRPr="000612AA">
        <w:rPr>
          <w:rFonts w:hint="cs"/>
          <w:rtl/>
        </w:rPr>
        <w:t xml:space="preserve">ראוי שנושא </w:t>
      </w:r>
      <w:r w:rsidRPr="000612AA">
        <w:rPr>
          <w:rtl/>
        </w:rPr>
        <w:t>בחירת רב</w:t>
      </w:r>
      <w:r w:rsidRPr="000612AA">
        <w:rPr>
          <w:rFonts w:hint="cs"/>
          <w:rtl/>
        </w:rPr>
        <w:t xml:space="preserve"> עיר</w:t>
      </w:r>
      <w:r w:rsidRPr="000612AA">
        <w:rPr>
          <w:rtl/>
        </w:rPr>
        <w:t xml:space="preserve"> בישראל</w:t>
      </w:r>
      <w:r w:rsidRPr="000612AA">
        <w:rPr>
          <w:rFonts w:hint="cs"/>
          <w:rtl/>
        </w:rPr>
        <w:t xml:space="preserve"> יעוגן</w:t>
      </w:r>
      <w:r w:rsidRPr="000612AA">
        <w:rPr>
          <w:rtl/>
        </w:rPr>
        <w:t xml:space="preserve"> כהסדר ראשוני בחקיקה ראשית. יפים הדברים שבעתיים אף לעניין בחירת רבני יישוב</w:t>
      </w:r>
      <w:r w:rsidRPr="000612AA">
        <w:rPr>
          <w:rFonts w:hint="cs"/>
          <w:rtl/>
        </w:rPr>
        <w:t>,</w:t>
      </w:r>
      <w:r w:rsidRPr="000612AA">
        <w:rPr>
          <w:rtl/>
        </w:rPr>
        <w:t xml:space="preserve"> רבנים אזוריים ורבני שכונות שמעמדם לא הוסדר אפילו בתקנות.</w:t>
      </w:r>
    </w:p>
    <w:p w14:paraId="10B02AFA" w14:textId="7057145F" w:rsidR="00B57B38" w:rsidRPr="000612AA" w:rsidRDefault="00B57B38" w:rsidP="00A30F2E">
      <w:pPr>
        <w:pStyle w:val="Hesber"/>
        <w:rPr>
          <w:rtl/>
        </w:rPr>
      </w:pPr>
      <w:r w:rsidRPr="000612AA">
        <w:rPr>
          <w:rFonts w:hint="cs"/>
          <w:rtl/>
        </w:rPr>
        <w:t xml:space="preserve">הצעת חוק זו מתבססת בעיקרה על </w:t>
      </w:r>
      <w:r w:rsidRPr="000612AA">
        <w:rPr>
          <w:rtl/>
        </w:rPr>
        <w:t xml:space="preserve">המצב המשפטי הקיים </w:t>
      </w:r>
      <w:r w:rsidRPr="000612AA">
        <w:rPr>
          <w:rFonts w:hint="cs"/>
          <w:rtl/>
        </w:rPr>
        <w:t xml:space="preserve">כמעט ללא </w:t>
      </w:r>
      <w:r w:rsidRPr="000612AA">
        <w:rPr>
          <w:rtl/>
        </w:rPr>
        <w:t>שינויים מהותיים, למעט התאמה של הליכי בחירת רבני עיר בהיבט שמירת זכויות הרבנים והליכי הבחירה</w:t>
      </w:r>
      <w:r w:rsidRPr="000612AA">
        <w:rPr>
          <w:rFonts w:hint="cs"/>
          <w:rtl/>
        </w:rPr>
        <w:t xml:space="preserve"> שלהם,</w:t>
      </w:r>
      <w:r w:rsidRPr="000612AA">
        <w:rPr>
          <w:rtl/>
        </w:rPr>
        <w:t xml:space="preserve"> לתקנות שירותי הדת ה</w:t>
      </w:r>
      <w:r w:rsidR="000612AA">
        <w:rPr>
          <w:rtl/>
        </w:rPr>
        <w:t>יהודיים (בחירות רבני עיר)</w:t>
      </w:r>
      <w:r w:rsidR="000612AA">
        <w:rPr>
          <w:rFonts w:hint="cs"/>
          <w:rtl/>
        </w:rPr>
        <w:t>,</w:t>
      </w:r>
      <w:r w:rsidR="000612AA">
        <w:rPr>
          <w:rtl/>
        </w:rPr>
        <w:t xml:space="preserve"> </w:t>
      </w:r>
      <w:r w:rsidR="000612AA">
        <w:rPr>
          <w:rFonts w:hint="cs"/>
          <w:rtl/>
        </w:rPr>
        <w:t>ה</w:t>
      </w:r>
      <w:r w:rsidR="000612AA">
        <w:rPr>
          <w:rtl/>
        </w:rPr>
        <w:t>תשס"ז</w:t>
      </w:r>
      <w:r w:rsidR="000612AA">
        <w:rPr>
          <w:rFonts w:hint="cs"/>
          <w:rtl/>
        </w:rPr>
        <w:t>–</w:t>
      </w:r>
      <w:r w:rsidRPr="000612AA">
        <w:rPr>
          <w:rtl/>
        </w:rPr>
        <w:t xml:space="preserve">2007 </w:t>
      </w:r>
      <w:r w:rsidRPr="000612AA">
        <w:rPr>
          <w:rFonts w:hint="cs"/>
          <w:rtl/>
        </w:rPr>
        <w:t>(להלן</w:t>
      </w:r>
      <w:r w:rsidR="00A30F2E">
        <w:rPr>
          <w:rFonts w:hint="cs"/>
          <w:rtl/>
        </w:rPr>
        <w:t xml:space="preserve"> </w:t>
      </w:r>
      <w:r w:rsidR="00A30F2E">
        <w:rPr>
          <w:rFonts w:hint="eastAsia"/>
          <w:rtl/>
        </w:rPr>
        <w:t>–</w:t>
      </w:r>
      <w:r w:rsidR="00A30F2E">
        <w:rPr>
          <w:rFonts w:hint="cs"/>
          <w:rtl/>
        </w:rPr>
        <w:t xml:space="preserve"> </w:t>
      </w:r>
      <w:r w:rsidRPr="000612AA">
        <w:rPr>
          <w:rFonts w:hint="cs"/>
          <w:rtl/>
        </w:rPr>
        <w:t xml:space="preserve">תקנות 2007), </w:t>
      </w:r>
      <w:r w:rsidRPr="000612AA">
        <w:rPr>
          <w:rtl/>
        </w:rPr>
        <w:t xml:space="preserve">תוך ביצוע </w:t>
      </w:r>
      <w:r w:rsidRPr="000612AA">
        <w:rPr>
          <w:rFonts w:hint="cs"/>
          <w:rtl/>
        </w:rPr>
        <w:t>ה</w:t>
      </w:r>
      <w:r w:rsidRPr="000612AA">
        <w:rPr>
          <w:rtl/>
        </w:rPr>
        <w:t xml:space="preserve">התאמות הנדרשות </w:t>
      </w:r>
      <w:r w:rsidRPr="000612AA">
        <w:rPr>
          <w:rFonts w:hint="cs"/>
          <w:rtl/>
        </w:rPr>
        <w:t xml:space="preserve">לבחירת רבנים בהתיישבות ורבני שכונות, </w:t>
      </w:r>
      <w:r w:rsidRPr="000612AA">
        <w:rPr>
          <w:rtl/>
        </w:rPr>
        <w:t>ו</w:t>
      </w:r>
      <w:r w:rsidRPr="000612AA">
        <w:rPr>
          <w:rFonts w:hint="cs"/>
          <w:rtl/>
        </w:rPr>
        <w:t>הטמעת</w:t>
      </w:r>
      <w:r w:rsidRPr="000612AA">
        <w:rPr>
          <w:rtl/>
        </w:rPr>
        <w:t xml:space="preserve"> לקחי</w:t>
      </w:r>
      <w:r w:rsidRPr="000612AA">
        <w:rPr>
          <w:rFonts w:hint="cs"/>
          <w:rtl/>
        </w:rPr>
        <w:t>ם</w:t>
      </w:r>
      <w:r w:rsidRPr="000612AA">
        <w:rPr>
          <w:rtl/>
        </w:rPr>
        <w:t xml:space="preserve"> שהופקו במשך השנים</w:t>
      </w:r>
      <w:r w:rsidRPr="000612AA">
        <w:rPr>
          <w:rFonts w:hint="cs"/>
          <w:rtl/>
        </w:rPr>
        <w:t xml:space="preserve">. </w:t>
      </w:r>
    </w:p>
    <w:p w14:paraId="516D6481" w14:textId="46742BE0" w:rsidR="00B57B38" w:rsidRPr="000612AA" w:rsidRDefault="00B57B38" w:rsidP="000612AA">
      <w:pPr>
        <w:pStyle w:val="Hesber"/>
        <w:rPr>
          <w:rtl/>
        </w:rPr>
      </w:pPr>
      <w:r w:rsidRPr="000612AA">
        <w:rPr>
          <w:b/>
          <w:bCs/>
          <w:rtl/>
        </w:rPr>
        <w:t>סעיף 1 לחוק</w:t>
      </w:r>
      <w:r w:rsidR="00A30F2E">
        <w:rPr>
          <w:rFonts w:hint="cs"/>
          <w:b/>
          <w:bCs/>
          <w:rtl/>
        </w:rPr>
        <w:t xml:space="preserve"> המוצע</w:t>
      </w:r>
      <w:r w:rsidRPr="000612AA">
        <w:rPr>
          <w:rtl/>
        </w:rPr>
        <w:t xml:space="preserve"> מגדיר</w:t>
      </w:r>
      <w:r w:rsidRPr="000612AA">
        <w:rPr>
          <w:rFonts w:hint="cs"/>
          <w:rtl/>
        </w:rPr>
        <w:t xml:space="preserve"> בין היתר</w:t>
      </w:r>
      <w:r w:rsidRPr="000612AA">
        <w:rPr>
          <w:rtl/>
        </w:rPr>
        <w:t xml:space="preserve"> את בעלי התפקידים הנוטלים חלק בבחירת </w:t>
      </w:r>
      <w:r w:rsidRPr="000612AA">
        <w:rPr>
          <w:rFonts w:hint="cs"/>
          <w:rtl/>
        </w:rPr>
        <w:t>הרבנים</w:t>
      </w:r>
      <w:r w:rsidRPr="000612AA">
        <w:rPr>
          <w:rtl/>
        </w:rPr>
        <w:t xml:space="preserve">, </w:t>
      </w:r>
      <w:r w:rsidRPr="000612AA">
        <w:rPr>
          <w:rFonts w:hint="cs"/>
          <w:rtl/>
        </w:rPr>
        <w:t>את המקומות שבהם הרבנים נבחרים וכשירותם, ו</w:t>
      </w:r>
      <w:r w:rsidRPr="000612AA">
        <w:rPr>
          <w:rtl/>
        </w:rPr>
        <w:t xml:space="preserve">את יתר ההגדרות הנצרכות לחוק זה. </w:t>
      </w:r>
    </w:p>
    <w:p w14:paraId="09CBABEC" w14:textId="02F1ECE2" w:rsidR="00B57B38" w:rsidRPr="000612AA" w:rsidRDefault="00B57B38" w:rsidP="000612AA">
      <w:pPr>
        <w:pStyle w:val="Hesber"/>
        <w:rPr>
          <w:rtl/>
        </w:rPr>
      </w:pPr>
      <w:r w:rsidRPr="000612AA">
        <w:rPr>
          <w:rtl/>
        </w:rPr>
        <w:t>בה</w:t>
      </w:r>
      <w:r w:rsidRPr="000612AA">
        <w:rPr>
          <w:rFonts w:hint="cs"/>
          <w:rtl/>
        </w:rPr>
        <w:t>י</w:t>
      </w:r>
      <w:r w:rsidRPr="000612AA">
        <w:rPr>
          <w:rtl/>
        </w:rPr>
        <w:t xml:space="preserve">עדר </w:t>
      </w:r>
      <w:r w:rsidRPr="000612AA">
        <w:rPr>
          <w:rFonts w:hint="cs"/>
          <w:rtl/>
        </w:rPr>
        <w:t>הגדרת שכונה בחוק,</w:t>
      </w:r>
      <w:r w:rsidRPr="000612AA">
        <w:rPr>
          <w:rtl/>
        </w:rPr>
        <w:t xml:space="preserve"> מוצע </w:t>
      </w:r>
      <w:r w:rsidRPr="000612AA">
        <w:rPr>
          <w:rFonts w:hint="cs"/>
          <w:rtl/>
        </w:rPr>
        <w:t>להסתמך</w:t>
      </w:r>
      <w:r w:rsidRPr="000612AA">
        <w:rPr>
          <w:rtl/>
        </w:rPr>
        <w:t xml:space="preserve"> על עבודות מטה שנעשו בעבר על ידי </w:t>
      </w:r>
      <w:r w:rsidRPr="000612AA">
        <w:rPr>
          <w:rFonts w:hint="cs"/>
          <w:rtl/>
        </w:rPr>
        <w:t xml:space="preserve">משרדי הממשלה להגדרת שכונה לעניין בחירת רב שכונה. מוצע </w:t>
      </w:r>
      <w:r w:rsidRPr="000612AA">
        <w:rPr>
          <w:rtl/>
        </w:rPr>
        <w:t>ל</w:t>
      </w:r>
      <w:r w:rsidRPr="000612AA">
        <w:rPr>
          <w:rFonts w:hint="cs"/>
          <w:rtl/>
        </w:rPr>
        <w:t xml:space="preserve">קבוע </w:t>
      </w:r>
      <w:r w:rsidRPr="000612AA">
        <w:rPr>
          <w:rtl/>
        </w:rPr>
        <w:t>רף מינימום של 15,000 תושבים לשכונה</w:t>
      </w:r>
      <w:r w:rsidRPr="000612AA">
        <w:rPr>
          <w:rFonts w:hint="cs"/>
          <w:rtl/>
        </w:rPr>
        <w:t>, ו</w:t>
      </w:r>
      <w:r w:rsidRPr="000612AA">
        <w:rPr>
          <w:rtl/>
        </w:rPr>
        <w:t xml:space="preserve">האופן </w:t>
      </w:r>
      <w:r w:rsidRPr="000612AA">
        <w:rPr>
          <w:rFonts w:hint="cs"/>
          <w:rtl/>
        </w:rPr>
        <w:t>ש</w:t>
      </w:r>
      <w:r w:rsidRPr="000612AA">
        <w:rPr>
          <w:rtl/>
        </w:rPr>
        <w:t>בו ייקבעו גבולות השכונה</w:t>
      </w:r>
      <w:r w:rsidRPr="000612AA">
        <w:rPr>
          <w:rFonts w:hint="cs"/>
          <w:rtl/>
        </w:rPr>
        <w:t xml:space="preserve"> יהיה בהתייעצות עם שר הפנים. </w:t>
      </w:r>
    </w:p>
    <w:p w14:paraId="658F2412" w14:textId="71C41214" w:rsidR="00B57B38" w:rsidRPr="000612AA" w:rsidRDefault="00B57B38" w:rsidP="000612AA">
      <w:pPr>
        <w:pStyle w:val="Hesber"/>
        <w:rPr>
          <w:rtl/>
        </w:rPr>
      </w:pPr>
      <w:r w:rsidRPr="000612AA">
        <w:rPr>
          <w:b/>
          <w:bCs/>
          <w:rtl/>
        </w:rPr>
        <w:t>סעיף 2 לחוק</w:t>
      </w:r>
      <w:r w:rsidRPr="000612AA">
        <w:rPr>
          <w:rtl/>
        </w:rPr>
        <w:t xml:space="preserve"> </w:t>
      </w:r>
      <w:r w:rsidR="00A30F2E" w:rsidRPr="00A30F2E">
        <w:rPr>
          <w:rFonts w:hint="cs"/>
          <w:b/>
          <w:bCs/>
          <w:rtl/>
        </w:rPr>
        <w:t>המוצע</w:t>
      </w:r>
      <w:r w:rsidR="00A30F2E">
        <w:rPr>
          <w:rFonts w:hint="cs"/>
          <w:rtl/>
        </w:rPr>
        <w:t xml:space="preserve"> </w:t>
      </w:r>
      <w:r w:rsidRPr="000612AA">
        <w:rPr>
          <w:rtl/>
        </w:rPr>
        <w:t xml:space="preserve">קובע </w:t>
      </w:r>
      <w:r w:rsidRPr="000612AA">
        <w:rPr>
          <w:rFonts w:hint="cs"/>
          <w:rtl/>
        </w:rPr>
        <w:t>כי הרבנים יהיו</w:t>
      </w:r>
      <w:r w:rsidRPr="000612AA">
        <w:rPr>
          <w:rtl/>
        </w:rPr>
        <w:t xml:space="preserve"> </w:t>
      </w:r>
      <w:r w:rsidRPr="000612AA">
        <w:rPr>
          <w:rFonts w:hint="cs"/>
          <w:rtl/>
        </w:rPr>
        <w:t>כפופים</w:t>
      </w:r>
      <w:r w:rsidRPr="000612AA">
        <w:rPr>
          <w:rtl/>
        </w:rPr>
        <w:t xml:space="preserve"> לרבנות הראשית, </w:t>
      </w:r>
      <w:r w:rsidRPr="000612AA">
        <w:rPr>
          <w:rFonts w:hint="cs"/>
          <w:rtl/>
        </w:rPr>
        <w:t>כי</w:t>
      </w:r>
      <w:r w:rsidRPr="000612AA">
        <w:rPr>
          <w:rtl/>
        </w:rPr>
        <w:t xml:space="preserve"> רבני יישובים </w:t>
      </w:r>
      <w:r w:rsidRPr="000612AA">
        <w:rPr>
          <w:rFonts w:hint="cs"/>
          <w:rtl/>
        </w:rPr>
        <w:t>יפעלו בהתייעצות עם הרב האזורי בעניינים הלכתיים</w:t>
      </w:r>
      <w:r w:rsidRPr="000612AA">
        <w:rPr>
          <w:rtl/>
        </w:rPr>
        <w:t xml:space="preserve"> </w:t>
      </w:r>
      <w:r w:rsidRPr="000612AA">
        <w:rPr>
          <w:rFonts w:hint="cs"/>
          <w:rtl/>
        </w:rPr>
        <w:t xml:space="preserve">הקשורים בביצוע תפקידם וכי </w:t>
      </w:r>
      <w:r w:rsidRPr="000612AA">
        <w:rPr>
          <w:rtl/>
        </w:rPr>
        <w:t>רבני השכונות</w:t>
      </w:r>
      <w:r w:rsidRPr="000612AA">
        <w:rPr>
          <w:rFonts w:hint="cs"/>
          <w:rtl/>
        </w:rPr>
        <w:t xml:space="preserve"> יהיו כפופים</w:t>
      </w:r>
      <w:r w:rsidRPr="000612AA">
        <w:rPr>
          <w:rtl/>
        </w:rPr>
        <w:t xml:space="preserve"> </w:t>
      </w:r>
      <w:r w:rsidRPr="000612AA">
        <w:rPr>
          <w:rtl/>
        </w:rPr>
        <w:lastRenderedPageBreak/>
        <w:t xml:space="preserve">לרב העיר. </w:t>
      </w:r>
    </w:p>
    <w:p w14:paraId="3F67AE3D" w14:textId="77777777" w:rsidR="00B57B38" w:rsidRPr="000612AA" w:rsidRDefault="00B57B38" w:rsidP="000612AA">
      <w:pPr>
        <w:pStyle w:val="Hesber"/>
        <w:rPr>
          <w:rtl/>
        </w:rPr>
      </w:pPr>
      <w:r w:rsidRPr="000612AA">
        <w:rPr>
          <w:rFonts w:hint="cs"/>
          <w:rtl/>
        </w:rPr>
        <w:t xml:space="preserve">כפיפותם ההלכתית של הרבנים לרבנות הראשית נובעת מהצורך </w:t>
      </w:r>
      <w:r w:rsidRPr="000612AA">
        <w:rPr>
          <w:rtl/>
        </w:rPr>
        <w:t>במדיניות הלכתית אחידה ברחבי מדינת ישראל ומשכך מוצע לקבוע כי הרבנות הראשית תה</w:t>
      </w:r>
      <w:r w:rsidRPr="000612AA">
        <w:rPr>
          <w:rFonts w:hint="cs"/>
          <w:rtl/>
        </w:rPr>
        <w:t>י</w:t>
      </w:r>
      <w:r w:rsidRPr="000612AA">
        <w:rPr>
          <w:rtl/>
        </w:rPr>
        <w:t xml:space="preserve">ה הסמכות הדתית ההלכתית והרוחנית העליונה בכל </w:t>
      </w:r>
      <w:r w:rsidRPr="000612AA">
        <w:rPr>
          <w:rFonts w:hint="cs"/>
          <w:rtl/>
        </w:rPr>
        <w:t>ההיבטים ההלכתיים הקשורים</w:t>
      </w:r>
      <w:r w:rsidRPr="000612AA">
        <w:rPr>
          <w:rtl/>
        </w:rPr>
        <w:t xml:space="preserve"> </w:t>
      </w:r>
      <w:r w:rsidRPr="000612AA">
        <w:rPr>
          <w:rFonts w:hint="cs"/>
          <w:rtl/>
        </w:rPr>
        <w:t>לת</w:t>
      </w:r>
      <w:r w:rsidRPr="000612AA">
        <w:rPr>
          <w:rtl/>
        </w:rPr>
        <w:t>פקידם הרבני</w:t>
      </w:r>
      <w:r w:rsidRPr="000612AA">
        <w:rPr>
          <w:rFonts w:hint="cs"/>
          <w:rtl/>
        </w:rPr>
        <w:t xml:space="preserve"> של רבנים</w:t>
      </w:r>
      <w:r w:rsidRPr="000612AA">
        <w:rPr>
          <w:rtl/>
        </w:rPr>
        <w:t>.</w:t>
      </w:r>
    </w:p>
    <w:p w14:paraId="079442FD" w14:textId="77777777" w:rsidR="00B57B38" w:rsidRPr="000612AA" w:rsidRDefault="00B57B38" w:rsidP="000612AA">
      <w:pPr>
        <w:pStyle w:val="Hesber"/>
        <w:rPr>
          <w:rtl/>
        </w:rPr>
      </w:pPr>
      <w:r w:rsidRPr="000612AA">
        <w:rPr>
          <w:rtl/>
        </w:rPr>
        <w:t>לעניין רבני שכונות, מטבע הדברים רב עיר הוא המרא דאתרא והסמכות ההלכתית העליונה בעירו</w:t>
      </w:r>
      <w:r w:rsidRPr="000612AA">
        <w:rPr>
          <w:rFonts w:hint="cs"/>
          <w:rtl/>
        </w:rPr>
        <w:t>.</w:t>
      </w:r>
      <w:r w:rsidRPr="000612AA">
        <w:rPr>
          <w:rtl/>
        </w:rPr>
        <w:t xml:space="preserve"> תפקידו של רב השכונה לסייע בידי רב העיר באספקת השירותים הרוחניים הנדרשים ולפיכך נדרש שאלו יסופקו בכפוף להנחיות רב העיר.</w:t>
      </w:r>
    </w:p>
    <w:p w14:paraId="26981B02" w14:textId="657CA486" w:rsidR="00B57B38" w:rsidRPr="000612AA" w:rsidRDefault="00B57B38" w:rsidP="000612AA">
      <w:pPr>
        <w:pStyle w:val="Hesber"/>
        <w:rPr>
          <w:rtl/>
        </w:rPr>
      </w:pPr>
      <w:r w:rsidRPr="000612AA">
        <w:rPr>
          <w:rtl/>
        </w:rPr>
        <w:t>לעניין רב יישוב</w:t>
      </w:r>
      <w:r w:rsidRPr="000612AA">
        <w:rPr>
          <w:rFonts w:hint="cs"/>
          <w:rtl/>
        </w:rPr>
        <w:t>,</w:t>
      </w:r>
      <w:r w:rsidRPr="000612AA">
        <w:rPr>
          <w:rtl/>
        </w:rPr>
        <w:t xml:space="preserve"> בהיותו רב מוגדר ליישוב הנבחר בעיקר על ידי ועד היישוב ומתפקידו לנהל את כלל צרכי הדת ביישוב לרבות מתן כשרות</w:t>
      </w:r>
      <w:r w:rsidRPr="000612AA">
        <w:rPr>
          <w:rFonts w:hint="cs"/>
          <w:rtl/>
        </w:rPr>
        <w:t>, הרי</w:t>
      </w:r>
      <w:r w:rsidRPr="000612AA">
        <w:rPr>
          <w:rtl/>
        </w:rPr>
        <w:t xml:space="preserve"> </w:t>
      </w:r>
      <w:r w:rsidRPr="000612AA">
        <w:rPr>
          <w:rFonts w:hint="cs"/>
          <w:rtl/>
        </w:rPr>
        <w:t>ש</w:t>
      </w:r>
      <w:r w:rsidRPr="000612AA">
        <w:rPr>
          <w:rtl/>
        </w:rPr>
        <w:t>מן הראוי שתינתן לו האפשרות להנהיג את בני היישוב לפי שיקול דעתו הה</w:t>
      </w:r>
      <w:r w:rsidR="000612AA">
        <w:rPr>
          <w:rtl/>
        </w:rPr>
        <w:t>לכתי, ובהתייעצות עם הרב האזורי.</w:t>
      </w:r>
    </w:p>
    <w:p w14:paraId="1EE70480" w14:textId="09F68414" w:rsidR="00B57B38" w:rsidRPr="000612AA" w:rsidRDefault="00B57B38" w:rsidP="000612AA">
      <w:pPr>
        <w:pStyle w:val="Hesber"/>
        <w:rPr>
          <w:rtl/>
        </w:rPr>
      </w:pPr>
      <w:r w:rsidRPr="000612AA">
        <w:rPr>
          <w:b/>
          <w:bCs/>
          <w:rtl/>
        </w:rPr>
        <w:t>סעיף 3 לחוק</w:t>
      </w:r>
      <w:r w:rsidR="00A30F2E">
        <w:rPr>
          <w:rFonts w:hint="cs"/>
          <w:b/>
          <w:bCs/>
          <w:rtl/>
        </w:rPr>
        <w:t xml:space="preserve"> המוצע</w:t>
      </w:r>
      <w:r w:rsidRPr="000612AA">
        <w:rPr>
          <w:rtl/>
        </w:rPr>
        <w:t xml:space="preserve"> מסמיך את השר למנות בהסכמת הרבנים הראשיים נציב תלונות על רבנים</w:t>
      </w:r>
      <w:r w:rsidRPr="000612AA">
        <w:rPr>
          <w:rFonts w:hint="cs"/>
          <w:rtl/>
        </w:rPr>
        <w:t>,</w:t>
      </w:r>
      <w:r w:rsidRPr="000612AA">
        <w:rPr>
          <w:rtl/>
        </w:rPr>
        <w:t xml:space="preserve"> וזאת לצורך שיפור וייעול השירות לצרכני שירותי הדת</w:t>
      </w:r>
      <w:r w:rsidRPr="000612AA">
        <w:rPr>
          <w:rFonts w:hint="cs"/>
          <w:rtl/>
        </w:rPr>
        <w:t xml:space="preserve">. כמו </w:t>
      </w:r>
      <w:r w:rsidRPr="000612AA">
        <w:rPr>
          <w:rtl/>
        </w:rPr>
        <w:t>כן</w:t>
      </w:r>
      <w:r w:rsidR="000612AA">
        <w:rPr>
          <w:rFonts w:hint="cs"/>
          <w:rtl/>
        </w:rPr>
        <w:t>,</w:t>
      </w:r>
      <w:r w:rsidRPr="000612AA">
        <w:rPr>
          <w:rtl/>
        </w:rPr>
        <w:t xml:space="preserve"> </w:t>
      </w:r>
      <w:r w:rsidRPr="000612AA">
        <w:rPr>
          <w:rFonts w:hint="cs"/>
          <w:rtl/>
        </w:rPr>
        <w:t xml:space="preserve">הסעיף </w:t>
      </w:r>
      <w:r w:rsidRPr="000612AA">
        <w:rPr>
          <w:rtl/>
        </w:rPr>
        <w:t xml:space="preserve">מגדיר </w:t>
      </w:r>
      <w:r w:rsidR="000612AA">
        <w:rPr>
          <w:rtl/>
        </w:rPr>
        <w:t>את סמכויות הנציב במסגרת תפקידו.</w:t>
      </w:r>
    </w:p>
    <w:p w14:paraId="7FC23B22" w14:textId="57B576AC" w:rsidR="00B57B38" w:rsidRPr="000612AA" w:rsidRDefault="00B57B38" w:rsidP="00A30F2E">
      <w:pPr>
        <w:pStyle w:val="Hesber"/>
        <w:rPr>
          <w:rtl/>
        </w:rPr>
      </w:pPr>
      <w:r w:rsidRPr="000612AA">
        <w:rPr>
          <w:rFonts w:hint="cs"/>
          <w:b/>
          <w:bCs/>
          <w:rtl/>
        </w:rPr>
        <w:t>פרק ג</w:t>
      </w:r>
      <w:r w:rsidR="000612AA">
        <w:rPr>
          <w:rFonts w:hint="cs"/>
          <w:b/>
          <w:bCs/>
          <w:rtl/>
        </w:rPr>
        <w:t>'</w:t>
      </w:r>
      <w:r w:rsidRPr="000612AA">
        <w:rPr>
          <w:rFonts w:hint="cs"/>
          <w:b/>
          <w:bCs/>
          <w:rtl/>
        </w:rPr>
        <w:t xml:space="preserve"> לחוק</w:t>
      </w:r>
      <w:r w:rsidRPr="000612AA">
        <w:rPr>
          <w:rFonts w:hint="cs"/>
          <w:rtl/>
        </w:rPr>
        <w:t xml:space="preserve"> </w:t>
      </w:r>
      <w:r w:rsidR="00A30F2E">
        <w:rPr>
          <w:rFonts w:hint="cs"/>
          <w:b/>
          <w:bCs/>
          <w:rtl/>
        </w:rPr>
        <w:t xml:space="preserve">המוצע </w:t>
      </w:r>
      <w:r w:rsidR="00A30F2E">
        <w:rPr>
          <w:rFonts w:hint="cs"/>
          <w:rtl/>
        </w:rPr>
        <w:t>מבקש להסדיר</w:t>
      </w:r>
      <w:r w:rsidRPr="000612AA">
        <w:rPr>
          <w:rFonts w:hint="cs"/>
          <w:rtl/>
        </w:rPr>
        <w:t xml:space="preserve"> את בחירתם של רבנים ברשויות מקומיות ומבוסס בעיקרו על תקנות </w:t>
      </w:r>
      <w:r w:rsidRPr="000612AA">
        <w:rPr>
          <w:rtl/>
        </w:rPr>
        <w:t xml:space="preserve">שירותי הדת היהודיים (בחירות רבני עיר), </w:t>
      </w:r>
      <w:r w:rsidR="000612AA">
        <w:rPr>
          <w:rFonts w:hint="cs"/>
          <w:rtl/>
        </w:rPr>
        <w:t>ה</w:t>
      </w:r>
      <w:r w:rsidRPr="000612AA">
        <w:rPr>
          <w:rtl/>
        </w:rPr>
        <w:t>תשפ"ב</w:t>
      </w:r>
      <w:r w:rsidR="000612AA">
        <w:rPr>
          <w:rFonts w:hint="cs"/>
          <w:rtl/>
        </w:rPr>
        <w:t>–</w:t>
      </w:r>
      <w:r w:rsidRPr="000612AA">
        <w:rPr>
          <w:rtl/>
        </w:rPr>
        <w:t>2022</w:t>
      </w:r>
      <w:r w:rsidRPr="000612AA">
        <w:rPr>
          <w:rFonts w:hint="cs"/>
          <w:rtl/>
        </w:rPr>
        <w:t xml:space="preserve"> (להלן</w:t>
      </w:r>
      <w:r w:rsidR="00A30F2E">
        <w:rPr>
          <w:rFonts w:hint="cs"/>
          <w:rtl/>
        </w:rPr>
        <w:t xml:space="preserve"> </w:t>
      </w:r>
      <w:r w:rsidR="00A30F2E">
        <w:rPr>
          <w:rFonts w:hint="eastAsia"/>
          <w:rtl/>
        </w:rPr>
        <w:t>–</w:t>
      </w:r>
      <w:r w:rsidR="00A30F2E">
        <w:rPr>
          <w:rFonts w:hint="cs"/>
          <w:rtl/>
        </w:rPr>
        <w:t xml:space="preserve"> </w:t>
      </w:r>
      <w:r w:rsidRPr="000612AA">
        <w:rPr>
          <w:rFonts w:hint="cs"/>
          <w:rtl/>
        </w:rPr>
        <w:t xml:space="preserve">תקנות 2022), ותקנות 2007 שבהן הוסדר אופן בחירת רבני עיר, למעט שינויים והתאמות נדרשים בהתבסס על לקחים שהופקו במרוצת השנים והוטמעו בחוק זה. </w:t>
      </w:r>
    </w:p>
    <w:p w14:paraId="59638A06" w14:textId="387125E5" w:rsidR="00B57B38" w:rsidRPr="000612AA" w:rsidRDefault="00B57B38" w:rsidP="00A30F2E">
      <w:pPr>
        <w:pStyle w:val="Hesber"/>
        <w:rPr>
          <w:rtl/>
        </w:rPr>
      </w:pPr>
      <w:r w:rsidRPr="000612AA">
        <w:rPr>
          <w:b/>
          <w:bCs/>
          <w:rtl/>
        </w:rPr>
        <w:t>סעיף 4 לחוק</w:t>
      </w:r>
      <w:r w:rsidR="00A30F2E">
        <w:rPr>
          <w:rFonts w:hint="cs"/>
          <w:b/>
          <w:bCs/>
          <w:rtl/>
        </w:rPr>
        <w:t xml:space="preserve"> המוצע</w:t>
      </w:r>
      <w:r w:rsidRPr="000612AA">
        <w:rPr>
          <w:rtl/>
        </w:rPr>
        <w:t xml:space="preserve"> </w:t>
      </w:r>
      <w:r w:rsidRPr="000612AA">
        <w:rPr>
          <w:rFonts w:hint="cs"/>
          <w:rtl/>
        </w:rPr>
        <w:t>קובע את שיטת הבחירות כנוסחו ב</w:t>
      </w:r>
      <w:r w:rsidRPr="000612AA">
        <w:rPr>
          <w:rtl/>
        </w:rPr>
        <w:t xml:space="preserve">תקנות </w:t>
      </w:r>
      <w:r w:rsidR="00A30F2E">
        <w:rPr>
          <w:rFonts w:hint="cs"/>
          <w:rtl/>
        </w:rPr>
        <w:t>2022</w:t>
      </w:r>
      <w:r w:rsidRPr="000612AA">
        <w:rPr>
          <w:rFonts w:hint="cs"/>
          <w:rtl/>
        </w:rPr>
        <w:t>.</w:t>
      </w:r>
      <w:r w:rsidRPr="000612AA">
        <w:rPr>
          <w:rtl/>
        </w:rPr>
        <w:t xml:space="preserve"> </w:t>
      </w:r>
    </w:p>
    <w:p w14:paraId="5AB2FFFD" w14:textId="67C799DB" w:rsidR="00B57B38" w:rsidRPr="000612AA" w:rsidRDefault="00B57B38" w:rsidP="000612AA">
      <w:pPr>
        <w:pStyle w:val="Hesber"/>
        <w:rPr>
          <w:rtl/>
        </w:rPr>
      </w:pPr>
      <w:r w:rsidRPr="000612AA">
        <w:rPr>
          <w:b/>
          <w:bCs/>
          <w:rtl/>
        </w:rPr>
        <w:t>סעיף 5 לחוק</w:t>
      </w:r>
      <w:r w:rsidR="00A30F2E">
        <w:rPr>
          <w:rFonts w:hint="cs"/>
          <w:b/>
          <w:bCs/>
          <w:rtl/>
        </w:rPr>
        <w:t xml:space="preserve"> המוצע</w:t>
      </w:r>
      <w:r w:rsidRPr="000612AA">
        <w:rPr>
          <w:rtl/>
        </w:rPr>
        <w:t xml:space="preserve"> קובע </w:t>
      </w:r>
      <w:r w:rsidRPr="000612AA">
        <w:rPr>
          <w:rFonts w:hint="cs"/>
          <w:rtl/>
        </w:rPr>
        <w:t>חובה שבדין כי</w:t>
      </w:r>
      <w:r w:rsidRPr="000612AA">
        <w:rPr>
          <w:rtl/>
        </w:rPr>
        <w:t xml:space="preserve"> </w:t>
      </w:r>
      <w:r w:rsidRPr="000612AA">
        <w:rPr>
          <w:rFonts w:hint="cs"/>
          <w:rtl/>
        </w:rPr>
        <w:t>בכל רשות מקומית יכהן רב. מוצע לקבוע בחוק</w:t>
      </w:r>
      <w:r w:rsidRPr="000612AA">
        <w:rPr>
          <w:rtl/>
        </w:rPr>
        <w:t xml:space="preserve"> כי רב</w:t>
      </w:r>
      <w:r w:rsidRPr="000612AA">
        <w:rPr>
          <w:rFonts w:hint="cs"/>
          <w:rtl/>
        </w:rPr>
        <w:t xml:space="preserve"> ברשות מקומית</w:t>
      </w:r>
      <w:r w:rsidRPr="000612AA">
        <w:rPr>
          <w:rtl/>
        </w:rPr>
        <w:t xml:space="preserve"> יכהן ב</w:t>
      </w:r>
      <w:r w:rsidRPr="000612AA">
        <w:rPr>
          <w:rFonts w:hint="cs"/>
          <w:rtl/>
        </w:rPr>
        <w:t xml:space="preserve">משרה מלאה </w:t>
      </w:r>
      <w:r w:rsidRPr="000612AA">
        <w:rPr>
          <w:rtl/>
        </w:rPr>
        <w:t>וזאת מבלי שבחירתו או היקף משרתו יושפעו ממצבה התקציבי של המועצה הדתית</w:t>
      </w:r>
      <w:r w:rsidRPr="000612AA">
        <w:rPr>
          <w:rFonts w:hint="cs"/>
          <w:rtl/>
        </w:rPr>
        <w:t>,</w:t>
      </w:r>
      <w:r w:rsidRPr="000612AA">
        <w:rPr>
          <w:rtl/>
        </w:rPr>
        <w:t xml:space="preserve"> בדומה לבעלי תפקידים ונבחרי ציבור אחרים. </w:t>
      </w:r>
      <w:r w:rsidRPr="000612AA">
        <w:rPr>
          <w:rFonts w:hint="cs"/>
          <w:rtl/>
        </w:rPr>
        <w:t>יחד</w:t>
      </w:r>
      <w:r w:rsidRPr="000612AA">
        <w:rPr>
          <w:rtl/>
        </w:rPr>
        <w:t xml:space="preserve"> </w:t>
      </w:r>
      <w:r w:rsidRPr="000612AA">
        <w:rPr>
          <w:rFonts w:hint="cs"/>
          <w:rtl/>
        </w:rPr>
        <w:t xml:space="preserve">עם </w:t>
      </w:r>
      <w:r w:rsidRPr="000612AA">
        <w:rPr>
          <w:rtl/>
        </w:rPr>
        <w:t>זאת מוצע כי ברשות מקומית שמספר תושביה נמוך מ</w:t>
      </w:r>
      <w:r w:rsidRPr="000612AA">
        <w:rPr>
          <w:rFonts w:hint="cs"/>
          <w:rtl/>
        </w:rPr>
        <w:t>-</w:t>
      </w:r>
      <w:r w:rsidRPr="000612AA">
        <w:rPr>
          <w:rtl/>
        </w:rPr>
        <w:t>10,000</w:t>
      </w:r>
      <w:r w:rsidRPr="000612AA">
        <w:t xml:space="preserve"> </w:t>
      </w:r>
      <w:r w:rsidRPr="000612AA">
        <w:rPr>
          <w:rFonts w:hint="cs"/>
          <w:rtl/>
        </w:rPr>
        <w:t xml:space="preserve"> תושבים, </w:t>
      </w:r>
      <w:r w:rsidRPr="000612AA">
        <w:rPr>
          <w:rtl/>
        </w:rPr>
        <w:t>שלעיתים אינה זקוקה ואינה יכול</w:t>
      </w:r>
      <w:r w:rsidRPr="000612AA">
        <w:rPr>
          <w:rFonts w:hint="cs"/>
          <w:rtl/>
        </w:rPr>
        <w:t>ה</w:t>
      </w:r>
      <w:r w:rsidRPr="000612AA">
        <w:rPr>
          <w:rtl/>
        </w:rPr>
        <w:t xml:space="preserve"> מטבע הדברים לממן רב במשרה מלאה, מוצע להותיר את ההחלטה על היקף המשרה בידי השר וראש הרשות. </w:t>
      </w:r>
      <w:r w:rsidRPr="000612AA">
        <w:rPr>
          <w:rFonts w:hint="cs"/>
          <w:rtl/>
        </w:rPr>
        <w:t xml:space="preserve">כמו כן ובהתבסס על תקנות </w:t>
      </w:r>
      <w:r w:rsidR="00853194">
        <w:rPr>
          <w:rFonts w:hint="cs"/>
          <w:rtl/>
        </w:rPr>
        <w:t xml:space="preserve">2007, </w:t>
      </w:r>
      <w:r w:rsidRPr="000612AA">
        <w:rPr>
          <w:rFonts w:hint="cs"/>
          <w:rtl/>
        </w:rPr>
        <w:t>בערים שמספר התושבים בהן עולה על 50,000 תושבים, יכול שיתמנו שני רבנים.</w:t>
      </w:r>
    </w:p>
    <w:p w14:paraId="25E62811" w14:textId="5550B987" w:rsidR="00B57B38" w:rsidRPr="000612AA" w:rsidRDefault="00B57B38" w:rsidP="000612AA">
      <w:pPr>
        <w:pStyle w:val="Hesber"/>
        <w:rPr>
          <w:rtl/>
        </w:rPr>
      </w:pPr>
      <w:r w:rsidRPr="000612AA">
        <w:rPr>
          <w:rFonts w:hint="cs"/>
          <w:rtl/>
        </w:rPr>
        <w:t xml:space="preserve">עוד מוצע לקבוע כי </w:t>
      </w:r>
      <w:r w:rsidRPr="000612AA">
        <w:rPr>
          <w:rtl/>
        </w:rPr>
        <w:t>ב</w:t>
      </w:r>
      <w:r w:rsidRPr="000612AA">
        <w:rPr>
          <w:rFonts w:hint="cs"/>
          <w:rtl/>
        </w:rPr>
        <w:t>ארבע</w:t>
      </w:r>
      <w:r w:rsidRPr="000612AA">
        <w:rPr>
          <w:rtl/>
        </w:rPr>
        <w:t xml:space="preserve"> הערים</w:t>
      </w:r>
      <w:r w:rsidRPr="000612AA">
        <w:rPr>
          <w:rFonts w:hint="cs"/>
          <w:rtl/>
        </w:rPr>
        <w:t xml:space="preserve"> הגדולות, ירושלים, באר שבע, תל אביב וחיפה, תתקיים</w:t>
      </w:r>
      <w:r w:rsidRPr="000612AA">
        <w:rPr>
          <w:rtl/>
        </w:rPr>
        <w:t xml:space="preserve"> חובה שבדין למינוי שני רבני עיר</w:t>
      </w:r>
      <w:r w:rsidRPr="000612AA">
        <w:rPr>
          <w:rFonts w:hint="cs"/>
          <w:rtl/>
        </w:rPr>
        <w:t>,</w:t>
      </w:r>
      <w:r w:rsidRPr="000612AA">
        <w:rPr>
          <w:rtl/>
        </w:rPr>
        <w:t xml:space="preserve"> אחד ספרדי ואחד אשכנז</w:t>
      </w:r>
      <w:r w:rsidRPr="000612AA">
        <w:rPr>
          <w:rFonts w:hint="cs"/>
          <w:rtl/>
        </w:rPr>
        <w:t>י, מאחר ש</w:t>
      </w:r>
      <w:r w:rsidRPr="000612AA">
        <w:rPr>
          <w:rtl/>
        </w:rPr>
        <w:t>הרכב האוכלוסייה בערים המרכזיות בישראל הוא מגוון וקיים צורך בשירותי דת עבור כלל העדות</w:t>
      </w:r>
      <w:r w:rsidRPr="000612AA">
        <w:rPr>
          <w:rFonts w:hint="cs"/>
          <w:rtl/>
        </w:rPr>
        <w:t>.</w:t>
      </w:r>
    </w:p>
    <w:p w14:paraId="3BBF5B61" w14:textId="69EC71E0" w:rsidR="00B57B38" w:rsidRPr="000612AA" w:rsidRDefault="00B57B38" w:rsidP="00853194">
      <w:pPr>
        <w:pStyle w:val="Hesber"/>
        <w:rPr>
          <w:rtl/>
        </w:rPr>
      </w:pPr>
      <w:r w:rsidRPr="00853194">
        <w:rPr>
          <w:rFonts w:hint="cs"/>
          <w:b/>
          <w:bCs/>
          <w:rtl/>
        </w:rPr>
        <w:t>סעיף 6 לחוק</w:t>
      </w:r>
      <w:r w:rsidR="00A30F2E">
        <w:rPr>
          <w:rFonts w:hint="cs"/>
          <w:b/>
          <w:bCs/>
          <w:rtl/>
        </w:rPr>
        <w:t xml:space="preserve"> המוצע</w:t>
      </w:r>
      <w:r w:rsidRPr="000612AA">
        <w:rPr>
          <w:rFonts w:hint="cs"/>
          <w:rtl/>
        </w:rPr>
        <w:t xml:space="preserve"> קובע את הכ</w:t>
      </w:r>
      <w:r w:rsidR="00A30F2E">
        <w:rPr>
          <w:rFonts w:hint="cs"/>
          <w:rtl/>
        </w:rPr>
        <w:t>שירות הנדרשת כדי להיבחר לרב עיר</w:t>
      </w:r>
      <w:r w:rsidRPr="000612AA">
        <w:rPr>
          <w:rFonts w:hint="cs"/>
          <w:rtl/>
        </w:rPr>
        <w:t xml:space="preserve"> על פי תקנות 2022.</w:t>
      </w:r>
    </w:p>
    <w:p w14:paraId="17F46885" w14:textId="2ED98388" w:rsidR="00B57B38" w:rsidRPr="000612AA" w:rsidRDefault="00B57B38" w:rsidP="00853194">
      <w:pPr>
        <w:pStyle w:val="Hesber"/>
        <w:rPr>
          <w:rtl/>
        </w:rPr>
      </w:pPr>
      <w:r w:rsidRPr="00853194">
        <w:rPr>
          <w:rFonts w:hint="cs"/>
          <w:b/>
          <w:bCs/>
          <w:rtl/>
        </w:rPr>
        <w:t>סעיף 7 לחוק</w:t>
      </w:r>
      <w:r w:rsidR="00A30F2E">
        <w:rPr>
          <w:rFonts w:hint="cs"/>
          <w:b/>
          <w:bCs/>
          <w:rtl/>
        </w:rPr>
        <w:t xml:space="preserve"> המוצע</w:t>
      </w:r>
      <w:r w:rsidRPr="000612AA">
        <w:rPr>
          <w:rFonts w:hint="cs"/>
          <w:rtl/>
        </w:rPr>
        <w:t xml:space="preserve"> קובע כי את התנאים לקבלת תעודת כשירות, וכי הרבנות הראשית לישראל בלבד מוסמכת להסמיך רבנים על פי תקנות 2007 ותקנות 2022. </w:t>
      </w:r>
    </w:p>
    <w:p w14:paraId="165A740F" w14:textId="41AFDB4B" w:rsidR="00B57B38" w:rsidRPr="000612AA" w:rsidRDefault="00B57B38" w:rsidP="00A30F2E">
      <w:pPr>
        <w:pStyle w:val="Hesber"/>
        <w:rPr>
          <w:rtl/>
        </w:rPr>
      </w:pPr>
      <w:r w:rsidRPr="00853194">
        <w:rPr>
          <w:rFonts w:hint="cs"/>
          <w:b/>
          <w:bCs/>
          <w:rtl/>
        </w:rPr>
        <w:t>סעיף 8 לחוק</w:t>
      </w:r>
      <w:r w:rsidRPr="000612AA">
        <w:rPr>
          <w:rFonts w:hint="cs"/>
          <w:rtl/>
        </w:rPr>
        <w:t xml:space="preserve"> </w:t>
      </w:r>
      <w:r w:rsidR="00A30F2E">
        <w:rPr>
          <w:rFonts w:hint="cs"/>
          <w:b/>
          <w:bCs/>
          <w:rtl/>
        </w:rPr>
        <w:t xml:space="preserve">המוצע </w:t>
      </w:r>
      <w:r w:rsidRPr="000612AA">
        <w:rPr>
          <w:rFonts w:hint="cs"/>
          <w:rtl/>
        </w:rPr>
        <w:t xml:space="preserve">קובע רשימה של מצבים </w:t>
      </w:r>
      <w:r w:rsidR="00A30F2E">
        <w:rPr>
          <w:rFonts w:hint="cs"/>
          <w:rtl/>
        </w:rPr>
        <w:t>ש</w:t>
      </w:r>
      <w:r w:rsidR="00853194" w:rsidRPr="000612AA">
        <w:rPr>
          <w:rFonts w:hint="cs"/>
          <w:rtl/>
        </w:rPr>
        <w:t>בהתקיימם</w:t>
      </w:r>
      <w:r w:rsidRPr="000612AA">
        <w:rPr>
          <w:rFonts w:hint="cs"/>
          <w:rtl/>
        </w:rPr>
        <w:t xml:space="preserve"> יודיע השר על הצורך בבחירת רבני עיר. </w:t>
      </w:r>
      <w:r w:rsidRPr="000612AA">
        <w:rPr>
          <w:rtl/>
        </w:rPr>
        <w:t>סעיף זה מבהיר כי קיימת חובה שבדין לבחור רב עיר</w:t>
      </w:r>
      <w:r w:rsidRPr="000612AA">
        <w:rPr>
          <w:rFonts w:hint="cs"/>
          <w:rtl/>
        </w:rPr>
        <w:t>, מאחר שב</w:t>
      </w:r>
      <w:r w:rsidRPr="000612AA">
        <w:rPr>
          <w:rtl/>
        </w:rPr>
        <w:t xml:space="preserve">היעדר חובה שבדין </w:t>
      </w:r>
      <w:r w:rsidRPr="000612AA">
        <w:rPr>
          <w:rFonts w:hint="cs"/>
          <w:rtl/>
        </w:rPr>
        <w:t xml:space="preserve">רשויות רבות </w:t>
      </w:r>
      <w:r w:rsidRPr="000612AA">
        <w:rPr>
          <w:rtl/>
        </w:rPr>
        <w:t xml:space="preserve">נותרו משיקולים פוליטיים או בירוקרטיים </w:t>
      </w:r>
      <w:r w:rsidRPr="000612AA">
        <w:rPr>
          <w:rFonts w:hint="cs"/>
          <w:rtl/>
        </w:rPr>
        <w:t xml:space="preserve">כאלה ואחרים </w:t>
      </w:r>
      <w:r w:rsidRPr="000612AA">
        <w:rPr>
          <w:rtl/>
        </w:rPr>
        <w:t>ללא רב</w:t>
      </w:r>
      <w:r w:rsidRPr="000612AA">
        <w:rPr>
          <w:rFonts w:hint="cs"/>
          <w:rtl/>
        </w:rPr>
        <w:t>,</w:t>
      </w:r>
      <w:r w:rsidRPr="000612AA">
        <w:rPr>
          <w:rtl/>
        </w:rPr>
        <w:t xml:space="preserve"> </w:t>
      </w:r>
      <w:r w:rsidRPr="000612AA">
        <w:rPr>
          <w:rFonts w:hint="cs"/>
          <w:rtl/>
        </w:rPr>
        <w:t>וזאת ב</w:t>
      </w:r>
      <w:r w:rsidRPr="000612AA">
        <w:rPr>
          <w:rtl/>
        </w:rPr>
        <w:t>משך שנים רבות.</w:t>
      </w:r>
    </w:p>
    <w:p w14:paraId="2674C81F" w14:textId="127C9D66" w:rsidR="00B57B38" w:rsidRPr="000612AA" w:rsidRDefault="00B57B38" w:rsidP="00853194">
      <w:pPr>
        <w:pStyle w:val="Hesber"/>
      </w:pPr>
      <w:r w:rsidRPr="00853194">
        <w:rPr>
          <w:b/>
          <w:bCs/>
          <w:rtl/>
        </w:rPr>
        <w:t>סעיף 9 לחוק</w:t>
      </w:r>
      <w:r w:rsidR="00A30F2E">
        <w:rPr>
          <w:rFonts w:hint="cs"/>
          <w:b/>
          <w:bCs/>
          <w:rtl/>
        </w:rPr>
        <w:t xml:space="preserve"> המוצע</w:t>
      </w:r>
      <w:r w:rsidRPr="000612AA">
        <w:rPr>
          <w:rtl/>
        </w:rPr>
        <w:t xml:space="preserve"> קובע</w:t>
      </w:r>
      <w:r w:rsidRPr="000612AA">
        <w:rPr>
          <w:rFonts w:hint="cs"/>
          <w:rtl/>
        </w:rPr>
        <w:t xml:space="preserve"> כי תוקם וועדה שתנהל את הבחירות ו</w:t>
      </w:r>
      <w:r w:rsidRPr="000612AA">
        <w:rPr>
          <w:rtl/>
        </w:rPr>
        <w:t>את זהות חברי</w:t>
      </w:r>
      <w:r w:rsidRPr="000612AA">
        <w:rPr>
          <w:rFonts w:hint="cs"/>
          <w:rtl/>
        </w:rPr>
        <w:t xml:space="preserve">ה לפי </w:t>
      </w:r>
      <w:r w:rsidRPr="000612AA">
        <w:rPr>
          <w:rtl/>
        </w:rPr>
        <w:t xml:space="preserve">תקנות 2007. מוצע לקבוע כי </w:t>
      </w:r>
      <w:r w:rsidRPr="000612AA">
        <w:rPr>
          <w:rFonts w:hint="cs"/>
          <w:rtl/>
        </w:rPr>
        <w:t>לראשות</w:t>
      </w:r>
      <w:r w:rsidRPr="000612AA">
        <w:rPr>
          <w:rtl/>
        </w:rPr>
        <w:t xml:space="preserve"> הוועדה י</w:t>
      </w:r>
      <w:r w:rsidRPr="000612AA">
        <w:rPr>
          <w:rFonts w:hint="cs"/>
          <w:rtl/>
        </w:rPr>
        <w:t>מונה</w:t>
      </w:r>
      <w:r w:rsidRPr="000612AA">
        <w:rPr>
          <w:rtl/>
        </w:rPr>
        <w:t xml:space="preserve"> דיין מכהן או שיצא </w:t>
      </w:r>
      <w:r w:rsidRPr="000612AA">
        <w:rPr>
          <w:rFonts w:hint="cs"/>
          <w:rtl/>
        </w:rPr>
        <w:t>לגמלה,</w:t>
      </w:r>
      <w:r w:rsidRPr="000612AA">
        <w:rPr>
          <w:rtl/>
        </w:rPr>
        <w:t xml:space="preserve"> </w:t>
      </w:r>
      <w:r w:rsidRPr="000612AA">
        <w:rPr>
          <w:rFonts w:hint="cs"/>
          <w:rtl/>
        </w:rPr>
        <w:t xml:space="preserve">אשר </w:t>
      </w:r>
      <w:r w:rsidRPr="000612AA">
        <w:rPr>
          <w:rtl/>
        </w:rPr>
        <w:t>ינהל את הוועדה</w:t>
      </w:r>
      <w:r w:rsidRPr="000612AA">
        <w:rPr>
          <w:rFonts w:hint="cs"/>
          <w:rtl/>
        </w:rPr>
        <w:t>.</w:t>
      </w:r>
      <w:r w:rsidRPr="000612AA">
        <w:rPr>
          <w:rtl/>
        </w:rPr>
        <w:t xml:space="preserve"> </w:t>
      </w:r>
      <w:r w:rsidRPr="000612AA">
        <w:rPr>
          <w:rFonts w:hint="cs"/>
          <w:rtl/>
        </w:rPr>
        <w:t>הצורך בכך נובע מכך של</w:t>
      </w:r>
      <w:r w:rsidRPr="000612AA">
        <w:rPr>
          <w:rtl/>
        </w:rPr>
        <w:t xml:space="preserve">דיין יש הבנה נרחבת בתחומי </w:t>
      </w:r>
      <w:r w:rsidRPr="000612AA">
        <w:rPr>
          <w:rFonts w:hint="cs"/>
          <w:rtl/>
        </w:rPr>
        <w:t>ה</w:t>
      </w:r>
      <w:r w:rsidRPr="000612AA">
        <w:rPr>
          <w:rtl/>
        </w:rPr>
        <w:t xml:space="preserve">רבנות, </w:t>
      </w:r>
      <w:r w:rsidRPr="000612AA">
        <w:rPr>
          <w:rFonts w:hint="cs"/>
          <w:rtl/>
        </w:rPr>
        <w:t>ו</w:t>
      </w:r>
      <w:r w:rsidRPr="000612AA">
        <w:rPr>
          <w:rtl/>
        </w:rPr>
        <w:t xml:space="preserve">אך טבעי שיופקד על </w:t>
      </w:r>
      <w:r w:rsidRPr="000612AA">
        <w:rPr>
          <w:rFonts w:hint="cs"/>
          <w:rtl/>
        </w:rPr>
        <w:t>ניהול הוועדה הבוחרת</w:t>
      </w:r>
      <w:r w:rsidRPr="000612AA">
        <w:rPr>
          <w:rtl/>
        </w:rPr>
        <w:t>.</w:t>
      </w:r>
    </w:p>
    <w:p w14:paraId="692E224E" w14:textId="51AEFAAA" w:rsidR="00B57B38" w:rsidRPr="000612AA" w:rsidRDefault="00B57B38" w:rsidP="000612AA">
      <w:pPr>
        <w:pStyle w:val="Hesber"/>
        <w:rPr>
          <w:rtl/>
        </w:rPr>
      </w:pPr>
      <w:r w:rsidRPr="00853194">
        <w:rPr>
          <w:rFonts w:hint="cs"/>
          <w:b/>
          <w:bCs/>
          <w:rtl/>
        </w:rPr>
        <w:lastRenderedPageBreak/>
        <w:t>סעיף 10 לחוק</w:t>
      </w:r>
      <w:r w:rsidR="00A30F2E">
        <w:rPr>
          <w:rFonts w:hint="cs"/>
          <w:b/>
          <w:bCs/>
          <w:rtl/>
        </w:rPr>
        <w:t xml:space="preserve"> המוצע</w:t>
      </w:r>
      <w:r w:rsidRPr="000612AA">
        <w:rPr>
          <w:rFonts w:hint="cs"/>
          <w:rtl/>
        </w:rPr>
        <w:t xml:space="preserve"> קובע את הרכב חברי האסיפה הבוחרת את רבני העיר ואת המספר החברים בה. בין חברי האסיפה הבוחרת יהיו כלל חברי מועצת הרשות המקומית הרשומים כיהודים במרשם האוכלוסין, ראש המועצה הדתית ברשות המקומית או ממונה, ונציגי ציבור המייצגים ככל הניתן את הגופים והעדות וכלל המגזרים המעוניינים בשירותי הדת בעיר.</w:t>
      </w:r>
    </w:p>
    <w:p w14:paraId="1ABAF94A" w14:textId="2F578E3A" w:rsidR="00B57B38" w:rsidRPr="000612AA" w:rsidRDefault="00B57B38" w:rsidP="00A30F2E">
      <w:pPr>
        <w:pStyle w:val="Hesber"/>
        <w:rPr>
          <w:rtl/>
        </w:rPr>
      </w:pPr>
      <w:r w:rsidRPr="000612AA">
        <w:rPr>
          <w:rFonts w:hint="cs"/>
          <w:rtl/>
        </w:rPr>
        <w:t>מאחר ש</w:t>
      </w:r>
      <w:r w:rsidRPr="000612AA">
        <w:rPr>
          <w:rtl/>
        </w:rPr>
        <w:t xml:space="preserve">קיים צורך בייצוג דתי משמעותי בבחירת רבני עיר, </w:t>
      </w:r>
      <w:r w:rsidRPr="000612AA">
        <w:rPr>
          <w:rFonts w:hint="cs"/>
          <w:rtl/>
        </w:rPr>
        <w:t>ו</w:t>
      </w:r>
      <w:r w:rsidRPr="000612AA">
        <w:rPr>
          <w:rtl/>
        </w:rPr>
        <w:t>כי הנציגים הדתיים</w:t>
      </w:r>
      <w:r w:rsidRPr="000612AA">
        <w:rPr>
          <w:rFonts w:hint="cs"/>
          <w:rtl/>
        </w:rPr>
        <w:t xml:space="preserve"> </w:t>
      </w:r>
      <w:r w:rsidRPr="000612AA">
        <w:rPr>
          <w:rtl/>
        </w:rPr>
        <w:t xml:space="preserve">באסיפה </w:t>
      </w:r>
      <w:r w:rsidRPr="000612AA">
        <w:rPr>
          <w:rFonts w:hint="cs"/>
          <w:rtl/>
        </w:rPr>
        <w:t>ה</w:t>
      </w:r>
      <w:r w:rsidRPr="000612AA">
        <w:rPr>
          <w:rtl/>
        </w:rPr>
        <w:t>בוחרת יהיו</w:t>
      </w:r>
      <w:r w:rsidRPr="000612AA">
        <w:rPr>
          <w:rFonts w:hint="cs"/>
          <w:rtl/>
        </w:rPr>
        <w:t xml:space="preserve"> רבנים ו</w:t>
      </w:r>
      <w:r w:rsidRPr="000612AA">
        <w:rPr>
          <w:rtl/>
        </w:rPr>
        <w:t>בעלי מומחיות מיוחדת בדבר התאמתו של רב לתפקיד</w:t>
      </w:r>
      <w:r w:rsidRPr="000612AA">
        <w:rPr>
          <w:rFonts w:hint="cs"/>
          <w:rtl/>
        </w:rPr>
        <w:t xml:space="preserve">, </w:t>
      </w:r>
      <w:r w:rsidRPr="000612AA">
        <w:rPr>
          <w:rtl/>
        </w:rPr>
        <w:t xml:space="preserve">נקבע </w:t>
      </w:r>
      <w:r w:rsidR="00A30F2E">
        <w:rPr>
          <w:rFonts w:hint="cs"/>
          <w:rtl/>
        </w:rPr>
        <w:t>ב</w:t>
      </w:r>
      <w:r w:rsidRPr="000612AA">
        <w:rPr>
          <w:rFonts w:hint="cs"/>
          <w:rtl/>
        </w:rPr>
        <w:t xml:space="preserve">עבר </w:t>
      </w:r>
      <w:r w:rsidRPr="000612AA">
        <w:rPr>
          <w:rtl/>
        </w:rPr>
        <w:t>כי נציגי בתי הכנסת ישמשו חברים</w:t>
      </w:r>
      <w:r w:rsidRPr="000612AA">
        <w:rPr>
          <w:rFonts w:hint="cs"/>
          <w:rtl/>
        </w:rPr>
        <w:t xml:space="preserve"> בה.</w:t>
      </w:r>
      <w:r w:rsidRPr="000612AA">
        <w:rPr>
          <w:rtl/>
        </w:rPr>
        <w:t xml:space="preserve"> שיטה זו יצרה </w:t>
      </w:r>
      <w:r w:rsidRPr="000612AA">
        <w:rPr>
          <w:rFonts w:hint="cs"/>
          <w:rtl/>
        </w:rPr>
        <w:t>סרבול</w:t>
      </w:r>
      <w:r w:rsidRPr="000612AA">
        <w:rPr>
          <w:rtl/>
        </w:rPr>
        <w:t xml:space="preserve"> בירוקרטי שהכביד </w:t>
      </w:r>
      <w:r w:rsidRPr="000612AA">
        <w:rPr>
          <w:rFonts w:hint="cs"/>
          <w:rtl/>
        </w:rPr>
        <w:t>מאד</w:t>
      </w:r>
      <w:r w:rsidRPr="000612AA">
        <w:rPr>
          <w:rtl/>
        </w:rPr>
        <w:t xml:space="preserve"> על הליכי הבחירות</w:t>
      </w:r>
      <w:r w:rsidRPr="000612AA">
        <w:rPr>
          <w:rFonts w:hint="cs"/>
          <w:rtl/>
        </w:rPr>
        <w:t>, נושא ש</w:t>
      </w:r>
      <w:r w:rsidRPr="000612AA">
        <w:rPr>
          <w:rtl/>
        </w:rPr>
        <w:t>אף בית המשפט העליון עמד על</w:t>
      </w:r>
      <w:r w:rsidRPr="000612AA">
        <w:rPr>
          <w:rFonts w:hint="cs"/>
          <w:rtl/>
        </w:rPr>
        <w:t>יו</w:t>
      </w:r>
      <w:r w:rsidRPr="000612AA">
        <w:rPr>
          <w:rtl/>
        </w:rPr>
        <w:t xml:space="preserve"> בפס</w:t>
      </w:r>
      <w:r w:rsidRPr="000612AA">
        <w:rPr>
          <w:rFonts w:hint="cs"/>
          <w:rtl/>
        </w:rPr>
        <w:t>קי דינו.</w:t>
      </w:r>
      <w:r w:rsidRPr="000612AA">
        <w:rPr>
          <w:rtl/>
        </w:rPr>
        <w:t xml:space="preserve"> לפיכך מוצע כי </w:t>
      </w:r>
      <w:r w:rsidRPr="000612AA">
        <w:rPr>
          <w:rFonts w:hint="cs"/>
          <w:rtl/>
        </w:rPr>
        <w:t xml:space="preserve">כלל </w:t>
      </w:r>
      <w:r w:rsidRPr="000612AA">
        <w:rPr>
          <w:rtl/>
        </w:rPr>
        <w:t xml:space="preserve">חברי מועצת הרבנות הראשית ייכללו באסיפה הבוחרת את רב </w:t>
      </w:r>
      <w:r w:rsidRPr="000612AA">
        <w:rPr>
          <w:rFonts w:hint="cs"/>
          <w:rtl/>
        </w:rPr>
        <w:t>ה</w:t>
      </w:r>
      <w:r w:rsidRPr="000612AA">
        <w:rPr>
          <w:rtl/>
        </w:rPr>
        <w:t>עיר</w:t>
      </w:r>
      <w:r w:rsidRPr="000612AA">
        <w:rPr>
          <w:rFonts w:hint="cs"/>
          <w:rtl/>
        </w:rPr>
        <w:t>,</w:t>
      </w:r>
      <w:r w:rsidRPr="000612AA">
        <w:rPr>
          <w:rtl/>
        </w:rPr>
        <w:t xml:space="preserve"> לצ</w:t>
      </w:r>
      <w:r w:rsidR="00A30F2E">
        <w:rPr>
          <w:rtl/>
        </w:rPr>
        <w:t>ד מועצת העיר ויתר נציגי הציבור.</w:t>
      </w:r>
      <w:r w:rsidRPr="000612AA">
        <w:rPr>
          <w:rFonts w:hint="cs"/>
          <w:rtl/>
        </w:rPr>
        <w:t xml:space="preserve"> </w:t>
      </w:r>
    </w:p>
    <w:p w14:paraId="48C7D94F" w14:textId="4CF8257B" w:rsidR="00B57B38" w:rsidRPr="000612AA" w:rsidRDefault="00B57B38" w:rsidP="00853194">
      <w:pPr>
        <w:pStyle w:val="Hesber"/>
        <w:rPr>
          <w:rtl/>
        </w:rPr>
      </w:pPr>
      <w:r w:rsidRPr="00853194">
        <w:rPr>
          <w:b/>
          <w:bCs/>
          <w:rtl/>
        </w:rPr>
        <w:t>סעיף 11 לחוק</w:t>
      </w:r>
      <w:r w:rsidR="00A30F2E">
        <w:rPr>
          <w:rFonts w:hint="cs"/>
          <w:b/>
          <w:bCs/>
          <w:rtl/>
        </w:rPr>
        <w:t xml:space="preserve"> המוצע</w:t>
      </w:r>
      <w:r w:rsidRPr="000612AA">
        <w:rPr>
          <w:rtl/>
        </w:rPr>
        <w:t xml:space="preserve"> נועד להבטיח ייצוג ראוי לנשים באסיפה הבוחרת</w:t>
      </w:r>
      <w:r w:rsidRPr="000612AA">
        <w:rPr>
          <w:rFonts w:hint="cs"/>
          <w:rtl/>
        </w:rPr>
        <w:t>,</w:t>
      </w:r>
      <w:r w:rsidRPr="000612AA">
        <w:rPr>
          <w:rtl/>
        </w:rPr>
        <w:t xml:space="preserve"> </w:t>
      </w:r>
      <w:r w:rsidRPr="000612AA">
        <w:rPr>
          <w:rFonts w:hint="cs"/>
          <w:rtl/>
        </w:rPr>
        <w:t>וקובע כי לפחות מחצית מנציגי הציבור שממנה השר</w:t>
      </w:r>
      <w:r w:rsidRPr="000612AA">
        <w:rPr>
          <w:rtl/>
        </w:rPr>
        <w:t xml:space="preserve"> </w:t>
      </w:r>
      <w:r w:rsidRPr="000612AA">
        <w:rPr>
          <w:rFonts w:hint="cs"/>
          <w:rtl/>
        </w:rPr>
        <w:t xml:space="preserve">יהיו נשים. </w:t>
      </w:r>
    </w:p>
    <w:p w14:paraId="346BEFE7" w14:textId="66C2B46D" w:rsidR="00B57B38" w:rsidRPr="000612AA" w:rsidRDefault="00B57B38" w:rsidP="00853194">
      <w:pPr>
        <w:pStyle w:val="Hesber"/>
        <w:rPr>
          <w:rtl/>
        </w:rPr>
      </w:pPr>
      <w:r w:rsidRPr="00853194">
        <w:rPr>
          <w:b/>
          <w:bCs/>
          <w:rtl/>
        </w:rPr>
        <w:t>סעיף 12 לחוק</w:t>
      </w:r>
      <w:r w:rsidR="00A30F2E">
        <w:rPr>
          <w:rFonts w:hint="cs"/>
          <w:b/>
          <w:bCs/>
          <w:rtl/>
        </w:rPr>
        <w:t xml:space="preserve"> המוצע</w:t>
      </w:r>
      <w:r w:rsidRPr="000612AA">
        <w:rPr>
          <w:rFonts w:hint="cs"/>
          <w:rtl/>
        </w:rPr>
        <w:t xml:space="preserve"> מסדיר באילו מועדים ובאיזה אופן יתקיימו הבחירות, ואת אופן הפרסום על כך, בהתאם לת</w:t>
      </w:r>
      <w:r w:rsidRPr="000612AA">
        <w:rPr>
          <w:rtl/>
        </w:rPr>
        <w:t xml:space="preserve">קנות 2007 ותקנות 2022. </w:t>
      </w:r>
      <w:r w:rsidRPr="000612AA">
        <w:rPr>
          <w:rFonts w:hint="cs"/>
          <w:rtl/>
        </w:rPr>
        <w:t>נוכח</w:t>
      </w:r>
      <w:r w:rsidRPr="000612AA">
        <w:rPr>
          <w:rtl/>
        </w:rPr>
        <w:t xml:space="preserve"> מציאות </w:t>
      </w:r>
      <w:r w:rsidRPr="000612AA">
        <w:rPr>
          <w:rFonts w:hint="cs"/>
          <w:rtl/>
        </w:rPr>
        <w:t>החיים</w:t>
      </w:r>
      <w:r w:rsidRPr="000612AA">
        <w:rPr>
          <w:rtl/>
        </w:rPr>
        <w:t xml:space="preserve"> המתקדמת, מוצע </w:t>
      </w:r>
      <w:r w:rsidRPr="000612AA">
        <w:rPr>
          <w:rFonts w:hint="cs"/>
          <w:rtl/>
        </w:rPr>
        <w:t>לבטל את</w:t>
      </w:r>
      <w:r w:rsidRPr="000612AA">
        <w:rPr>
          <w:rtl/>
        </w:rPr>
        <w:t xml:space="preserve"> הצורך בפרסום בעיתון ותחת זאת להותיר פרסום באמצעות המרשתת</w:t>
      </w:r>
      <w:r w:rsidRPr="000612AA">
        <w:rPr>
          <w:rFonts w:hint="cs"/>
          <w:rtl/>
        </w:rPr>
        <w:t>.</w:t>
      </w:r>
    </w:p>
    <w:p w14:paraId="2BDFD8B7" w14:textId="5690A425" w:rsidR="00B57B38" w:rsidRPr="000612AA" w:rsidRDefault="00B57B38" w:rsidP="00853194">
      <w:pPr>
        <w:pStyle w:val="Hesber"/>
        <w:rPr>
          <w:rtl/>
        </w:rPr>
      </w:pPr>
      <w:r w:rsidRPr="00853194">
        <w:rPr>
          <w:rFonts w:hint="cs"/>
          <w:b/>
          <w:bCs/>
          <w:rtl/>
        </w:rPr>
        <w:t>סעיף 13 לחוק</w:t>
      </w:r>
      <w:r w:rsidR="00A30F2E">
        <w:rPr>
          <w:rFonts w:hint="cs"/>
          <w:b/>
          <w:bCs/>
          <w:rtl/>
        </w:rPr>
        <w:t xml:space="preserve"> המוצע</w:t>
      </w:r>
      <w:r w:rsidRPr="000612AA">
        <w:rPr>
          <w:rFonts w:hint="cs"/>
          <w:rtl/>
        </w:rPr>
        <w:t xml:space="preserve"> מבוסס על תקנות 2022 ומסדיר את הליך הצגת והגשת מועמדות לרב עיר ואת המועד להגשת מועמדות, כמו כן סעיף זה קובע מצבים שבהם לא תאושר מועמדות לרב עיר. </w:t>
      </w:r>
    </w:p>
    <w:p w14:paraId="5048C21B" w14:textId="05F60486" w:rsidR="00B57B38" w:rsidRPr="000612AA" w:rsidRDefault="00B57B38" w:rsidP="00853194">
      <w:pPr>
        <w:pStyle w:val="Hesber"/>
        <w:rPr>
          <w:rtl/>
        </w:rPr>
      </w:pPr>
      <w:r w:rsidRPr="00853194">
        <w:rPr>
          <w:rFonts w:hint="cs"/>
          <w:b/>
          <w:bCs/>
          <w:rtl/>
        </w:rPr>
        <w:t>סעיף 14 לחוק</w:t>
      </w:r>
      <w:r w:rsidR="00A30F2E">
        <w:rPr>
          <w:rFonts w:hint="cs"/>
          <w:b/>
          <w:bCs/>
          <w:rtl/>
        </w:rPr>
        <w:t xml:space="preserve"> המוצע</w:t>
      </w:r>
      <w:r w:rsidRPr="000612AA">
        <w:rPr>
          <w:rFonts w:hint="cs"/>
          <w:rtl/>
        </w:rPr>
        <w:t xml:space="preserve"> מסדיר את הליך ההצבעה לבחירת רבני עיר; את המניין החוקי בוועדה הבוחרת לשם קיום ההצבעה; ואת המניין הנדרש כדי להיבחר; והכול על פי תקנות 2022. </w:t>
      </w:r>
    </w:p>
    <w:p w14:paraId="73A6722F" w14:textId="4A183D6E" w:rsidR="00B57B38" w:rsidRPr="000612AA" w:rsidRDefault="00B57B38" w:rsidP="00853194">
      <w:pPr>
        <w:pStyle w:val="Hesber"/>
        <w:rPr>
          <w:rtl/>
        </w:rPr>
      </w:pPr>
      <w:r w:rsidRPr="00853194">
        <w:rPr>
          <w:rFonts w:hint="cs"/>
          <w:b/>
          <w:bCs/>
          <w:rtl/>
        </w:rPr>
        <w:t>סעיף 15 לחוק</w:t>
      </w:r>
      <w:r w:rsidRPr="000612AA">
        <w:rPr>
          <w:rFonts w:hint="cs"/>
          <w:rtl/>
        </w:rPr>
        <w:t xml:space="preserve"> </w:t>
      </w:r>
      <w:r w:rsidR="00A30F2E">
        <w:rPr>
          <w:rFonts w:hint="cs"/>
          <w:b/>
          <w:bCs/>
          <w:rtl/>
        </w:rPr>
        <w:t xml:space="preserve">המוצע </w:t>
      </w:r>
      <w:r w:rsidRPr="000612AA">
        <w:rPr>
          <w:rFonts w:hint="cs"/>
          <w:rtl/>
        </w:rPr>
        <w:t xml:space="preserve">מסדיר את כהונתם של הרבנים ברשויות מקומיות שאוחדו עם רשויות מקומיות אחרות וקובע כי במצב כזה ימשיכו לכהן הרבנים המכהנים, כל רב </w:t>
      </w:r>
      <w:r w:rsidR="00853194">
        <w:rPr>
          <w:rFonts w:hint="cs"/>
          <w:rtl/>
        </w:rPr>
        <w:t xml:space="preserve">בתחום סמכותו ערב האיחוד. כמו כן, </w:t>
      </w:r>
      <w:r w:rsidRPr="000612AA">
        <w:rPr>
          <w:rFonts w:hint="cs"/>
          <w:rtl/>
        </w:rPr>
        <w:t xml:space="preserve">מוצע לקבוע כי רב של רשות מקומית, אשר כתוצאה מאיחוד רשויות מקומיות מעמדה המשפטי של הרשות שבה הוא מכהן הפך לוועד מקומי, יהיה במעמד של רב עיר. סעיף זה הוא על פי תקנות 2022 ותקנות 2007, בכפוף להתאמות על בסיס </w:t>
      </w:r>
      <w:r w:rsidRPr="000612AA">
        <w:rPr>
          <w:rtl/>
        </w:rPr>
        <w:t>לקחים שהופקו במשך השנים</w:t>
      </w:r>
      <w:r w:rsidRPr="000612AA">
        <w:rPr>
          <w:rFonts w:hint="cs"/>
          <w:rtl/>
        </w:rPr>
        <w:t>.</w:t>
      </w:r>
    </w:p>
    <w:p w14:paraId="2962108A" w14:textId="066977E4" w:rsidR="00B57B38" w:rsidRPr="000612AA" w:rsidRDefault="00B57B38" w:rsidP="00A30F2E">
      <w:pPr>
        <w:pStyle w:val="Hesber"/>
        <w:rPr>
          <w:rtl/>
        </w:rPr>
      </w:pPr>
      <w:r w:rsidRPr="000612AA">
        <w:rPr>
          <w:rFonts w:hint="cs"/>
          <w:rtl/>
        </w:rPr>
        <w:t xml:space="preserve">פרקים ד ו-ה לחוק </w:t>
      </w:r>
      <w:r w:rsidR="00A30F2E">
        <w:rPr>
          <w:rFonts w:hint="cs"/>
          <w:rtl/>
        </w:rPr>
        <w:t>המוצע מבקש להסדיר</w:t>
      </w:r>
      <w:r w:rsidRPr="000612AA">
        <w:rPr>
          <w:rtl/>
        </w:rPr>
        <w:t xml:space="preserve"> </w:t>
      </w:r>
      <w:r w:rsidRPr="000612AA">
        <w:rPr>
          <w:rFonts w:hint="cs"/>
          <w:rtl/>
        </w:rPr>
        <w:t xml:space="preserve">את </w:t>
      </w:r>
      <w:r w:rsidRPr="000612AA">
        <w:rPr>
          <w:rtl/>
        </w:rPr>
        <w:t>מעמדם של רבני התיישבות הכוללים רבנים אזוריים</w:t>
      </w:r>
      <w:r w:rsidRPr="000612AA">
        <w:rPr>
          <w:rFonts w:hint="cs"/>
          <w:rtl/>
        </w:rPr>
        <w:t>,</w:t>
      </w:r>
      <w:r w:rsidRPr="000612AA">
        <w:rPr>
          <w:rtl/>
        </w:rPr>
        <w:t xml:space="preserve"> רבני יישובים ורבנ</w:t>
      </w:r>
      <w:r w:rsidRPr="000612AA">
        <w:rPr>
          <w:rFonts w:hint="cs"/>
          <w:rtl/>
        </w:rPr>
        <w:t xml:space="preserve">י שכונות, שעד היום </w:t>
      </w:r>
      <w:r w:rsidRPr="000612AA">
        <w:rPr>
          <w:rtl/>
        </w:rPr>
        <w:t>פעלו מכ</w:t>
      </w:r>
      <w:r w:rsidRPr="000612AA">
        <w:rPr>
          <w:rFonts w:hint="cs"/>
          <w:rtl/>
        </w:rPr>
        <w:t>ו</w:t>
      </w:r>
      <w:r w:rsidRPr="000612AA">
        <w:rPr>
          <w:rtl/>
        </w:rPr>
        <w:t>ח חוזרי מנכ"ל</w:t>
      </w:r>
      <w:r w:rsidRPr="000612AA">
        <w:rPr>
          <w:rFonts w:hint="cs"/>
          <w:rtl/>
        </w:rPr>
        <w:t>. פרקים אלו מבוססים בעיקרם על ההוראות בעניין רבני ערים ועל בסיס חוזר מנכ"ל שפורסם לראשונה בשנת 2014 ועוגן לאחרונה בחוזר מנכ"ל פ"ב</w:t>
      </w:r>
      <w:r w:rsidR="00A30F2E">
        <w:rPr>
          <w:rFonts w:hint="cs"/>
          <w:rtl/>
        </w:rPr>
        <w:t xml:space="preserve">/1 שפורסם ביום 25.01.22 (להלן </w:t>
      </w:r>
      <w:r w:rsidR="00A30F2E">
        <w:rPr>
          <w:rFonts w:hint="eastAsia"/>
          <w:rtl/>
        </w:rPr>
        <w:t>–</w:t>
      </w:r>
      <w:r w:rsidR="00A30F2E">
        <w:rPr>
          <w:rFonts w:hint="cs"/>
          <w:rtl/>
        </w:rPr>
        <w:t xml:space="preserve"> חוזר מנכ"ל 2022</w:t>
      </w:r>
      <w:r w:rsidRPr="000612AA">
        <w:rPr>
          <w:rFonts w:hint="cs"/>
          <w:rtl/>
        </w:rPr>
        <w:t>) בתוספת התאמות נדרשות.</w:t>
      </w:r>
    </w:p>
    <w:p w14:paraId="40368B4C" w14:textId="27FFD0A1" w:rsidR="00B57B38" w:rsidRPr="000612AA" w:rsidRDefault="00B57B38" w:rsidP="00853194">
      <w:pPr>
        <w:pStyle w:val="Hesber"/>
        <w:rPr>
          <w:rtl/>
        </w:rPr>
      </w:pPr>
      <w:r w:rsidRPr="00853194">
        <w:rPr>
          <w:rFonts w:hint="cs"/>
          <w:b/>
          <w:bCs/>
          <w:rtl/>
        </w:rPr>
        <w:t>סעיף 16 לחוק</w:t>
      </w:r>
      <w:r w:rsidR="00A30F2E">
        <w:rPr>
          <w:rFonts w:hint="cs"/>
          <w:b/>
          <w:bCs/>
          <w:rtl/>
        </w:rPr>
        <w:t xml:space="preserve"> המוצע</w:t>
      </w:r>
      <w:r w:rsidRPr="000612AA">
        <w:rPr>
          <w:rFonts w:hint="cs"/>
          <w:rtl/>
        </w:rPr>
        <w:t xml:space="preserve"> קובע כי רבני יישובים ורבנים אזוריים ייבחרו באמצעות ועדה בוחרת ואת הרכב החברים בכל ועדה. זהותם של חברי הוועדה מבוססת על חוזר מנכ"ל 2022 שבמסגרתו הוסדר הליך בחירתם של רבני יישוב ורבני אזוריים.</w:t>
      </w:r>
    </w:p>
    <w:p w14:paraId="725DA313" w14:textId="7F1C00A1" w:rsidR="00B57B38" w:rsidRPr="000612AA" w:rsidRDefault="00B57B38" w:rsidP="00A30F2E">
      <w:pPr>
        <w:pStyle w:val="Hesber"/>
        <w:rPr>
          <w:rtl/>
        </w:rPr>
      </w:pPr>
      <w:r w:rsidRPr="00853194">
        <w:rPr>
          <w:rFonts w:hint="cs"/>
          <w:b/>
          <w:bCs/>
          <w:rtl/>
        </w:rPr>
        <w:t>סעיף 17 לחוק</w:t>
      </w:r>
      <w:r w:rsidR="00A30F2E">
        <w:rPr>
          <w:rFonts w:hint="cs"/>
          <w:rtl/>
        </w:rPr>
        <w:t xml:space="preserve"> </w:t>
      </w:r>
      <w:r w:rsidR="00A30F2E">
        <w:rPr>
          <w:rFonts w:hint="cs"/>
          <w:b/>
          <w:bCs/>
          <w:rtl/>
        </w:rPr>
        <w:t xml:space="preserve">המוצע </w:t>
      </w:r>
      <w:r w:rsidRPr="000612AA">
        <w:rPr>
          <w:rFonts w:hint="cs"/>
          <w:rtl/>
        </w:rPr>
        <w:t>בדומה לסעיף 6 לעיל, מסדיר את כשירות הרבנים להיבחר כרבניי יישוב וכרבנים אזוריים ולקבוע כי הרבנות הראשית לישראל היא המוסמכת הבלעדית להסמיך רבנים כמפורט בחוק. מוצע לקבוע בסעיף זה כי מי שיש לו כשירות לכהן כרב יישוב וכיהן בתפקיד רב יישוב במשך שבע שנים ויותר, כשיר לכהן כרב אזורי.</w:t>
      </w:r>
    </w:p>
    <w:p w14:paraId="0D45F941" w14:textId="70510CAF" w:rsidR="00B57B38" w:rsidRPr="000612AA" w:rsidRDefault="00B57B38" w:rsidP="000612AA">
      <w:pPr>
        <w:pStyle w:val="Hesber"/>
        <w:rPr>
          <w:rtl/>
        </w:rPr>
      </w:pPr>
      <w:r w:rsidRPr="00C004EE">
        <w:rPr>
          <w:rFonts w:hint="cs"/>
          <w:b/>
          <w:bCs/>
          <w:rtl/>
        </w:rPr>
        <w:t>סעיף 18 לחוק</w:t>
      </w:r>
      <w:r w:rsidR="00A30F2E">
        <w:rPr>
          <w:rFonts w:hint="cs"/>
          <w:b/>
          <w:bCs/>
          <w:rtl/>
        </w:rPr>
        <w:t xml:space="preserve"> המוצע</w:t>
      </w:r>
      <w:r w:rsidRPr="000612AA">
        <w:rPr>
          <w:rFonts w:hint="cs"/>
          <w:rtl/>
        </w:rPr>
        <w:t xml:space="preserve"> בדומה לסעיף 8 שעוסק ברבני ערים, קובע את המצבים שבהם השר יודיע על הצורך בבחירת רבנים ליישוב ולמועצה אזורית.</w:t>
      </w:r>
    </w:p>
    <w:p w14:paraId="2501B82A" w14:textId="1E1F2D3F" w:rsidR="00B57B38" w:rsidRPr="000612AA" w:rsidRDefault="00B57B38" w:rsidP="00C004EE">
      <w:pPr>
        <w:pStyle w:val="Hesber"/>
        <w:rPr>
          <w:rtl/>
        </w:rPr>
      </w:pPr>
      <w:r w:rsidRPr="000612AA">
        <w:rPr>
          <w:rFonts w:hint="cs"/>
          <w:rtl/>
        </w:rPr>
        <w:lastRenderedPageBreak/>
        <w:t xml:space="preserve">מוצע לקבוע בסעיף גם זה כי היקף משרה של רב יישוב יעמוד על שבעים-וחמישה אחוזי משרה, והחל מהיקף משרה זה יהיה זכאי לשכר מלא. </w:t>
      </w:r>
    </w:p>
    <w:p w14:paraId="4E02EA11" w14:textId="70607A80" w:rsidR="00B57B38" w:rsidRPr="000612AA" w:rsidRDefault="00B57B38" w:rsidP="000612AA">
      <w:pPr>
        <w:pStyle w:val="Hesber"/>
        <w:rPr>
          <w:rtl/>
        </w:rPr>
      </w:pPr>
      <w:r w:rsidRPr="00C004EE">
        <w:rPr>
          <w:rFonts w:hint="cs"/>
          <w:b/>
          <w:bCs/>
          <w:rtl/>
        </w:rPr>
        <w:t>סעיף 19 לחוק</w:t>
      </w:r>
      <w:r w:rsidR="00A30F2E">
        <w:rPr>
          <w:rFonts w:hint="cs"/>
          <w:b/>
          <w:bCs/>
          <w:rtl/>
        </w:rPr>
        <w:t xml:space="preserve"> המוצע</w:t>
      </w:r>
      <w:r w:rsidRPr="000612AA">
        <w:rPr>
          <w:rFonts w:hint="cs"/>
          <w:rtl/>
        </w:rPr>
        <w:t xml:space="preserve"> נועד להבטיח ייצוג נשים בוועדה הבוחרת, וקובע כי לפחות רבע מבין חברי הוועדה יהיו נשים.</w:t>
      </w:r>
    </w:p>
    <w:p w14:paraId="33D2AA46" w14:textId="4048741D" w:rsidR="00B57B38" w:rsidRPr="000612AA" w:rsidRDefault="00B57B38" w:rsidP="00C004EE">
      <w:pPr>
        <w:pStyle w:val="Hesber"/>
        <w:rPr>
          <w:rtl/>
        </w:rPr>
      </w:pPr>
      <w:r w:rsidRPr="00C004EE">
        <w:rPr>
          <w:rFonts w:hint="eastAsia"/>
          <w:b/>
          <w:bCs/>
          <w:rtl/>
        </w:rPr>
        <w:t>סעיף</w:t>
      </w:r>
      <w:r w:rsidRPr="00C004EE">
        <w:rPr>
          <w:b/>
          <w:bCs/>
          <w:rtl/>
        </w:rPr>
        <w:t xml:space="preserve"> 20 לחוק</w:t>
      </w:r>
      <w:r w:rsidR="00A30F2E">
        <w:rPr>
          <w:rFonts w:hint="cs"/>
          <w:b/>
          <w:bCs/>
          <w:rtl/>
        </w:rPr>
        <w:t xml:space="preserve"> המוצע</w:t>
      </w:r>
      <w:r w:rsidRPr="000612AA">
        <w:rPr>
          <w:rFonts w:hint="cs"/>
          <w:rtl/>
        </w:rPr>
        <w:t xml:space="preserve"> מסדיר באילו מועדים ובאיזה אופן יתקיימו הבחירות לרבנים ביישובים ובמועצות אזוריות ואת אופן הפרסום על כך.</w:t>
      </w:r>
    </w:p>
    <w:p w14:paraId="78A44F61" w14:textId="369B60DD" w:rsidR="00B57B38" w:rsidRPr="000612AA" w:rsidRDefault="00B57B38" w:rsidP="00C004EE">
      <w:pPr>
        <w:pStyle w:val="Hesber"/>
        <w:rPr>
          <w:rtl/>
        </w:rPr>
      </w:pPr>
      <w:r w:rsidRPr="00C004EE">
        <w:rPr>
          <w:rFonts w:hint="cs"/>
          <w:b/>
          <w:bCs/>
          <w:rtl/>
        </w:rPr>
        <w:t>סעיף 21 לחוק</w:t>
      </w:r>
      <w:r w:rsidR="00A30F2E">
        <w:rPr>
          <w:rFonts w:hint="cs"/>
          <w:b/>
          <w:bCs/>
          <w:rtl/>
        </w:rPr>
        <w:t xml:space="preserve"> המוצע</w:t>
      </w:r>
      <w:r w:rsidRPr="000612AA">
        <w:rPr>
          <w:rFonts w:hint="cs"/>
          <w:rtl/>
        </w:rPr>
        <w:t xml:space="preserve"> מסדיר את ההליך, את המועד להגשת מועמדות ואת אופן הפרסום על כך. כמו כן סעיף זה קובע מצבים שבהם לא תאושר מועמדות לרב בדומה לסעיף 13 לעיל. </w:t>
      </w:r>
    </w:p>
    <w:p w14:paraId="03286875" w14:textId="04B226F2" w:rsidR="00B57B38" w:rsidRPr="000612AA" w:rsidRDefault="00B57B38" w:rsidP="00A30F2E">
      <w:pPr>
        <w:pStyle w:val="Hesber"/>
        <w:rPr>
          <w:rtl/>
        </w:rPr>
      </w:pPr>
      <w:r w:rsidRPr="00C004EE">
        <w:rPr>
          <w:rFonts w:hint="cs"/>
          <w:b/>
          <w:bCs/>
          <w:rtl/>
        </w:rPr>
        <w:t>סעיף 22 לחוק</w:t>
      </w:r>
      <w:r w:rsidR="00A30F2E">
        <w:rPr>
          <w:rFonts w:hint="cs"/>
          <w:b/>
          <w:bCs/>
          <w:rtl/>
        </w:rPr>
        <w:t xml:space="preserve"> המוצע</w:t>
      </w:r>
      <w:r w:rsidRPr="000612AA">
        <w:rPr>
          <w:rFonts w:hint="cs"/>
          <w:rtl/>
        </w:rPr>
        <w:t xml:space="preserve"> מסדיר את הליך ההצבעה לבחירת רבנים ליישוב ולמועצות אזוריות, המניין החוקי בוועדה הבוחרת לשם קיום ההצבעה, והמניין הנדרש כדי להיבחר. </w:t>
      </w:r>
    </w:p>
    <w:p w14:paraId="5BFE0880" w14:textId="418CC7DD" w:rsidR="00B57B38" w:rsidRPr="000612AA" w:rsidRDefault="00B57B38" w:rsidP="00C004EE">
      <w:pPr>
        <w:pStyle w:val="Hesber"/>
        <w:rPr>
          <w:rtl/>
        </w:rPr>
      </w:pPr>
      <w:r w:rsidRPr="00C004EE">
        <w:rPr>
          <w:rFonts w:hint="cs"/>
          <w:b/>
          <w:bCs/>
          <w:rtl/>
        </w:rPr>
        <w:t>פרק ה לחוק</w:t>
      </w:r>
      <w:r w:rsidR="00A30F2E">
        <w:rPr>
          <w:rFonts w:hint="cs"/>
          <w:b/>
          <w:bCs/>
          <w:rtl/>
        </w:rPr>
        <w:t xml:space="preserve"> המוצע</w:t>
      </w:r>
      <w:r w:rsidRPr="000612AA">
        <w:rPr>
          <w:rFonts w:hint="cs"/>
          <w:rtl/>
        </w:rPr>
        <w:t xml:space="preserve"> מסדיר את הליך הבחירה לרב שכונה. עד עתה מעמדם ואופן בחירתם של רבני שכונות טרם הוסדר בצורה מסודרת, בחקיקה או בתקנות, למעט בחוזר מנכ"ל שפורסם עוד בשנת 1987. מאחר ש</w:t>
      </w:r>
      <w:r w:rsidRPr="000612AA">
        <w:rPr>
          <w:rtl/>
        </w:rPr>
        <w:t xml:space="preserve">חוזרי המנכ"ל בעניין לא עודכנו מזה שנים, נעשתה התאמה </w:t>
      </w:r>
      <w:r w:rsidRPr="000612AA">
        <w:rPr>
          <w:rFonts w:hint="cs"/>
          <w:rtl/>
        </w:rPr>
        <w:t>ביחס</w:t>
      </w:r>
      <w:r w:rsidRPr="000612AA">
        <w:rPr>
          <w:rtl/>
        </w:rPr>
        <w:t xml:space="preserve"> לבחירת רבני</w:t>
      </w:r>
      <w:r w:rsidRPr="000612AA">
        <w:rPr>
          <w:rFonts w:hint="cs"/>
          <w:rtl/>
        </w:rPr>
        <w:t>ם</w:t>
      </w:r>
      <w:r w:rsidRPr="000612AA">
        <w:rPr>
          <w:rtl/>
        </w:rPr>
        <w:t xml:space="preserve"> </w:t>
      </w:r>
      <w:r w:rsidRPr="000612AA">
        <w:rPr>
          <w:rFonts w:hint="cs"/>
          <w:rtl/>
        </w:rPr>
        <w:t>ב</w:t>
      </w:r>
      <w:r w:rsidRPr="000612AA">
        <w:rPr>
          <w:rtl/>
        </w:rPr>
        <w:t>התיישבות</w:t>
      </w:r>
      <w:r w:rsidRPr="000612AA">
        <w:rPr>
          <w:rFonts w:hint="cs"/>
          <w:rtl/>
        </w:rPr>
        <w:t>.</w:t>
      </w:r>
      <w:r w:rsidRPr="000612AA">
        <w:rPr>
          <w:rtl/>
        </w:rPr>
        <w:t xml:space="preserve"> </w:t>
      </w:r>
      <w:r w:rsidRPr="000612AA">
        <w:rPr>
          <w:rFonts w:hint="cs"/>
          <w:rtl/>
        </w:rPr>
        <w:t xml:space="preserve">מוצע לקבוע כי </w:t>
      </w:r>
      <w:r w:rsidRPr="000612AA">
        <w:rPr>
          <w:rtl/>
        </w:rPr>
        <w:t>רב</w:t>
      </w:r>
      <w:r w:rsidRPr="000612AA">
        <w:rPr>
          <w:rFonts w:hint="cs"/>
          <w:rtl/>
        </w:rPr>
        <w:t>ני הערים ייטלו</w:t>
      </w:r>
      <w:r w:rsidRPr="000612AA">
        <w:rPr>
          <w:rtl/>
        </w:rPr>
        <w:t xml:space="preserve"> חלק פעיל בבחירת רב</w:t>
      </w:r>
      <w:r w:rsidRPr="000612AA">
        <w:rPr>
          <w:rFonts w:hint="cs"/>
          <w:rtl/>
        </w:rPr>
        <w:t>ני השכונות בערים שבהן הם מכהנים,</w:t>
      </w:r>
      <w:r w:rsidRPr="000612AA">
        <w:rPr>
          <w:rtl/>
        </w:rPr>
        <w:t xml:space="preserve"> הכפו</w:t>
      </w:r>
      <w:r w:rsidRPr="000612AA">
        <w:rPr>
          <w:rFonts w:hint="cs"/>
          <w:rtl/>
        </w:rPr>
        <w:t>פים</w:t>
      </w:r>
      <w:r w:rsidRPr="000612AA">
        <w:rPr>
          <w:rtl/>
        </w:rPr>
        <w:t xml:space="preserve"> למרות</w:t>
      </w:r>
      <w:r w:rsidRPr="000612AA">
        <w:rPr>
          <w:rFonts w:hint="cs"/>
          <w:rtl/>
        </w:rPr>
        <w:t>ם</w:t>
      </w:r>
      <w:r w:rsidRPr="000612AA">
        <w:rPr>
          <w:rtl/>
        </w:rPr>
        <w:t xml:space="preserve"> ההלכתית, וממילא לא ימונה רב שכונה </w:t>
      </w:r>
      <w:r w:rsidRPr="000612AA">
        <w:rPr>
          <w:rFonts w:hint="cs"/>
          <w:rtl/>
        </w:rPr>
        <w:t>ב</w:t>
      </w:r>
      <w:r w:rsidRPr="000612AA">
        <w:rPr>
          <w:rtl/>
        </w:rPr>
        <w:t>מקום ש</w:t>
      </w:r>
      <w:r w:rsidRPr="000612AA">
        <w:rPr>
          <w:rFonts w:hint="cs"/>
          <w:rtl/>
        </w:rPr>
        <w:t>לא</w:t>
      </w:r>
      <w:r w:rsidR="00C004EE">
        <w:rPr>
          <w:rtl/>
        </w:rPr>
        <w:t xml:space="preserve"> מכהן רב עיר.</w:t>
      </w:r>
    </w:p>
    <w:p w14:paraId="7673FDD3" w14:textId="170CA87E" w:rsidR="00B57B38" w:rsidRPr="000612AA" w:rsidRDefault="00B57B38" w:rsidP="00A30F2E">
      <w:pPr>
        <w:pStyle w:val="Hesber"/>
        <w:rPr>
          <w:rtl/>
        </w:rPr>
      </w:pPr>
      <w:r w:rsidRPr="00C004EE">
        <w:rPr>
          <w:rFonts w:hint="cs"/>
          <w:b/>
          <w:bCs/>
          <w:rtl/>
        </w:rPr>
        <w:t>סע</w:t>
      </w:r>
      <w:r w:rsidR="00C004EE" w:rsidRPr="00C004EE">
        <w:rPr>
          <w:rFonts w:hint="cs"/>
          <w:b/>
          <w:bCs/>
          <w:rtl/>
        </w:rPr>
        <w:t>י</w:t>
      </w:r>
      <w:r w:rsidRPr="00C004EE">
        <w:rPr>
          <w:rFonts w:hint="cs"/>
          <w:b/>
          <w:bCs/>
          <w:rtl/>
        </w:rPr>
        <w:t>ף 23 לחוק</w:t>
      </w:r>
      <w:r w:rsidR="00A30F2E">
        <w:rPr>
          <w:rFonts w:hint="cs"/>
          <w:b/>
          <w:bCs/>
          <w:rtl/>
        </w:rPr>
        <w:t xml:space="preserve"> המוצע</w:t>
      </w:r>
      <w:r w:rsidRPr="000612AA">
        <w:rPr>
          <w:rFonts w:hint="cs"/>
          <w:rtl/>
        </w:rPr>
        <w:t xml:space="preserve"> קובע כי רבני שכונות ייבחרו באמצעות ועדה בוחרת בדומה לסעיף 1</w:t>
      </w:r>
      <w:r w:rsidR="00A30F2E">
        <w:rPr>
          <w:rFonts w:hint="cs"/>
          <w:rtl/>
        </w:rPr>
        <w:t>6</w:t>
      </w:r>
      <w:r w:rsidRPr="000612AA">
        <w:rPr>
          <w:rFonts w:hint="cs"/>
          <w:rtl/>
        </w:rPr>
        <w:t xml:space="preserve"> לעיל העוסק בבחירת רבנים ליישוב ולמועצות אזוריות, ואת הרכב חברי הוועדה.</w:t>
      </w:r>
    </w:p>
    <w:p w14:paraId="7EA37A75" w14:textId="14AD7743" w:rsidR="00B57B38" w:rsidRPr="000612AA" w:rsidRDefault="00B57B38" w:rsidP="00A30F2E">
      <w:pPr>
        <w:pStyle w:val="Hesber"/>
        <w:rPr>
          <w:rtl/>
        </w:rPr>
      </w:pPr>
      <w:r w:rsidRPr="00C004EE">
        <w:rPr>
          <w:rFonts w:hint="cs"/>
          <w:b/>
          <w:bCs/>
          <w:rtl/>
        </w:rPr>
        <w:t>סעיף 24 לחוק</w:t>
      </w:r>
      <w:r w:rsidR="00A30F2E">
        <w:rPr>
          <w:rFonts w:hint="cs"/>
          <w:b/>
          <w:bCs/>
          <w:rtl/>
        </w:rPr>
        <w:t xml:space="preserve"> המוצע</w:t>
      </w:r>
      <w:r w:rsidRPr="000612AA">
        <w:rPr>
          <w:rFonts w:hint="cs"/>
          <w:rtl/>
        </w:rPr>
        <w:t xml:space="preserve"> בדומה לסעיפים 6 ו-1</w:t>
      </w:r>
      <w:r w:rsidR="00A30F2E">
        <w:rPr>
          <w:rFonts w:hint="cs"/>
          <w:rtl/>
        </w:rPr>
        <w:t>7</w:t>
      </w:r>
      <w:r w:rsidRPr="000612AA">
        <w:rPr>
          <w:rFonts w:hint="cs"/>
          <w:rtl/>
        </w:rPr>
        <w:t xml:space="preserve"> לעיל, מסדיר את כשירות הרבנים להיבחר כרבני שכונה ולקבוע כי הרבנות הראשית לישראל היא המוסמכת הבלעדית להסמיך רבנים כמפורט בחוק.  </w:t>
      </w:r>
    </w:p>
    <w:p w14:paraId="2465F1B6" w14:textId="5DC50374" w:rsidR="00B57B38" w:rsidRPr="000612AA" w:rsidRDefault="00B57B38" w:rsidP="00C004EE">
      <w:pPr>
        <w:pStyle w:val="Hesber"/>
        <w:rPr>
          <w:rtl/>
        </w:rPr>
      </w:pPr>
      <w:r w:rsidRPr="00C004EE">
        <w:rPr>
          <w:rFonts w:hint="eastAsia"/>
          <w:b/>
          <w:bCs/>
          <w:rtl/>
        </w:rPr>
        <w:t>סעיף</w:t>
      </w:r>
      <w:r w:rsidRPr="00C004EE">
        <w:rPr>
          <w:b/>
          <w:bCs/>
          <w:rtl/>
        </w:rPr>
        <w:t xml:space="preserve"> 25 לחוק</w:t>
      </w:r>
      <w:r w:rsidR="00A30F2E">
        <w:rPr>
          <w:rFonts w:hint="cs"/>
          <w:b/>
          <w:bCs/>
          <w:rtl/>
        </w:rPr>
        <w:t xml:space="preserve"> המוצע</w:t>
      </w:r>
      <w:r w:rsidRPr="000612AA">
        <w:rPr>
          <w:rtl/>
        </w:rPr>
        <w:t xml:space="preserve"> </w:t>
      </w:r>
      <w:r w:rsidRPr="000612AA">
        <w:rPr>
          <w:rFonts w:hint="eastAsia"/>
          <w:rtl/>
        </w:rPr>
        <w:t>קובע</w:t>
      </w:r>
      <w:r w:rsidRPr="000612AA">
        <w:rPr>
          <w:rtl/>
        </w:rPr>
        <w:t xml:space="preserve"> </w:t>
      </w:r>
      <w:r w:rsidRPr="000612AA">
        <w:rPr>
          <w:rFonts w:hint="eastAsia"/>
          <w:rtl/>
        </w:rPr>
        <w:t>כי</w:t>
      </w:r>
      <w:r w:rsidRPr="000612AA">
        <w:rPr>
          <w:rtl/>
        </w:rPr>
        <w:t xml:space="preserve"> </w:t>
      </w:r>
      <w:r w:rsidRPr="000612AA">
        <w:rPr>
          <w:rFonts w:hint="eastAsia"/>
          <w:rtl/>
        </w:rPr>
        <w:t>ברש</w:t>
      </w:r>
      <w:r w:rsidRPr="000612AA">
        <w:rPr>
          <w:rFonts w:hint="cs"/>
          <w:rtl/>
        </w:rPr>
        <w:t>וי</w:t>
      </w:r>
      <w:r w:rsidRPr="000612AA">
        <w:rPr>
          <w:rFonts w:hint="eastAsia"/>
          <w:rtl/>
        </w:rPr>
        <w:t>ות</w:t>
      </w:r>
      <w:r w:rsidRPr="000612AA">
        <w:rPr>
          <w:rtl/>
        </w:rPr>
        <w:t xml:space="preserve"> </w:t>
      </w:r>
      <w:r w:rsidRPr="000612AA">
        <w:rPr>
          <w:rFonts w:hint="eastAsia"/>
          <w:rtl/>
        </w:rPr>
        <w:t>מקומי</w:t>
      </w:r>
      <w:r w:rsidRPr="000612AA">
        <w:rPr>
          <w:rFonts w:hint="cs"/>
          <w:rtl/>
        </w:rPr>
        <w:t>ו</w:t>
      </w:r>
      <w:r w:rsidRPr="000612AA">
        <w:rPr>
          <w:rFonts w:hint="eastAsia"/>
          <w:rtl/>
        </w:rPr>
        <w:t>ת</w:t>
      </w:r>
      <w:r w:rsidRPr="000612AA">
        <w:rPr>
          <w:rtl/>
        </w:rPr>
        <w:t xml:space="preserve"> </w:t>
      </w:r>
      <w:r w:rsidRPr="000612AA">
        <w:rPr>
          <w:rFonts w:hint="eastAsia"/>
          <w:rtl/>
        </w:rPr>
        <w:t>שהיקף</w:t>
      </w:r>
      <w:r w:rsidRPr="000612AA">
        <w:rPr>
          <w:rtl/>
        </w:rPr>
        <w:t xml:space="preserve"> </w:t>
      </w:r>
      <w:r w:rsidRPr="000612AA">
        <w:rPr>
          <w:rFonts w:hint="eastAsia"/>
          <w:rtl/>
        </w:rPr>
        <w:t>אוכלוסיית</w:t>
      </w:r>
      <w:r w:rsidRPr="000612AA">
        <w:rPr>
          <w:rFonts w:hint="cs"/>
          <w:rtl/>
        </w:rPr>
        <w:t>ן</w:t>
      </w:r>
      <w:r w:rsidRPr="000612AA">
        <w:rPr>
          <w:rtl/>
        </w:rPr>
        <w:t xml:space="preserve"> עולה על 50,000 איש </w:t>
      </w:r>
      <w:r w:rsidRPr="000612AA">
        <w:rPr>
          <w:rFonts w:hint="eastAsia"/>
          <w:rtl/>
        </w:rPr>
        <w:t>השר</w:t>
      </w:r>
      <w:r w:rsidRPr="000612AA">
        <w:rPr>
          <w:rtl/>
        </w:rPr>
        <w:t xml:space="preserve"> </w:t>
      </w:r>
      <w:r w:rsidRPr="000612AA">
        <w:rPr>
          <w:rFonts w:hint="eastAsia"/>
          <w:rtl/>
        </w:rPr>
        <w:t>רשאי</w:t>
      </w:r>
      <w:r w:rsidRPr="000612AA">
        <w:rPr>
          <w:rtl/>
        </w:rPr>
        <w:t xml:space="preserve"> </w:t>
      </w:r>
      <w:r w:rsidRPr="000612AA">
        <w:rPr>
          <w:rFonts w:hint="eastAsia"/>
          <w:rtl/>
        </w:rPr>
        <w:t>להודיע</w:t>
      </w:r>
      <w:r w:rsidRPr="000612AA">
        <w:rPr>
          <w:rtl/>
        </w:rPr>
        <w:t xml:space="preserve"> כי</w:t>
      </w:r>
      <w:r w:rsidR="00C004EE">
        <w:rPr>
          <w:rtl/>
        </w:rPr>
        <w:t xml:space="preserve"> ימונה רב לשכונה אחת או יותר.  </w:t>
      </w:r>
    </w:p>
    <w:p w14:paraId="0F25D4EB" w14:textId="6A22693B" w:rsidR="00B57B38" w:rsidRPr="000612AA" w:rsidRDefault="00B57B38" w:rsidP="00C004EE">
      <w:pPr>
        <w:pStyle w:val="Hesber"/>
        <w:rPr>
          <w:rtl/>
        </w:rPr>
      </w:pPr>
      <w:r w:rsidRPr="00C004EE">
        <w:rPr>
          <w:rFonts w:hint="cs"/>
          <w:b/>
          <w:bCs/>
          <w:rtl/>
        </w:rPr>
        <w:t>סעיף 26 לחוק</w:t>
      </w:r>
      <w:r w:rsidRPr="000612AA">
        <w:rPr>
          <w:rFonts w:hint="cs"/>
          <w:rtl/>
        </w:rPr>
        <w:t xml:space="preserve"> </w:t>
      </w:r>
      <w:r w:rsidR="00A30F2E" w:rsidRPr="00A30F2E">
        <w:rPr>
          <w:rFonts w:hint="cs"/>
          <w:b/>
          <w:bCs/>
          <w:rtl/>
        </w:rPr>
        <w:t>המוצע</w:t>
      </w:r>
      <w:r w:rsidR="00A30F2E">
        <w:rPr>
          <w:rFonts w:hint="cs"/>
          <w:rtl/>
        </w:rPr>
        <w:t xml:space="preserve"> </w:t>
      </w:r>
      <w:r w:rsidRPr="000612AA">
        <w:rPr>
          <w:rFonts w:hint="cs"/>
          <w:rtl/>
        </w:rPr>
        <w:t xml:space="preserve">נועד להבטיח ייצוג של נשים בוועדה הבוחרת וקובע כי לפחות רבע מבין החברים יהיו נשים. </w:t>
      </w:r>
    </w:p>
    <w:p w14:paraId="16DF08A0" w14:textId="452BF272" w:rsidR="00B57B38" w:rsidRPr="000612AA" w:rsidRDefault="00B57B38" w:rsidP="00C004EE">
      <w:pPr>
        <w:pStyle w:val="Hesber"/>
        <w:rPr>
          <w:rtl/>
        </w:rPr>
      </w:pPr>
      <w:r w:rsidRPr="00C004EE">
        <w:rPr>
          <w:rFonts w:hint="cs"/>
          <w:b/>
          <w:bCs/>
          <w:rtl/>
        </w:rPr>
        <w:t>סעיף 27 לחוק</w:t>
      </w:r>
      <w:r w:rsidRPr="000612AA">
        <w:rPr>
          <w:rFonts w:hint="cs"/>
          <w:rtl/>
        </w:rPr>
        <w:t xml:space="preserve"> </w:t>
      </w:r>
      <w:r w:rsidR="00A30F2E" w:rsidRPr="00A30F2E">
        <w:rPr>
          <w:rFonts w:hint="cs"/>
          <w:b/>
          <w:bCs/>
          <w:rtl/>
        </w:rPr>
        <w:t>המוצע</w:t>
      </w:r>
      <w:r w:rsidR="00A30F2E">
        <w:rPr>
          <w:rFonts w:hint="cs"/>
          <w:rtl/>
        </w:rPr>
        <w:t xml:space="preserve"> </w:t>
      </w:r>
      <w:r w:rsidRPr="000612AA">
        <w:rPr>
          <w:rFonts w:hint="cs"/>
          <w:rtl/>
        </w:rPr>
        <w:t>מסדיר באילו מועדים ובאיזה אופן יתקיימו הבחירות לרבני שכונה ואת אופן הפרסום על כך.</w:t>
      </w:r>
    </w:p>
    <w:p w14:paraId="0390D3ED" w14:textId="25B415FA" w:rsidR="00B57B38" w:rsidRPr="000612AA" w:rsidRDefault="00B57B38" w:rsidP="00C004EE">
      <w:pPr>
        <w:pStyle w:val="Hesber"/>
        <w:rPr>
          <w:rtl/>
        </w:rPr>
      </w:pPr>
      <w:r w:rsidRPr="00C004EE">
        <w:rPr>
          <w:rFonts w:hint="cs"/>
          <w:b/>
          <w:bCs/>
          <w:rtl/>
        </w:rPr>
        <w:t>סעיף 28 לחוק</w:t>
      </w:r>
      <w:r w:rsidR="00A30F2E">
        <w:rPr>
          <w:rFonts w:hint="cs"/>
          <w:b/>
          <w:bCs/>
          <w:rtl/>
        </w:rPr>
        <w:t xml:space="preserve"> המוצע</w:t>
      </w:r>
      <w:r w:rsidRPr="000612AA">
        <w:rPr>
          <w:rFonts w:hint="cs"/>
          <w:rtl/>
        </w:rPr>
        <w:t xml:space="preserve"> מסדיר את ההליך ואת המועד להגשת מועמדות לרב שכונה ואת אופן הפרסום על כך, כמו כן סעיף זה קובע מצבים בהם לא תאושר מועמדות לרב בדומה לסעיף 13 לעיל. </w:t>
      </w:r>
    </w:p>
    <w:p w14:paraId="489B4718" w14:textId="2CB437C2" w:rsidR="00B57B38" w:rsidRPr="000612AA" w:rsidRDefault="00B57B38" w:rsidP="00A30F2E">
      <w:pPr>
        <w:pStyle w:val="Hesber"/>
        <w:rPr>
          <w:rtl/>
        </w:rPr>
      </w:pPr>
      <w:r w:rsidRPr="00C004EE">
        <w:rPr>
          <w:rFonts w:hint="cs"/>
          <w:b/>
          <w:bCs/>
          <w:rtl/>
        </w:rPr>
        <w:t>סעיף 29 לחוק</w:t>
      </w:r>
      <w:r w:rsidR="00A30F2E">
        <w:rPr>
          <w:rFonts w:hint="cs"/>
          <w:rtl/>
        </w:rPr>
        <w:t xml:space="preserve"> </w:t>
      </w:r>
      <w:r w:rsidR="00A30F2E" w:rsidRPr="00A30F2E">
        <w:rPr>
          <w:rFonts w:hint="cs"/>
          <w:b/>
          <w:bCs/>
          <w:rtl/>
        </w:rPr>
        <w:t>המוצע</w:t>
      </w:r>
      <w:r w:rsidR="00A30F2E">
        <w:rPr>
          <w:rFonts w:hint="cs"/>
          <w:rtl/>
        </w:rPr>
        <w:t xml:space="preserve"> </w:t>
      </w:r>
      <w:r w:rsidRPr="000612AA">
        <w:rPr>
          <w:rFonts w:hint="cs"/>
          <w:rtl/>
        </w:rPr>
        <w:t>מסדיר את הליך ההצבעה לבחירת רבני שכונות, המניין החוקי בוועדה הבוחרת לשם קיום ההצבעה, והמניין הנדרש כדי להיבחר.</w:t>
      </w:r>
    </w:p>
    <w:p w14:paraId="7D57FFE5" w14:textId="18CBDC61" w:rsidR="00B57B38" w:rsidRPr="000612AA" w:rsidRDefault="00B57B38" w:rsidP="00C004EE">
      <w:pPr>
        <w:pStyle w:val="Hesber"/>
        <w:rPr>
          <w:rtl/>
        </w:rPr>
      </w:pPr>
      <w:r w:rsidRPr="00C004EE">
        <w:rPr>
          <w:rFonts w:hint="eastAsia"/>
          <w:b/>
          <w:bCs/>
          <w:rtl/>
        </w:rPr>
        <w:t>סעיף</w:t>
      </w:r>
      <w:r w:rsidRPr="00C004EE">
        <w:rPr>
          <w:b/>
          <w:bCs/>
          <w:rtl/>
        </w:rPr>
        <w:t xml:space="preserve"> 30 לחוק</w:t>
      </w:r>
      <w:r w:rsidR="00A30F2E">
        <w:rPr>
          <w:rFonts w:hint="cs"/>
          <w:b/>
          <w:bCs/>
          <w:rtl/>
        </w:rPr>
        <w:t xml:space="preserve"> המוצע</w:t>
      </w:r>
      <w:r w:rsidRPr="000612AA">
        <w:rPr>
          <w:rtl/>
        </w:rPr>
        <w:t xml:space="preserve"> </w:t>
      </w:r>
      <w:r w:rsidRPr="000612AA">
        <w:rPr>
          <w:rFonts w:hint="eastAsia"/>
          <w:rtl/>
        </w:rPr>
        <w:t>מסדיר</w:t>
      </w:r>
      <w:r w:rsidRPr="000612AA">
        <w:rPr>
          <w:rtl/>
        </w:rPr>
        <w:t xml:space="preserve"> את </w:t>
      </w:r>
      <w:r w:rsidRPr="000612AA">
        <w:rPr>
          <w:rFonts w:hint="cs"/>
          <w:rtl/>
        </w:rPr>
        <w:t>סוגיית</w:t>
      </w:r>
      <w:r w:rsidRPr="000612AA">
        <w:rPr>
          <w:rtl/>
        </w:rPr>
        <w:t xml:space="preserve"> </w:t>
      </w:r>
      <w:r w:rsidRPr="000612AA">
        <w:rPr>
          <w:rFonts w:hint="cs"/>
          <w:rtl/>
        </w:rPr>
        <w:t>ה</w:t>
      </w:r>
      <w:r w:rsidRPr="000612AA">
        <w:rPr>
          <w:rFonts w:hint="eastAsia"/>
          <w:rtl/>
        </w:rPr>
        <w:t>עיסוק</w:t>
      </w:r>
      <w:r w:rsidRPr="000612AA">
        <w:rPr>
          <w:rtl/>
        </w:rPr>
        <w:t xml:space="preserve"> </w:t>
      </w:r>
      <w:r w:rsidRPr="000612AA">
        <w:rPr>
          <w:rFonts w:hint="cs"/>
          <w:rtl/>
        </w:rPr>
        <w:t>ה</w:t>
      </w:r>
      <w:r w:rsidRPr="000612AA">
        <w:rPr>
          <w:rFonts w:hint="eastAsia"/>
          <w:rtl/>
        </w:rPr>
        <w:t>נוסף</w:t>
      </w:r>
      <w:r w:rsidRPr="000612AA">
        <w:rPr>
          <w:rtl/>
        </w:rPr>
        <w:t xml:space="preserve"> </w:t>
      </w:r>
      <w:r w:rsidRPr="000612AA">
        <w:rPr>
          <w:rFonts w:hint="cs"/>
          <w:rtl/>
        </w:rPr>
        <w:t xml:space="preserve">עבור רבנים, </w:t>
      </w:r>
      <w:r w:rsidRPr="000612AA">
        <w:rPr>
          <w:rFonts w:hint="eastAsia"/>
          <w:rtl/>
        </w:rPr>
        <w:t>וקובע</w:t>
      </w:r>
      <w:r w:rsidRPr="000612AA">
        <w:rPr>
          <w:rtl/>
        </w:rPr>
        <w:t xml:space="preserve"> </w:t>
      </w:r>
      <w:r w:rsidRPr="000612AA">
        <w:rPr>
          <w:rFonts w:hint="eastAsia"/>
          <w:rtl/>
        </w:rPr>
        <w:t>כי</w:t>
      </w:r>
      <w:r w:rsidRPr="000612AA">
        <w:rPr>
          <w:rtl/>
        </w:rPr>
        <w:t xml:space="preserve"> </w:t>
      </w:r>
      <w:r w:rsidRPr="000612AA">
        <w:rPr>
          <w:rFonts w:hint="eastAsia"/>
          <w:rtl/>
        </w:rPr>
        <w:t>רב</w:t>
      </w:r>
      <w:r w:rsidRPr="000612AA">
        <w:rPr>
          <w:rtl/>
        </w:rPr>
        <w:t xml:space="preserve"> </w:t>
      </w:r>
      <w:r w:rsidRPr="000612AA">
        <w:rPr>
          <w:rFonts w:hint="eastAsia"/>
          <w:rtl/>
        </w:rPr>
        <w:t>המועסק</w:t>
      </w:r>
      <w:r w:rsidRPr="000612AA">
        <w:rPr>
          <w:rtl/>
        </w:rPr>
        <w:t xml:space="preserve"> </w:t>
      </w:r>
      <w:r w:rsidRPr="000612AA">
        <w:rPr>
          <w:rFonts w:hint="eastAsia"/>
          <w:rtl/>
        </w:rPr>
        <w:t>במשרה</w:t>
      </w:r>
      <w:r w:rsidRPr="000612AA">
        <w:rPr>
          <w:rtl/>
        </w:rPr>
        <w:t xml:space="preserve"> </w:t>
      </w:r>
      <w:r w:rsidRPr="000612AA">
        <w:rPr>
          <w:rFonts w:hint="eastAsia"/>
          <w:rtl/>
        </w:rPr>
        <w:t>מלאה</w:t>
      </w:r>
      <w:r w:rsidRPr="000612AA">
        <w:rPr>
          <w:rtl/>
        </w:rPr>
        <w:t xml:space="preserve"> לא </w:t>
      </w:r>
      <w:r w:rsidRPr="000612AA">
        <w:rPr>
          <w:rFonts w:hint="eastAsia"/>
          <w:rtl/>
        </w:rPr>
        <w:t>יוכל</w:t>
      </w:r>
      <w:r w:rsidRPr="000612AA">
        <w:rPr>
          <w:rtl/>
        </w:rPr>
        <w:t xml:space="preserve"> </w:t>
      </w:r>
      <w:r w:rsidRPr="000612AA">
        <w:rPr>
          <w:rFonts w:hint="eastAsia"/>
          <w:rtl/>
        </w:rPr>
        <w:t>לעסוק</w:t>
      </w:r>
      <w:r w:rsidRPr="000612AA">
        <w:rPr>
          <w:rtl/>
        </w:rPr>
        <w:t xml:space="preserve"> בכל עיסוק </w:t>
      </w:r>
      <w:r w:rsidRPr="000612AA">
        <w:rPr>
          <w:rFonts w:hint="eastAsia"/>
          <w:rtl/>
        </w:rPr>
        <w:t>נוסף</w:t>
      </w:r>
      <w:r w:rsidRPr="000612AA">
        <w:rPr>
          <w:rtl/>
        </w:rPr>
        <w:t xml:space="preserve"> </w:t>
      </w:r>
      <w:r w:rsidRPr="000612AA">
        <w:rPr>
          <w:rFonts w:hint="eastAsia"/>
          <w:rtl/>
        </w:rPr>
        <w:t>למעט</w:t>
      </w:r>
      <w:r w:rsidRPr="000612AA">
        <w:rPr>
          <w:rtl/>
        </w:rPr>
        <w:t xml:space="preserve"> </w:t>
      </w:r>
      <w:r w:rsidRPr="000612AA">
        <w:rPr>
          <w:rFonts w:hint="cs"/>
          <w:rtl/>
        </w:rPr>
        <w:t>ב</w:t>
      </w:r>
      <w:r w:rsidRPr="000612AA">
        <w:rPr>
          <w:rFonts w:hint="eastAsia"/>
          <w:rtl/>
        </w:rPr>
        <w:t>התנדבות</w:t>
      </w:r>
      <w:r w:rsidRPr="000612AA">
        <w:rPr>
          <w:rtl/>
        </w:rPr>
        <w:t xml:space="preserve"> </w:t>
      </w:r>
      <w:r w:rsidRPr="000612AA">
        <w:rPr>
          <w:rFonts w:hint="cs"/>
          <w:rtl/>
        </w:rPr>
        <w:t>ו</w:t>
      </w:r>
      <w:r w:rsidRPr="000612AA">
        <w:rPr>
          <w:rFonts w:hint="eastAsia"/>
          <w:rtl/>
        </w:rPr>
        <w:t>ללא</w:t>
      </w:r>
      <w:r w:rsidRPr="000612AA">
        <w:rPr>
          <w:rtl/>
        </w:rPr>
        <w:t xml:space="preserve"> </w:t>
      </w:r>
      <w:r w:rsidRPr="000612AA">
        <w:rPr>
          <w:rFonts w:hint="eastAsia"/>
          <w:rtl/>
        </w:rPr>
        <w:t>תמורה</w:t>
      </w:r>
      <w:r w:rsidRPr="000612AA">
        <w:rPr>
          <w:rFonts w:hint="cs"/>
          <w:rtl/>
        </w:rPr>
        <w:t>.</w:t>
      </w:r>
      <w:r w:rsidRPr="000612AA">
        <w:rPr>
          <w:rtl/>
        </w:rPr>
        <w:t xml:space="preserve"> </w:t>
      </w:r>
      <w:r w:rsidRPr="000612AA">
        <w:rPr>
          <w:rFonts w:hint="eastAsia"/>
          <w:rtl/>
        </w:rPr>
        <w:t>עוד</w:t>
      </w:r>
      <w:r w:rsidRPr="000612AA">
        <w:rPr>
          <w:rtl/>
        </w:rPr>
        <w:t xml:space="preserve"> </w:t>
      </w:r>
      <w:r w:rsidRPr="000612AA">
        <w:rPr>
          <w:rFonts w:hint="eastAsia"/>
          <w:rtl/>
        </w:rPr>
        <w:t>מוצע</w:t>
      </w:r>
      <w:r w:rsidRPr="000612AA">
        <w:rPr>
          <w:rtl/>
        </w:rPr>
        <w:t xml:space="preserve"> </w:t>
      </w:r>
      <w:r w:rsidRPr="000612AA">
        <w:rPr>
          <w:rFonts w:hint="eastAsia"/>
          <w:rtl/>
        </w:rPr>
        <w:t>בסעיף</w:t>
      </w:r>
      <w:r w:rsidRPr="000612AA">
        <w:rPr>
          <w:rtl/>
        </w:rPr>
        <w:t xml:space="preserve"> </w:t>
      </w:r>
      <w:r w:rsidRPr="000612AA">
        <w:rPr>
          <w:rFonts w:hint="eastAsia"/>
          <w:rtl/>
        </w:rPr>
        <w:t>זה</w:t>
      </w:r>
      <w:r w:rsidRPr="000612AA">
        <w:rPr>
          <w:rtl/>
        </w:rPr>
        <w:t xml:space="preserve"> </w:t>
      </w:r>
      <w:r w:rsidRPr="000612AA">
        <w:rPr>
          <w:rFonts w:hint="cs"/>
          <w:rtl/>
        </w:rPr>
        <w:t xml:space="preserve">לאפשר </w:t>
      </w:r>
      <w:r w:rsidRPr="000612AA">
        <w:rPr>
          <w:rtl/>
        </w:rPr>
        <w:t>עיסוק נוסף לרב</w:t>
      </w:r>
      <w:r w:rsidRPr="000612AA">
        <w:rPr>
          <w:rFonts w:hint="cs"/>
          <w:rtl/>
        </w:rPr>
        <w:t xml:space="preserve"> שכפוף לתנאים,</w:t>
      </w:r>
      <w:r w:rsidRPr="000612AA">
        <w:rPr>
          <w:rtl/>
        </w:rPr>
        <w:t xml:space="preserve"> ובלבד שנושא העיסוק הנוסף נבחן ואינו פוגע בתפקידו כרב, והשר ומועצת הרבנות הראשית </w:t>
      </w:r>
      <w:r w:rsidRPr="000612AA">
        <w:rPr>
          <w:rFonts w:hint="eastAsia"/>
          <w:rtl/>
        </w:rPr>
        <w:t>התייעצו</w:t>
      </w:r>
      <w:r w:rsidRPr="000612AA">
        <w:rPr>
          <w:rtl/>
        </w:rPr>
        <w:t xml:space="preserve"> </w:t>
      </w:r>
      <w:r w:rsidRPr="000612AA">
        <w:rPr>
          <w:rFonts w:hint="eastAsia"/>
          <w:rtl/>
        </w:rPr>
        <w:t>עם</w:t>
      </w:r>
      <w:r w:rsidRPr="000612AA">
        <w:rPr>
          <w:rtl/>
        </w:rPr>
        <w:t xml:space="preserve"> </w:t>
      </w:r>
      <w:r w:rsidRPr="000612AA">
        <w:rPr>
          <w:rFonts w:hint="eastAsia"/>
          <w:rtl/>
        </w:rPr>
        <w:t>ראש</w:t>
      </w:r>
      <w:r w:rsidRPr="000612AA">
        <w:rPr>
          <w:rtl/>
        </w:rPr>
        <w:t xml:space="preserve"> </w:t>
      </w:r>
      <w:r w:rsidRPr="000612AA">
        <w:rPr>
          <w:rFonts w:hint="cs"/>
          <w:rtl/>
        </w:rPr>
        <w:t xml:space="preserve">הרשות </w:t>
      </w:r>
      <w:r w:rsidRPr="000612AA">
        <w:rPr>
          <w:rFonts w:hint="eastAsia"/>
          <w:rtl/>
        </w:rPr>
        <w:t>המקומית</w:t>
      </w:r>
      <w:r w:rsidRPr="000612AA">
        <w:rPr>
          <w:rtl/>
        </w:rPr>
        <w:t xml:space="preserve"> </w:t>
      </w:r>
      <w:r w:rsidRPr="000612AA">
        <w:rPr>
          <w:rFonts w:hint="eastAsia"/>
          <w:rtl/>
        </w:rPr>
        <w:t>ואישרו</w:t>
      </w:r>
      <w:r w:rsidRPr="000612AA">
        <w:rPr>
          <w:rtl/>
        </w:rPr>
        <w:t xml:space="preserve"> </w:t>
      </w:r>
      <w:r w:rsidRPr="000612AA">
        <w:rPr>
          <w:rFonts w:hint="cs"/>
          <w:rtl/>
        </w:rPr>
        <w:t>עיסוק כאמור.</w:t>
      </w:r>
    </w:p>
    <w:p w14:paraId="2589C2F9" w14:textId="5FD232FA" w:rsidR="00B57B38" w:rsidRPr="000612AA" w:rsidRDefault="00B57B38" w:rsidP="00C004EE">
      <w:pPr>
        <w:pStyle w:val="Hesber"/>
        <w:rPr>
          <w:rtl/>
        </w:rPr>
      </w:pPr>
      <w:r w:rsidRPr="00C004EE">
        <w:rPr>
          <w:rFonts w:hint="cs"/>
          <w:b/>
          <w:bCs/>
          <w:rtl/>
        </w:rPr>
        <w:t>סעיף 31 לחוק</w:t>
      </w:r>
      <w:r w:rsidR="00A30F2E">
        <w:rPr>
          <w:rFonts w:hint="cs"/>
          <w:b/>
          <w:bCs/>
          <w:rtl/>
        </w:rPr>
        <w:t xml:space="preserve"> המוצע</w:t>
      </w:r>
      <w:r w:rsidRPr="000612AA">
        <w:rPr>
          <w:rFonts w:hint="cs"/>
          <w:rtl/>
        </w:rPr>
        <w:t xml:space="preserve"> קובע את משך כהונתם של הרבנים. בסעיף קטן (ב) נמנים מספר מצבים בהם תיפסק כהונתו של רב בדומה לתקנות 2022 ותקנות 2007. עוד מוצע לקבוע בסעיף זה גיל אחיד לסיום כהונת הרבנים וכי רב שמונה לפי חוק זה יסיים את כהונתו בהגיעו לגיל 75 ללא אפשרות להארכה. </w:t>
      </w:r>
    </w:p>
    <w:p w14:paraId="5622551F" w14:textId="1DFA9470" w:rsidR="00B57B38" w:rsidRPr="000612AA" w:rsidRDefault="00B57B38" w:rsidP="00C004EE">
      <w:pPr>
        <w:pStyle w:val="Hesber"/>
        <w:rPr>
          <w:rtl/>
        </w:rPr>
      </w:pPr>
      <w:r w:rsidRPr="00C004EE">
        <w:rPr>
          <w:rFonts w:hint="cs"/>
          <w:b/>
          <w:bCs/>
          <w:rtl/>
        </w:rPr>
        <w:lastRenderedPageBreak/>
        <w:t>סעיף 32 לחוק</w:t>
      </w:r>
      <w:r w:rsidR="00A30F2E">
        <w:rPr>
          <w:rFonts w:hint="cs"/>
          <w:b/>
          <w:bCs/>
          <w:rtl/>
        </w:rPr>
        <w:t xml:space="preserve"> המוצע</w:t>
      </w:r>
      <w:r w:rsidRPr="000612AA">
        <w:rPr>
          <w:rFonts w:hint="cs"/>
          <w:rtl/>
        </w:rPr>
        <w:t xml:space="preserve"> מבהיר כי ניתן לקיים בחירות לכהונת רב גם בתקופת בחירות. </w:t>
      </w:r>
      <w:r w:rsidRPr="000612AA">
        <w:rPr>
          <w:rtl/>
        </w:rPr>
        <w:t>לאורך השנים ועקב ריבוי מערכות בחירות הן ברשויות המקומיות הן לכנסת, שותקו הליכי בחירות הרבנים גם כשלא הייתה לכך הצדקה ועקב פרשנות משפטית מחמירה</w:t>
      </w:r>
      <w:r w:rsidRPr="000612AA">
        <w:rPr>
          <w:rFonts w:hint="cs"/>
          <w:rtl/>
        </w:rPr>
        <w:t xml:space="preserve"> ונעדרת בסיס חוקי. משכך, מוצע להבהיר כי ניתן לקיים בחירות לכהונת רב גם בתקופות אלה. עם זאת, קיים בסיס לטענה כי אין זה ראוי לבחור רב על ידי גורמים המכהנים מדין רציפות, ולכן מוצע כי יש להימנע מקיום בחירות בתקופה שבה מכהנת ממשלה יוצאת כהגדרתה בסעיף 30(ב) לחוק יסוד הממשלה, או בתקופה שלאחר מועד הבחירות למועצה המקומית ולוועד יישוב, ועד לכינון המועצה או הוועד בהתאמה, אלא אם כן מועצת הרבנות הראשית החליטה כי קיים צורך דחוף בבחירת רב כאמור. בכך יתקיים איזון נכון</w:t>
      </w:r>
      <w:r w:rsidRPr="000612AA">
        <w:rPr>
          <w:rtl/>
        </w:rPr>
        <w:t xml:space="preserve"> בין הצורך של תושבי הרשות</w:t>
      </w:r>
      <w:r w:rsidRPr="000612AA">
        <w:rPr>
          <w:rFonts w:hint="cs"/>
          <w:rtl/>
        </w:rPr>
        <w:t xml:space="preserve"> ברב,</w:t>
      </w:r>
      <w:r w:rsidRPr="000612AA">
        <w:rPr>
          <w:rtl/>
        </w:rPr>
        <w:t xml:space="preserve"> לבין ה</w:t>
      </w:r>
      <w:r w:rsidRPr="000612AA">
        <w:rPr>
          <w:rFonts w:hint="cs"/>
          <w:rtl/>
        </w:rPr>
        <w:t>צורך באחריותיות הגורמים הבוחרים</w:t>
      </w:r>
      <w:r w:rsidR="00C004EE">
        <w:rPr>
          <w:rtl/>
        </w:rPr>
        <w:t>.</w:t>
      </w:r>
    </w:p>
    <w:p w14:paraId="704E9C58" w14:textId="1284524E" w:rsidR="00B57B38" w:rsidRPr="000612AA" w:rsidRDefault="00B57B38" w:rsidP="00A30F2E">
      <w:pPr>
        <w:pStyle w:val="Hesber"/>
        <w:rPr>
          <w:rtl/>
        </w:rPr>
      </w:pPr>
      <w:r w:rsidRPr="00C004EE">
        <w:rPr>
          <w:rFonts w:hint="cs"/>
          <w:b/>
          <w:bCs/>
          <w:rtl/>
        </w:rPr>
        <w:t>סעיף 33 לחוק</w:t>
      </w:r>
      <w:r w:rsidR="00A30F2E">
        <w:rPr>
          <w:rFonts w:hint="cs"/>
          <w:b/>
          <w:bCs/>
          <w:rtl/>
        </w:rPr>
        <w:t xml:space="preserve"> המוצע</w:t>
      </w:r>
      <w:r w:rsidRPr="000612AA">
        <w:rPr>
          <w:rFonts w:hint="cs"/>
          <w:rtl/>
        </w:rPr>
        <w:t xml:space="preserve"> מאפשר לשר למנות בעצמו את חברי האס</w:t>
      </w:r>
      <w:r w:rsidR="00A30F2E">
        <w:rPr>
          <w:rFonts w:hint="cs"/>
          <w:rtl/>
        </w:rPr>
        <w:t xml:space="preserve">יפה הבוחרת, חברי </w:t>
      </w:r>
      <w:r w:rsidRPr="000612AA">
        <w:rPr>
          <w:rFonts w:hint="cs"/>
          <w:rtl/>
        </w:rPr>
        <w:t xml:space="preserve">ועדת הבחירות או את חברי הוועדה הבוחרת אם אלה לא מונו בתוך 30 ימים מעת שהשר הודיע על כך למי שמוסמך לבחור אותם על פי חוק, והכול בהתאם לנוסח תקנות 2022 ותקנות 2007. </w:t>
      </w:r>
    </w:p>
    <w:p w14:paraId="70312606" w14:textId="25F1017A" w:rsidR="00B57B38" w:rsidRPr="000612AA" w:rsidRDefault="00B57B38" w:rsidP="00A30F2E">
      <w:pPr>
        <w:pStyle w:val="Hesber"/>
        <w:rPr>
          <w:rtl/>
        </w:rPr>
      </w:pPr>
      <w:r w:rsidRPr="00C004EE">
        <w:rPr>
          <w:rFonts w:hint="cs"/>
          <w:b/>
          <w:bCs/>
          <w:rtl/>
        </w:rPr>
        <w:t>סעיף 34 לחוק</w:t>
      </w:r>
      <w:r w:rsidR="00A30F2E">
        <w:rPr>
          <w:rFonts w:hint="cs"/>
          <w:b/>
          <w:bCs/>
          <w:rtl/>
        </w:rPr>
        <w:t xml:space="preserve"> המוצע</w:t>
      </w:r>
      <w:r w:rsidRPr="000612AA">
        <w:rPr>
          <w:rFonts w:hint="cs"/>
          <w:rtl/>
        </w:rPr>
        <w:t xml:space="preserve"> </w:t>
      </w:r>
      <w:r w:rsidR="00A30F2E">
        <w:rPr>
          <w:rFonts w:hint="cs"/>
          <w:rtl/>
        </w:rPr>
        <w:t>מבקש לבטל</w:t>
      </w:r>
      <w:r w:rsidRPr="000612AA">
        <w:rPr>
          <w:rFonts w:hint="cs"/>
          <w:rtl/>
        </w:rPr>
        <w:t xml:space="preserve"> את תקנות 2022. </w:t>
      </w:r>
    </w:p>
    <w:p w14:paraId="373ED8CD" w14:textId="3A564D52" w:rsidR="00B57B38" w:rsidRPr="000612AA" w:rsidRDefault="00B57B38" w:rsidP="00931352">
      <w:pPr>
        <w:pStyle w:val="Hesber"/>
      </w:pPr>
      <w:r w:rsidRPr="00C004EE">
        <w:rPr>
          <w:rFonts w:hint="cs"/>
          <w:b/>
          <w:bCs/>
          <w:rtl/>
        </w:rPr>
        <w:t>סעיף 35 לחוק</w:t>
      </w:r>
      <w:r w:rsidR="00A30F2E">
        <w:rPr>
          <w:rFonts w:hint="cs"/>
          <w:b/>
          <w:bCs/>
          <w:rtl/>
        </w:rPr>
        <w:t xml:space="preserve"> המוצע</w:t>
      </w:r>
      <w:r w:rsidRPr="000612AA">
        <w:rPr>
          <w:rFonts w:hint="cs"/>
          <w:rtl/>
        </w:rPr>
        <w:t xml:space="preserve"> מחיל</w:t>
      </w:r>
      <w:r w:rsidR="00321F83">
        <w:rPr>
          <w:rFonts w:hint="cs"/>
          <w:rtl/>
        </w:rPr>
        <w:t xml:space="preserve"> את חוק זה גם על בחירת רבנים בא</w:t>
      </w:r>
      <w:r w:rsidRPr="000612AA">
        <w:rPr>
          <w:rFonts w:hint="cs"/>
          <w:rtl/>
        </w:rPr>
        <w:t>זור יהודה ושומרון.</w:t>
      </w:r>
    </w:p>
    <w:p w14:paraId="609C02E5" w14:textId="0900D51E" w:rsidR="00B57B38" w:rsidRPr="000612AA" w:rsidRDefault="00B57B38" w:rsidP="00C004EE">
      <w:pPr>
        <w:pStyle w:val="Hesber"/>
        <w:rPr>
          <w:rtl/>
        </w:rPr>
      </w:pPr>
      <w:r w:rsidRPr="00C004EE">
        <w:rPr>
          <w:rFonts w:hint="cs"/>
          <w:b/>
          <w:bCs/>
          <w:rtl/>
        </w:rPr>
        <w:t>סעיף 36 לחוק</w:t>
      </w:r>
      <w:r w:rsidR="00A30F2E">
        <w:rPr>
          <w:rFonts w:hint="cs"/>
          <w:b/>
          <w:bCs/>
          <w:rtl/>
        </w:rPr>
        <w:t xml:space="preserve"> המוצע</w:t>
      </w:r>
      <w:r w:rsidRPr="000612AA">
        <w:rPr>
          <w:rFonts w:hint="cs"/>
          <w:rtl/>
        </w:rPr>
        <w:t xml:space="preserve"> מתקן את </w:t>
      </w:r>
      <w:r w:rsidRPr="000612AA">
        <w:rPr>
          <w:rtl/>
        </w:rPr>
        <w:t xml:space="preserve">חוק מגורי רבנים במקום כהונתם, </w:t>
      </w:r>
      <w:r w:rsidR="00C004EE">
        <w:rPr>
          <w:rFonts w:hint="cs"/>
          <w:rtl/>
        </w:rPr>
        <w:t>ה</w:t>
      </w:r>
      <w:r w:rsidRPr="000612AA">
        <w:rPr>
          <w:rtl/>
        </w:rPr>
        <w:t>תשס"ג</w:t>
      </w:r>
      <w:r w:rsidR="00C004EE">
        <w:rPr>
          <w:rFonts w:hint="cs"/>
          <w:rtl/>
        </w:rPr>
        <w:t>–</w:t>
      </w:r>
      <w:r w:rsidRPr="000612AA">
        <w:rPr>
          <w:rtl/>
        </w:rPr>
        <w:t>2002</w:t>
      </w:r>
      <w:r w:rsidRPr="000612AA">
        <w:rPr>
          <w:rFonts w:hint="cs"/>
          <w:rtl/>
        </w:rPr>
        <w:t>, בהתאם לאמור בחוק זה.</w:t>
      </w:r>
    </w:p>
    <w:p w14:paraId="5C27F7FD" w14:textId="7FFC8E5A" w:rsidR="00B57B38" w:rsidRPr="000612AA" w:rsidRDefault="00B57B38" w:rsidP="000612AA">
      <w:pPr>
        <w:pStyle w:val="Hesber"/>
        <w:rPr>
          <w:rtl/>
        </w:rPr>
      </w:pPr>
      <w:r w:rsidRPr="00C004EE">
        <w:rPr>
          <w:rFonts w:hint="eastAsia"/>
          <w:b/>
          <w:bCs/>
          <w:rtl/>
        </w:rPr>
        <w:t>סעיף</w:t>
      </w:r>
      <w:r w:rsidRPr="00C004EE">
        <w:rPr>
          <w:b/>
          <w:bCs/>
          <w:rtl/>
        </w:rPr>
        <w:t xml:space="preserve"> 3</w:t>
      </w:r>
      <w:r w:rsidRPr="00C004EE">
        <w:rPr>
          <w:rFonts w:hint="cs"/>
          <w:b/>
          <w:bCs/>
          <w:rtl/>
        </w:rPr>
        <w:t>7</w:t>
      </w:r>
      <w:r w:rsidR="00C004EE">
        <w:rPr>
          <w:b/>
          <w:bCs/>
          <w:rtl/>
        </w:rPr>
        <w:t xml:space="preserve"> לחוק</w:t>
      </w:r>
      <w:r w:rsidR="00A30F2E">
        <w:rPr>
          <w:rFonts w:hint="cs"/>
          <w:b/>
          <w:bCs/>
          <w:rtl/>
        </w:rPr>
        <w:t xml:space="preserve"> המוצע</w:t>
      </w:r>
      <w:r w:rsidR="00C004EE">
        <w:rPr>
          <w:rFonts w:hint="cs"/>
          <w:b/>
          <w:bCs/>
          <w:rtl/>
        </w:rPr>
        <w:t xml:space="preserve"> </w:t>
      </w:r>
      <w:r w:rsidR="00C004EE">
        <w:rPr>
          <w:rFonts w:hint="cs"/>
          <w:rtl/>
        </w:rPr>
        <w:t>קובע</w:t>
      </w:r>
      <w:r w:rsidRPr="000612AA">
        <w:rPr>
          <w:rtl/>
        </w:rPr>
        <w:t xml:space="preserve"> </w:t>
      </w:r>
      <w:r w:rsidRPr="000612AA">
        <w:rPr>
          <w:rFonts w:hint="eastAsia"/>
          <w:rtl/>
        </w:rPr>
        <w:t>הוראת</w:t>
      </w:r>
      <w:r w:rsidRPr="000612AA">
        <w:rPr>
          <w:rtl/>
        </w:rPr>
        <w:t xml:space="preserve"> מעבר </w:t>
      </w:r>
      <w:r w:rsidRPr="000612AA">
        <w:rPr>
          <w:rFonts w:hint="eastAsia"/>
          <w:rtl/>
        </w:rPr>
        <w:t>לעניין</w:t>
      </w:r>
      <w:r w:rsidRPr="000612AA">
        <w:rPr>
          <w:rtl/>
        </w:rPr>
        <w:t xml:space="preserve"> סיום כהונתם של רבנים שנבחרו טרם כניסתו של חוק </w:t>
      </w:r>
      <w:r w:rsidRPr="000612AA">
        <w:rPr>
          <w:rFonts w:hint="eastAsia"/>
          <w:rtl/>
        </w:rPr>
        <w:t>זה</w:t>
      </w:r>
      <w:r w:rsidRPr="000612AA">
        <w:rPr>
          <w:rtl/>
        </w:rPr>
        <w:t>, הוראה זו נועד</w:t>
      </w:r>
      <w:r w:rsidRPr="000612AA">
        <w:rPr>
          <w:rFonts w:hint="eastAsia"/>
          <w:rtl/>
        </w:rPr>
        <w:t>ה</w:t>
      </w:r>
      <w:r w:rsidRPr="000612AA">
        <w:rPr>
          <w:rtl/>
        </w:rPr>
        <w:t xml:space="preserve"> לשמור את זכויותיהם של רבנים כך שאלה יישמרו לפי התקנות שלפיהן נבחרו. כמו כן, </w:t>
      </w:r>
      <w:r w:rsidRPr="000612AA">
        <w:rPr>
          <w:rFonts w:hint="eastAsia"/>
          <w:rtl/>
        </w:rPr>
        <w:t>מוצע</w:t>
      </w:r>
      <w:r w:rsidRPr="000612AA">
        <w:rPr>
          <w:rtl/>
        </w:rPr>
        <w:t xml:space="preserve"> </w:t>
      </w:r>
      <w:r w:rsidRPr="000612AA">
        <w:rPr>
          <w:rFonts w:hint="eastAsia"/>
          <w:rtl/>
        </w:rPr>
        <w:t>לחדד</w:t>
      </w:r>
      <w:r w:rsidRPr="000612AA">
        <w:rPr>
          <w:rtl/>
        </w:rPr>
        <w:t xml:space="preserve"> </w:t>
      </w:r>
      <w:r w:rsidRPr="000612AA">
        <w:rPr>
          <w:rFonts w:hint="eastAsia"/>
          <w:rtl/>
        </w:rPr>
        <w:t>את</w:t>
      </w:r>
      <w:r w:rsidRPr="000612AA">
        <w:rPr>
          <w:rtl/>
        </w:rPr>
        <w:t xml:space="preserve"> </w:t>
      </w:r>
      <w:r w:rsidRPr="000612AA">
        <w:rPr>
          <w:rFonts w:hint="eastAsia"/>
          <w:rtl/>
        </w:rPr>
        <w:t>האמור</w:t>
      </w:r>
      <w:r w:rsidRPr="000612AA">
        <w:rPr>
          <w:rtl/>
        </w:rPr>
        <w:t xml:space="preserve"> </w:t>
      </w:r>
      <w:r w:rsidRPr="000612AA">
        <w:rPr>
          <w:rFonts w:hint="eastAsia"/>
          <w:rtl/>
        </w:rPr>
        <w:t>בתקנות</w:t>
      </w:r>
      <w:r w:rsidRPr="000612AA">
        <w:rPr>
          <w:rtl/>
        </w:rPr>
        <w:t xml:space="preserve"> 2007 </w:t>
      </w:r>
      <w:r w:rsidRPr="000612AA">
        <w:rPr>
          <w:rFonts w:hint="eastAsia"/>
          <w:rtl/>
        </w:rPr>
        <w:t>ולקבוע</w:t>
      </w:r>
      <w:r w:rsidRPr="000612AA">
        <w:rPr>
          <w:rtl/>
        </w:rPr>
        <w:t xml:space="preserve"> </w:t>
      </w:r>
      <w:r w:rsidRPr="000612AA">
        <w:rPr>
          <w:rFonts w:hint="eastAsia"/>
          <w:rtl/>
        </w:rPr>
        <w:t>במפורש</w:t>
      </w:r>
      <w:r w:rsidRPr="000612AA">
        <w:rPr>
          <w:rtl/>
        </w:rPr>
        <w:t xml:space="preserve"> </w:t>
      </w:r>
      <w:r w:rsidRPr="000612AA">
        <w:rPr>
          <w:rFonts w:hint="eastAsia"/>
          <w:rtl/>
        </w:rPr>
        <w:t>כי</w:t>
      </w:r>
      <w:r w:rsidRPr="000612AA">
        <w:rPr>
          <w:rtl/>
        </w:rPr>
        <w:t xml:space="preserve"> </w:t>
      </w:r>
      <w:r w:rsidRPr="000612AA">
        <w:rPr>
          <w:rFonts w:hint="eastAsia"/>
          <w:rtl/>
        </w:rPr>
        <w:t>ר</w:t>
      </w:r>
      <w:r w:rsidRPr="000612AA">
        <w:rPr>
          <w:rtl/>
        </w:rPr>
        <w:t>ב עיר שהעתיק את כהונתו ונבחר לכהן בעיר אחרת ייחשב רב עיר לפי התקנות שעל פיהן נבחר לראשונה.</w:t>
      </w:r>
      <w:r w:rsidRPr="000612AA">
        <w:rPr>
          <w:rFonts w:hint="cs"/>
          <w:rtl/>
        </w:rPr>
        <w:t xml:space="preserve"> </w:t>
      </w:r>
    </w:p>
    <w:p w14:paraId="04618054" w14:textId="77777777" w:rsidR="00B57B38" w:rsidRPr="000612AA" w:rsidRDefault="00B57B38" w:rsidP="000612AA">
      <w:pPr>
        <w:pStyle w:val="Hesber"/>
        <w:rPr>
          <w:rtl/>
        </w:rPr>
      </w:pPr>
    </w:p>
    <w:p w14:paraId="7F6961CB" w14:textId="77777777" w:rsidR="00E13C27" w:rsidRPr="000612AA" w:rsidRDefault="00E13C27" w:rsidP="00C004EE">
      <w:pPr>
        <w:pStyle w:val="Hesber"/>
        <w:ind w:firstLine="0"/>
        <w:rPr>
          <w:rtl/>
        </w:rPr>
      </w:pPr>
    </w:p>
    <w:p w14:paraId="62AA031C" w14:textId="77777777" w:rsidR="00A12E5D" w:rsidRDefault="00551234">
      <w:pPr>
        <w:jc w:val="left"/>
      </w:pPr>
      <w:bookmarkStart w:id="9" w:name="selectedDocDateB"/>
      <w:bookmarkEnd w:id="9"/>
      <w:r>
        <w:rPr>
          <w:rFonts w:eastAsia="David" w:hint="cs"/>
          <w:sz w:val="26"/>
          <w:szCs w:val="26"/>
          <w:rtl/>
        </w:rPr>
        <w:t>--------------------------------</w:t>
      </w:r>
    </w:p>
    <w:p w14:paraId="2F463AB1" w14:textId="77777777" w:rsidR="00A12E5D" w:rsidRDefault="00551234">
      <w:pPr>
        <w:jc w:val="left"/>
      </w:pPr>
      <w:r>
        <w:rPr>
          <w:rFonts w:eastAsia="David" w:hint="cs"/>
          <w:sz w:val="26"/>
          <w:szCs w:val="26"/>
          <w:rtl/>
        </w:rPr>
        <w:t>הוגשה ליו"ר הכנסת והסגנים</w:t>
      </w:r>
    </w:p>
    <w:p w14:paraId="344652E5" w14:textId="77777777" w:rsidR="00A12E5D" w:rsidRDefault="00551234">
      <w:pPr>
        <w:jc w:val="left"/>
      </w:pPr>
      <w:r>
        <w:rPr>
          <w:rFonts w:eastAsia="David" w:hint="cs"/>
          <w:sz w:val="26"/>
          <w:szCs w:val="26"/>
          <w:rtl/>
        </w:rPr>
        <w:t>והונחה על שולחן הכנסת ביום</w:t>
      </w:r>
    </w:p>
    <w:p w14:paraId="08E6F6AF" w14:textId="77777777" w:rsidR="00A12E5D" w:rsidRDefault="00551234">
      <w:pPr>
        <w:jc w:val="left"/>
      </w:pPr>
      <w:r>
        <w:rPr>
          <w:rFonts w:eastAsia="David" w:hint="cs"/>
          <w:sz w:val="26"/>
          <w:szCs w:val="26"/>
          <w:rtl/>
        </w:rPr>
        <w:t xml:space="preserve">ט"ז בסיוון התשפ"ג (05.06.2023) </w:t>
      </w:r>
    </w:p>
    <w:p w14:paraId="74FB2AE8" w14:textId="77777777" w:rsidR="00A12E5D" w:rsidRDefault="00A12E5D">
      <w:pPr>
        <w:spacing w:line="276" w:lineRule="auto"/>
        <w:jc w:val="left"/>
      </w:pPr>
    </w:p>
    <w:sectPr w:rsidR="00A12E5D" w:rsidSect="00826498">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6B71" w14:textId="77777777" w:rsidR="00530E48" w:rsidRDefault="00530E48">
      <w:r>
        <w:separator/>
      </w:r>
    </w:p>
  </w:endnote>
  <w:endnote w:type="continuationSeparator" w:id="0">
    <w:p w14:paraId="6F851FBD" w14:textId="77777777" w:rsidR="00530E48" w:rsidRDefault="00530E48">
      <w:r>
        <w:continuationSeparator/>
      </w:r>
    </w:p>
  </w:endnote>
  <w:endnote w:type="continuationNotice" w:id="1">
    <w:p w14:paraId="11246F4C" w14:textId="77777777" w:rsidR="00530E48" w:rsidRDefault="00530E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61D5" w14:textId="77777777" w:rsidR="005635D1" w:rsidRDefault="005635D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5635D1" w:rsidRDefault="005635D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61D7" w14:textId="77777777" w:rsidR="005635D1" w:rsidRDefault="005635D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1E6BD2">
      <w:rPr>
        <w:rStyle w:val="aa"/>
        <w:noProof/>
        <w:rtl/>
      </w:rPr>
      <w:t>20</w:t>
    </w:r>
    <w:r>
      <w:rPr>
        <w:rStyle w:val="aa"/>
        <w:rtl/>
      </w:rPr>
      <w:fldChar w:fldCharType="end"/>
    </w:r>
  </w:p>
  <w:p w14:paraId="7F6961D8" w14:textId="77777777" w:rsidR="005635D1" w:rsidRDefault="005635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7CD6" w14:textId="77777777" w:rsidR="00530E48" w:rsidRDefault="00530E48" w:rsidP="00826498">
      <w:pPr>
        <w:ind w:left="0"/>
      </w:pPr>
      <w:r>
        <w:separator/>
      </w:r>
    </w:p>
  </w:footnote>
  <w:footnote w:type="continuationSeparator" w:id="0">
    <w:p w14:paraId="1ACB4537" w14:textId="77777777" w:rsidR="00530E48" w:rsidRDefault="00530E48">
      <w:r>
        <w:continuationSeparator/>
      </w:r>
    </w:p>
  </w:footnote>
  <w:footnote w:type="continuationNotice" w:id="1">
    <w:p w14:paraId="28B8BE40" w14:textId="77777777" w:rsidR="00530E48" w:rsidRDefault="00530E48"/>
  </w:footnote>
  <w:footnote w:id="2">
    <w:p w14:paraId="3B3E0EFD" w14:textId="77777777" w:rsidR="00551234" w:rsidRDefault="00551234" w:rsidP="00551234">
      <w:pPr>
        <w:pStyle w:val="a4"/>
      </w:pPr>
      <w:r>
        <w:rPr>
          <w:rStyle w:val="a5"/>
        </w:rPr>
        <w:footnoteRef/>
      </w:r>
      <w:r>
        <w:rPr>
          <w:rtl/>
        </w:rPr>
        <w:t xml:space="preserve"> </w:t>
      </w:r>
      <w:r>
        <w:rPr>
          <w:rFonts w:hint="cs"/>
          <w:rtl/>
        </w:rPr>
        <w:t>ק"ת התשי"ח, עמ' 1259.</w:t>
      </w:r>
    </w:p>
  </w:footnote>
  <w:footnote w:id="3">
    <w:p w14:paraId="5627704A" w14:textId="464D152A" w:rsidR="005635D1" w:rsidRDefault="005635D1">
      <w:pPr>
        <w:pStyle w:val="a4"/>
      </w:pPr>
      <w:r>
        <w:rPr>
          <w:rStyle w:val="a5"/>
        </w:rPr>
        <w:footnoteRef/>
      </w:r>
      <w:r>
        <w:rPr>
          <w:rtl/>
        </w:rPr>
        <w:t xml:space="preserve"> </w:t>
      </w:r>
      <w:r>
        <w:rPr>
          <w:rFonts w:hint="cs"/>
          <w:rtl/>
        </w:rPr>
        <w:t>ס"ח התש"ל, עמ' 65.</w:t>
      </w:r>
    </w:p>
  </w:footnote>
  <w:footnote w:id="4">
    <w:p w14:paraId="1A2C6816" w14:textId="7734C2ED" w:rsidR="005635D1" w:rsidRDefault="005635D1">
      <w:pPr>
        <w:pStyle w:val="a4"/>
      </w:pPr>
      <w:r>
        <w:rPr>
          <w:rStyle w:val="a5"/>
        </w:rPr>
        <w:footnoteRef/>
      </w:r>
      <w:r>
        <w:rPr>
          <w:rtl/>
        </w:rPr>
        <w:t xml:space="preserve"> </w:t>
      </w:r>
      <w:r>
        <w:rPr>
          <w:rFonts w:hint="cs"/>
          <w:rtl/>
        </w:rPr>
        <w:t>ס"ח התשל"א, עמ' 130.</w:t>
      </w:r>
    </w:p>
  </w:footnote>
  <w:footnote w:id="5">
    <w:p w14:paraId="3233715A" w14:textId="74BB8754" w:rsidR="005635D1" w:rsidRDefault="005635D1">
      <w:pPr>
        <w:pStyle w:val="a4"/>
      </w:pPr>
      <w:r>
        <w:rPr>
          <w:rStyle w:val="a5"/>
        </w:rPr>
        <w:footnoteRef/>
      </w:r>
      <w:r>
        <w:rPr>
          <w:rtl/>
        </w:rPr>
        <w:t xml:space="preserve"> </w:t>
      </w:r>
      <w:r>
        <w:rPr>
          <w:rFonts w:hint="cs"/>
          <w:rtl/>
        </w:rPr>
        <w:t>ס"ח התש"ם, עמ' 90.</w:t>
      </w:r>
    </w:p>
  </w:footnote>
  <w:footnote w:id="6">
    <w:p w14:paraId="14EF80C9" w14:textId="748576D5" w:rsidR="005635D1" w:rsidRDefault="005635D1">
      <w:pPr>
        <w:pStyle w:val="a4"/>
      </w:pPr>
      <w:r>
        <w:rPr>
          <w:rStyle w:val="a5"/>
        </w:rPr>
        <w:footnoteRef/>
      </w:r>
      <w:r>
        <w:rPr>
          <w:rtl/>
        </w:rPr>
        <w:t xml:space="preserve"> </w:t>
      </w:r>
      <w:r>
        <w:rPr>
          <w:rFonts w:hint="cs"/>
          <w:rtl/>
        </w:rPr>
        <w:t>ס"ח התשכ"ה, עמ' 270.</w:t>
      </w:r>
    </w:p>
  </w:footnote>
  <w:footnote w:id="7">
    <w:p w14:paraId="2CCB6EE5" w14:textId="631DAB9D" w:rsidR="005635D1" w:rsidRDefault="005635D1">
      <w:pPr>
        <w:pStyle w:val="a4"/>
      </w:pPr>
      <w:r>
        <w:rPr>
          <w:rStyle w:val="a5"/>
        </w:rPr>
        <w:footnoteRef/>
      </w:r>
      <w:r>
        <w:rPr>
          <w:rtl/>
        </w:rPr>
        <w:t xml:space="preserve"> </w:t>
      </w:r>
      <w:r>
        <w:rPr>
          <w:rFonts w:hint="cs"/>
          <w:rtl/>
        </w:rPr>
        <w:t>ס"ח התשס"ב, עמ' 590.</w:t>
      </w:r>
    </w:p>
  </w:footnote>
  <w:footnote w:id="8">
    <w:p w14:paraId="05364E1A" w14:textId="77777777" w:rsidR="005635D1" w:rsidRDefault="005635D1" w:rsidP="00F223C2">
      <w:pPr>
        <w:pStyle w:val="a4"/>
      </w:pPr>
      <w:r>
        <w:rPr>
          <w:rStyle w:val="a5"/>
        </w:rPr>
        <w:footnoteRef/>
      </w:r>
      <w:r>
        <w:rPr>
          <w:rtl/>
        </w:rPr>
        <w:t xml:space="preserve"> </w:t>
      </w:r>
      <w:r>
        <w:rPr>
          <w:rFonts w:hint="cs"/>
          <w:rtl/>
        </w:rPr>
        <w:t>ס"ח התשט"ו, עמ' 68.</w:t>
      </w:r>
    </w:p>
  </w:footnote>
  <w:footnote w:id="9">
    <w:p w14:paraId="145680A4" w14:textId="36D6BB3A" w:rsidR="005635D1" w:rsidRDefault="005635D1" w:rsidP="00551234">
      <w:pPr>
        <w:pStyle w:val="a4"/>
      </w:pPr>
      <w:r>
        <w:rPr>
          <w:rStyle w:val="a5"/>
        </w:rPr>
        <w:footnoteRef/>
      </w:r>
      <w:r>
        <w:rPr>
          <w:rtl/>
        </w:rPr>
        <w:t xml:space="preserve"> </w:t>
      </w:r>
      <w:r w:rsidR="00551234">
        <w:rPr>
          <w:rtl/>
        </w:rPr>
        <w:t>דיני מדינת ישראל, נוסח חדש 18</w:t>
      </w:r>
      <w:r w:rsidR="00551234">
        <w:rPr>
          <w:rFonts w:hint="cs"/>
          <w:rtl/>
        </w:rPr>
        <w:t xml:space="preserve">, </w:t>
      </w:r>
      <w:r w:rsidR="00551234">
        <w:rPr>
          <w:rtl/>
        </w:rPr>
        <w:t>עמ' 421</w:t>
      </w:r>
      <w:r w:rsidR="00551234">
        <w:t>;</w:t>
      </w:r>
    </w:p>
  </w:footnote>
  <w:footnote w:id="10">
    <w:p w14:paraId="1973B92B" w14:textId="77777777" w:rsidR="00551234" w:rsidRDefault="00551234" w:rsidP="00551234">
      <w:pPr>
        <w:pStyle w:val="a4"/>
      </w:pPr>
      <w:r>
        <w:rPr>
          <w:rStyle w:val="a5"/>
        </w:rPr>
        <w:footnoteRef/>
      </w:r>
      <w:r>
        <w:rPr>
          <w:rtl/>
        </w:rPr>
        <w:t xml:space="preserve"> </w:t>
      </w:r>
      <w:r>
        <w:rPr>
          <w:rFonts w:hint="cs"/>
          <w:rtl/>
        </w:rPr>
        <w:t>ס"ח התשס"ג, עמ' 101.</w:t>
      </w:r>
    </w:p>
  </w:footnote>
  <w:footnote w:id="11">
    <w:p w14:paraId="004EFA45" w14:textId="7434B55D" w:rsidR="005635D1" w:rsidRDefault="005635D1">
      <w:pPr>
        <w:pStyle w:val="a4"/>
      </w:pPr>
      <w:r>
        <w:rPr>
          <w:rStyle w:val="a5"/>
        </w:rPr>
        <w:footnoteRef/>
      </w:r>
      <w:r>
        <w:rPr>
          <w:rtl/>
        </w:rPr>
        <w:t xml:space="preserve"> </w:t>
      </w:r>
      <w:r>
        <w:rPr>
          <w:rFonts w:hint="cs"/>
          <w:rtl/>
        </w:rPr>
        <w:t>ס"ח התשס"א, עמ' 158.</w:t>
      </w:r>
    </w:p>
  </w:footnote>
  <w:footnote w:id="12">
    <w:p w14:paraId="25789E88" w14:textId="53C96571" w:rsidR="005635D1" w:rsidRDefault="005635D1" w:rsidP="00D3090A">
      <w:pPr>
        <w:pStyle w:val="a4"/>
      </w:pPr>
      <w:r>
        <w:rPr>
          <w:rStyle w:val="a5"/>
        </w:rPr>
        <w:footnoteRef/>
      </w:r>
      <w:r>
        <w:rPr>
          <w:rtl/>
        </w:rPr>
        <w:t xml:space="preserve"> </w:t>
      </w:r>
      <w:r>
        <w:rPr>
          <w:rFonts w:hint="cs"/>
          <w:rtl/>
        </w:rPr>
        <w:t xml:space="preserve">ס"ח התשכ"ח, עמ' 20. </w:t>
      </w:r>
    </w:p>
  </w:footnote>
  <w:footnote w:id="13">
    <w:p w14:paraId="36D6CD84" w14:textId="77777777" w:rsidR="00551234" w:rsidRDefault="00551234" w:rsidP="00551234">
      <w:pPr>
        <w:pStyle w:val="a4"/>
      </w:pPr>
      <w:r>
        <w:rPr>
          <w:rStyle w:val="a5"/>
        </w:rPr>
        <w:footnoteRef/>
      </w:r>
      <w:r>
        <w:rPr>
          <w:rtl/>
        </w:rPr>
        <w:t xml:space="preserve"> </w:t>
      </w:r>
      <w:r>
        <w:rPr>
          <w:rFonts w:hint="cs"/>
          <w:rtl/>
        </w:rPr>
        <w:t>ק"ת התשס"ז, עמ' 1150.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97E0A"/>
    <w:multiLevelType w:val="hybridMultilevel"/>
    <w:tmpl w:val="7728C892"/>
    <w:lvl w:ilvl="0" w:tplc="60FAF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32079B"/>
    <w:multiLevelType w:val="hybridMultilevel"/>
    <w:tmpl w:val="7E4EEBFE"/>
    <w:lvl w:ilvl="0" w:tplc="6B1C6D4C">
      <w:start w:val="1"/>
      <w:numFmt w:val="decimal"/>
      <w:lvlText w:val="(%1)"/>
      <w:lvlJc w:val="left"/>
      <w:pPr>
        <w:ind w:left="720" w:hanging="360"/>
      </w:pPr>
      <w:rPr>
        <w:rFonts w:hint="default"/>
      </w:rPr>
    </w:lvl>
    <w:lvl w:ilvl="1" w:tplc="1E8C2D38">
      <w:start w:val="1"/>
      <w:numFmt w:val="decimal"/>
      <w:lvlText w:val="(%2)"/>
      <w:lvlJc w:val="left"/>
      <w:pPr>
        <w:ind w:left="1440" w:hanging="360"/>
      </w:pPr>
      <w:rPr>
        <w:rFonts w:hint="default"/>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15B6F"/>
    <w:multiLevelType w:val="hybridMultilevel"/>
    <w:tmpl w:val="B3927740"/>
    <w:lvl w:ilvl="0" w:tplc="50B8329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82CA1"/>
    <w:multiLevelType w:val="hybridMultilevel"/>
    <w:tmpl w:val="3DFC40B6"/>
    <w:lvl w:ilvl="0" w:tplc="2D768964">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0D937BB"/>
    <w:multiLevelType w:val="multilevel"/>
    <w:tmpl w:val="5C3E258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3240" w:firstLine="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9132686">
    <w:abstractNumId w:val="9"/>
  </w:num>
  <w:num w:numId="2" w16cid:durableId="186721393">
    <w:abstractNumId w:val="7"/>
  </w:num>
  <w:num w:numId="3" w16cid:durableId="482741050">
    <w:abstractNumId w:val="6"/>
  </w:num>
  <w:num w:numId="4" w16cid:durableId="846094602">
    <w:abstractNumId w:val="5"/>
  </w:num>
  <w:num w:numId="5" w16cid:durableId="1358507659">
    <w:abstractNumId w:val="4"/>
  </w:num>
  <w:num w:numId="6" w16cid:durableId="923225204">
    <w:abstractNumId w:val="8"/>
  </w:num>
  <w:num w:numId="7" w16cid:durableId="1860653285">
    <w:abstractNumId w:val="3"/>
  </w:num>
  <w:num w:numId="8" w16cid:durableId="132139478">
    <w:abstractNumId w:val="2"/>
  </w:num>
  <w:num w:numId="9" w16cid:durableId="2059042137">
    <w:abstractNumId w:val="1"/>
  </w:num>
  <w:num w:numId="10" w16cid:durableId="1212230922">
    <w:abstractNumId w:val="0"/>
  </w:num>
  <w:num w:numId="11" w16cid:durableId="305816147">
    <w:abstractNumId w:val="14"/>
  </w:num>
  <w:num w:numId="12" w16cid:durableId="983702790">
    <w:abstractNumId w:val="20"/>
  </w:num>
  <w:num w:numId="13" w16cid:durableId="1669015567">
    <w:abstractNumId w:val="13"/>
  </w:num>
  <w:num w:numId="14" w16cid:durableId="2101103797">
    <w:abstractNumId w:val="21"/>
  </w:num>
  <w:num w:numId="15" w16cid:durableId="1888568901">
    <w:abstractNumId w:val="19"/>
  </w:num>
  <w:num w:numId="16" w16cid:durableId="1708021346">
    <w:abstractNumId w:val="17"/>
  </w:num>
  <w:num w:numId="17" w16cid:durableId="998733588">
    <w:abstractNumId w:val="17"/>
    <w:lvlOverride w:ilvl="0">
      <w:startOverride w:val="1"/>
    </w:lvlOverride>
  </w:num>
  <w:num w:numId="18" w16cid:durableId="888566975">
    <w:abstractNumId w:val="12"/>
  </w:num>
  <w:num w:numId="19" w16cid:durableId="550313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091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205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1548133">
    <w:abstractNumId w:val="18"/>
  </w:num>
  <w:num w:numId="23" w16cid:durableId="484586415">
    <w:abstractNumId w:val="10"/>
  </w:num>
  <w:num w:numId="24" w16cid:durableId="1330907840">
    <w:abstractNumId w:val="11"/>
  </w:num>
  <w:num w:numId="25" w16cid:durableId="572204011">
    <w:abstractNumId w:val="15"/>
  </w:num>
  <w:num w:numId="26" w16cid:durableId="2032219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riginalName" w:val="tmp482240lsCopyOriginal.docx"/>
    <w:docVar w:name="StartMode" w:val="2"/>
  </w:docVars>
  <w:rsids>
    <w:rsidRoot w:val="00DB7060"/>
    <w:rsid w:val="0000131B"/>
    <w:rsid w:val="00007E7A"/>
    <w:rsid w:val="00015B27"/>
    <w:rsid w:val="00017518"/>
    <w:rsid w:val="00036175"/>
    <w:rsid w:val="000602E2"/>
    <w:rsid w:val="000612AA"/>
    <w:rsid w:val="00063A3E"/>
    <w:rsid w:val="00072CAC"/>
    <w:rsid w:val="0007681A"/>
    <w:rsid w:val="000A542E"/>
    <w:rsid w:val="00102B6B"/>
    <w:rsid w:val="001052D4"/>
    <w:rsid w:val="0010644B"/>
    <w:rsid w:val="001207F8"/>
    <w:rsid w:val="00121924"/>
    <w:rsid w:val="001279A8"/>
    <w:rsid w:val="0014195F"/>
    <w:rsid w:val="00146CF1"/>
    <w:rsid w:val="00152609"/>
    <w:rsid w:val="00153E1B"/>
    <w:rsid w:val="001A0623"/>
    <w:rsid w:val="001C23B0"/>
    <w:rsid w:val="001C5551"/>
    <w:rsid w:val="001D7AAF"/>
    <w:rsid w:val="001E6BD2"/>
    <w:rsid w:val="00203A7F"/>
    <w:rsid w:val="0021633A"/>
    <w:rsid w:val="002200A1"/>
    <w:rsid w:val="002362BF"/>
    <w:rsid w:val="00237B48"/>
    <w:rsid w:val="00241B97"/>
    <w:rsid w:val="002425D1"/>
    <w:rsid w:val="00246756"/>
    <w:rsid w:val="00251E58"/>
    <w:rsid w:val="00254605"/>
    <w:rsid w:val="00266D86"/>
    <w:rsid w:val="002728B4"/>
    <w:rsid w:val="0027600C"/>
    <w:rsid w:val="00292712"/>
    <w:rsid w:val="002A487D"/>
    <w:rsid w:val="002C2E29"/>
    <w:rsid w:val="002C3041"/>
    <w:rsid w:val="002C7396"/>
    <w:rsid w:val="002D1EE3"/>
    <w:rsid w:val="002D2F6A"/>
    <w:rsid w:val="002F1D80"/>
    <w:rsid w:val="00321F83"/>
    <w:rsid w:val="003232A2"/>
    <w:rsid w:val="00325C14"/>
    <w:rsid w:val="00327B61"/>
    <w:rsid w:val="00343BAA"/>
    <w:rsid w:val="003552C4"/>
    <w:rsid w:val="0036422C"/>
    <w:rsid w:val="003710F6"/>
    <w:rsid w:val="00386E88"/>
    <w:rsid w:val="00396585"/>
    <w:rsid w:val="003D6E38"/>
    <w:rsid w:val="003D74A0"/>
    <w:rsid w:val="003F7F22"/>
    <w:rsid w:val="004033D8"/>
    <w:rsid w:val="004073F0"/>
    <w:rsid w:val="00412A7D"/>
    <w:rsid w:val="00415518"/>
    <w:rsid w:val="00416B4D"/>
    <w:rsid w:val="00417CFC"/>
    <w:rsid w:val="0048038F"/>
    <w:rsid w:val="004A06DC"/>
    <w:rsid w:val="004B24ED"/>
    <w:rsid w:val="004B6625"/>
    <w:rsid w:val="004D2D82"/>
    <w:rsid w:val="004D3876"/>
    <w:rsid w:val="004E4552"/>
    <w:rsid w:val="004E6CDF"/>
    <w:rsid w:val="005266D2"/>
    <w:rsid w:val="00530E48"/>
    <w:rsid w:val="00551234"/>
    <w:rsid w:val="00553C9D"/>
    <w:rsid w:val="00562A66"/>
    <w:rsid w:val="005635D1"/>
    <w:rsid w:val="0057453F"/>
    <w:rsid w:val="005855A2"/>
    <w:rsid w:val="005B064E"/>
    <w:rsid w:val="005D51AE"/>
    <w:rsid w:val="005E53DF"/>
    <w:rsid w:val="0062674B"/>
    <w:rsid w:val="00626A05"/>
    <w:rsid w:val="00634DCE"/>
    <w:rsid w:val="006363B2"/>
    <w:rsid w:val="00644940"/>
    <w:rsid w:val="00664B9E"/>
    <w:rsid w:val="006818A9"/>
    <w:rsid w:val="006A2D81"/>
    <w:rsid w:val="006C1D0D"/>
    <w:rsid w:val="006F17FC"/>
    <w:rsid w:val="0070601E"/>
    <w:rsid w:val="00712C72"/>
    <w:rsid w:val="00735FE9"/>
    <w:rsid w:val="007549B2"/>
    <w:rsid w:val="00763CAA"/>
    <w:rsid w:val="00765F66"/>
    <w:rsid w:val="0078664F"/>
    <w:rsid w:val="007A27CE"/>
    <w:rsid w:val="007C0885"/>
    <w:rsid w:val="007C3FA6"/>
    <w:rsid w:val="007D53F5"/>
    <w:rsid w:val="007D585A"/>
    <w:rsid w:val="007D5A12"/>
    <w:rsid w:val="007E59F9"/>
    <w:rsid w:val="00810BCD"/>
    <w:rsid w:val="0081107E"/>
    <w:rsid w:val="00812C98"/>
    <w:rsid w:val="00814D92"/>
    <w:rsid w:val="00826498"/>
    <w:rsid w:val="0083181D"/>
    <w:rsid w:val="00843EB2"/>
    <w:rsid w:val="00853194"/>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1352"/>
    <w:rsid w:val="00943386"/>
    <w:rsid w:val="009456B6"/>
    <w:rsid w:val="00957589"/>
    <w:rsid w:val="00966D06"/>
    <w:rsid w:val="00982412"/>
    <w:rsid w:val="00983A8D"/>
    <w:rsid w:val="009A0DB8"/>
    <w:rsid w:val="009A7257"/>
    <w:rsid w:val="009D6E0A"/>
    <w:rsid w:val="009E1E33"/>
    <w:rsid w:val="00A12E5D"/>
    <w:rsid w:val="00A14672"/>
    <w:rsid w:val="00A26BD6"/>
    <w:rsid w:val="00A30F2E"/>
    <w:rsid w:val="00A443CF"/>
    <w:rsid w:val="00A6611D"/>
    <w:rsid w:val="00A82CB7"/>
    <w:rsid w:val="00A94225"/>
    <w:rsid w:val="00A942C1"/>
    <w:rsid w:val="00AA2F03"/>
    <w:rsid w:val="00AC36F7"/>
    <w:rsid w:val="00AC63A4"/>
    <w:rsid w:val="00AD239E"/>
    <w:rsid w:val="00B10265"/>
    <w:rsid w:val="00B16A99"/>
    <w:rsid w:val="00B21211"/>
    <w:rsid w:val="00B35784"/>
    <w:rsid w:val="00B57B38"/>
    <w:rsid w:val="00B733A7"/>
    <w:rsid w:val="00B75C91"/>
    <w:rsid w:val="00B86785"/>
    <w:rsid w:val="00B975AD"/>
    <w:rsid w:val="00BA67B5"/>
    <w:rsid w:val="00BB7B12"/>
    <w:rsid w:val="00BC45FB"/>
    <w:rsid w:val="00BF148D"/>
    <w:rsid w:val="00C004EE"/>
    <w:rsid w:val="00C01021"/>
    <w:rsid w:val="00C23B1A"/>
    <w:rsid w:val="00C310EB"/>
    <w:rsid w:val="00C35C4F"/>
    <w:rsid w:val="00C65948"/>
    <w:rsid w:val="00C67ABB"/>
    <w:rsid w:val="00C85609"/>
    <w:rsid w:val="00C9176A"/>
    <w:rsid w:val="00CC01A1"/>
    <w:rsid w:val="00CF1AA2"/>
    <w:rsid w:val="00D00F48"/>
    <w:rsid w:val="00D142D3"/>
    <w:rsid w:val="00D17774"/>
    <w:rsid w:val="00D3090A"/>
    <w:rsid w:val="00D63620"/>
    <w:rsid w:val="00D8410D"/>
    <w:rsid w:val="00D867D7"/>
    <w:rsid w:val="00D86F09"/>
    <w:rsid w:val="00D878CA"/>
    <w:rsid w:val="00DB7060"/>
    <w:rsid w:val="00DC65C0"/>
    <w:rsid w:val="00DE3153"/>
    <w:rsid w:val="00DE4DA4"/>
    <w:rsid w:val="00E02202"/>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223C2"/>
    <w:rsid w:val="00F56497"/>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96554D9-542C-490A-B475-57A6D54E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649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2649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2649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2649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26498"/>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26498"/>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2649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26498"/>
    <w:rPr>
      <w:sz w:val="36"/>
      <w:szCs w:val="52"/>
    </w:rPr>
  </w:style>
  <w:style w:type="paragraph" w:customStyle="1" w:styleId="Cover3-Haknesset">
    <w:name w:val="Cover 3-Haknesset"/>
    <w:basedOn w:val="Cover1-Reshumot"/>
    <w:rsid w:val="00826498"/>
    <w:rPr>
      <w:b/>
      <w:bCs/>
      <w:spacing w:val="60"/>
    </w:rPr>
  </w:style>
  <w:style w:type="paragraph" w:customStyle="1" w:styleId="Cover4-Date">
    <w:name w:val="Cover 4-Date"/>
    <w:basedOn w:val="a"/>
    <w:rsid w:val="0082649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2649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2649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26498"/>
    <w:pPr>
      <w:spacing w:before="120" w:after="120"/>
    </w:pPr>
    <w:rPr>
      <w:color w:val="FF0000"/>
      <w:w w:val="80"/>
    </w:rPr>
  </w:style>
  <w:style w:type="paragraph" w:styleId="a3">
    <w:name w:val="endnote text"/>
    <w:basedOn w:val="a"/>
    <w:semiHidden/>
    <w:rsid w:val="00826498"/>
    <w:pPr>
      <w:ind w:left="227" w:hanging="227"/>
    </w:pPr>
    <w:rPr>
      <w:sz w:val="14"/>
      <w:szCs w:val="22"/>
    </w:rPr>
  </w:style>
  <w:style w:type="paragraph" w:customStyle="1" w:styleId="TableText">
    <w:name w:val="Table Text"/>
    <w:basedOn w:val="a"/>
    <w:rsid w:val="0082649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26498"/>
    <w:pPr>
      <w:outlineLvl w:val="2"/>
    </w:pPr>
  </w:style>
  <w:style w:type="paragraph" w:customStyle="1" w:styleId="TableBlock">
    <w:name w:val="Table Block"/>
    <w:basedOn w:val="TableText"/>
    <w:rsid w:val="00826498"/>
    <w:pPr>
      <w:jc w:val="both"/>
    </w:pPr>
  </w:style>
  <w:style w:type="paragraph" w:customStyle="1" w:styleId="TableHead">
    <w:name w:val="Table Head"/>
    <w:basedOn w:val="TableText"/>
    <w:rsid w:val="0082649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26498"/>
    <w:pPr>
      <w:outlineLvl w:val="9"/>
    </w:pPr>
  </w:style>
  <w:style w:type="paragraph" w:customStyle="1" w:styleId="Hesber">
    <w:name w:val="Hesber"/>
    <w:basedOn w:val="a"/>
    <w:rsid w:val="00826498"/>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826498"/>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826498"/>
    <w:rPr>
      <w:vertAlign w:val="superscript"/>
    </w:rPr>
  </w:style>
  <w:style w:type="paragraph" w:customStyle="1" w:styleId="HesberHeading">
    <w:name w:val="Hesber Heading"/>
    <w:basedOn w:val="Hesber"/>
    <w:rsid w:val="00826498"/>
    <w:pPr>
      <w:tabs>
        <w:tab w:val="left" w:pos="624"/>
        <w:tab w:val="left" w:pos="1247"/>
      </w:tabs>
    </w:pPr>
    <w:rPr>
      <w:b/>
      <w:bCs/>
    </w:rPr>
  </w:style>
  <w:style w:type="paragraph" w:customStyle="1" w:styleId="HesberWriters">
    <w:name w:val="Hesber Writers"/>
    <w:basedOn w:val="Hesber"/>
    <w:rsid w:val="00826498"/>
    <w:pPr>
      <w:spacing w:before="120" w:after="120"/>
      <w:ind w:left="1418"/>
      <w:jc w:val="right"/>
    </w:pPr>
    <w:rPr>
      <w:b/>
      <w:bCs/>
    </w:rPr>
  </w:style>
  <w:style w:type="paragraph" w:customStyle="1" w:styleId="Hesber1st">
    <w:name w:val="Hesber 1st"/>
    <w:basedOn w:val="Hesber"/>
    <w:rsid w:val="00826498"/>
    <w:pPr>
      <w:tabs>
        <w:tab w:val="left" w:pos="680"/>
        <w:tab w:val="left" w:pos="1020"/>
      </w:tabs>
      <w:ind w:firstLine="0"/>
    </w:pPr>
  </w:style>
  <w:style w:type="character" w:styleId="a6">
    <w:name w:val="endnote reference"/>
    <w:basedOn w:val="a0"/>
    <w:semiHidden/>
    <w:rsid w:val="00826498"/>
    <w:rPr>
      <w:vertAlign w:val="superscript"/>
    </w:rPr>
  </w:style>
  <w:style w:type="paragraph" w:customStyle="1" w:styleId="TableBlockOutdent">
    <w:name w:val="Table BlockOutdent"/>
    <w:basedOn w:val="TableBlock"/>
    <w:rsid w:val="00826498"/>
    <w:pPr>
      <w:ind w:left="624" w:hanging="624"/>
    </w:pPr>
  </w:style>
  <w:style w:type="paragraph" w:styleId="a7">
    <w:name w:val="header"/>
    <w:basedOn w:val="a"/>
    <w:rsid w:val="00826498"/>
    <w:pPr>
      <w:tabs>
        <w:tab w:val="center" w:pos="4153"/>
        <w:tab w:val="right" w:pos="8306"/>
      </w:tabs>
    </w:pPr>
  </w:style>
  <w:style w:type="paragraph" w:styleId="a8">
    <w:name w:val="footer"/>
    <w:basedOn w:val="a"/>
    <w:rsid w:val="00826498"/>
    <w:pPr>
      <w:tabs>
        <w:tab w:val="center" w:pos="4153"/>
        <w:tab w:val="right" w:pos="8306"/>
      </w:tabs>
    </w:pPr>
  </w:style>
  <w:style w:type="paragraph" w:customStyle="1" w:styleId="HeadDivreiHesber">
    <w:name w:val="Head DivreiHesber"/>
    <w:basedOn w:val="a"/>
    <w:rsid w:val="0082649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26498"/>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82649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826498"/>
    <w:rPr>
      <w:rFonts w:asciiTheme="majorHAnsi" w:eastAsiaTheme="majorEastAsia" w:hAnsiTheme="majorHAnsi" w:cs="David"/>
      <w:bCs/>
      <w:sz w:val="32"/>
      <w:szCs w:val="36"/>
    </w:rPr>
  </w:style>
  <w:style w:type="character" w:customStyle="1" w:styleId="20">
    <w:name w:val="כותרת 2 תו"/>
    <w:basedOn w:val="a0"/>
    <w:link w:val="2"/>
    <w:rsid w:val="00826498"/>
    <w:rPr>
      <w:rFonts w:asciiTheme="majorHAnsi" w:eastAsiaTheme="majorEastAsia" w:hAnsiTheme="majorHAnsi" w:cs="David"/>
      <w:bCs/>
      <w:sz w:val="26"/>
      <w:szCs w:val="36"/>
      <w:u w:val="single"/>
    </w:rPr>
  </w:style>
  <w:style w:type="character" w:customStyle="1" w:styleId="30">
    <w:name w:val="כותרת 3 תו"/>
    <w:basedOn w:val="a0"/>
    <w:link w:val="3"/>
    <w:rsid w:val="00826498"/>
    <w:rPr>
      <w:rFonts w:asciiTheme="majorHAnsi" w:eastAsiaTheme="majorEastAsia" w:hAnsiTheme="majorHAnsi" w:cs="David"/>
      <w:sz w:val="24"/>
      <w:szCs w:val="28"/>
      <w:u w:val="double"/>
    </w:rPr>
  </w:style>
  <w:style w:type="character" w:customStyle="1" w:styleId="40">
    <w:name w:val="כותרת 4 תו"/>
    <w:basedOn w:val="a0"/>
    <w:link w:val="4"/>
    <w:uiPriority w:val="9"/>
    <w:rsid w:val="0082649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26498"/>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826498"/>
    <w:pPr>
      <w:widowControl/>
      <w:spacing w:before="120" w:after="120"/>
      <w:outlineLvl w:val="9"/>
    </w:pPr>
    <w:rPr>
      <w:rtl/>
      <w:cs/>
    </w:rPr>
  </w:style>
  <w:style w:type="paragraph" w:styleId="TOC1">
    <w:name w:val="toc 1"/>
    <w:basedOn w:val="a"/>
    <w:next w:val="a"/>
    <w:autoRedefine/>
    <w:uiPriority w:val="39"/>
    <w:unhideWhenUsed/>
    <w:rsid w:val="00826498"/>
    <w:pPr>
      <w:tabs>
        <w:tab w:val="right" w:leader="dot" w:pos="9629"/>
      </w:tabs>
      <w:spacing w:after="100"/>
    </w:pPr>
    <w:rPr>
      <w:bCs/>
      <w:szCs w:val="22"/>
    </w:rPr>
  </w:style>
  <w:style w:type="paragraph" w:styleId="TOC2">
    <w:name w:val="toc 2"/>
    <w:basedOn w:val="a"/>
    <w:next w:val="a"/>
    <w:uiPriority w:val="39"/>
    <w:unhideWhenUsed/>
    <w:rsid w:val="00826498"/>
    <w:pPr>
      <w:tabs>
        <w:tab w:val="right" w:leader="dot" w:pos="9628"/>
      </w:tabs>
      <w:spacing w:after="100"/>
    </w:pPr>
    <w:rPr>
      <w:szCs w:val="22"/>
    </w:rPr>
  </w:style>
  <w:style w:type="character" w:styleId="Hyperlink">
    <w:name w:val="Hyperlink"/>
    <w:basedOn w:val="a0"/>
    <w:uiPriority w:val="99"/>
    <w:unhideWhenUsed/>
    <w:rsid w:val="00826498"/>
    <w:rPr>
      <w:color w:val="0000FF" w:themeColor="hyperlink"/>
      <w:u w:val="single"/>
    </w:rPr>
  </w:style>
  <w:style w:type="paragraph" w:styleId="TOC3">
    <w:name w:val="toc 3"/>
    <w:basedOn w:val="a"/>
    <w:next w:val="a"/>
    <w:uiPriority w:val="39"/>
    <w:unhideWhenUsed/>
    <w:rsid w:val="00826498"/>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82649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26498"/>
    <w:pPr>
      <w:tabs>
        <w:tab w:val="right" w:leader="dot" w:pos="9628"/>
      </w:tabs>
      <w:spacing w:after="100"/>
      <w:ind w:left="567"/>
    </w:pPr>
    <w:rPr>
      <w:szCs w:val="22"/>
    </w:rPr>
  </w:style>
  <w:style w:type="paragraph" w:styleId="TOC6">
    <w:name w:val="toc 6"/>
    <w:basedOn w:val="a"/>
    <w:next w:val="a"/>
    <w:autoRedefine/>
    <w:semiHidden/>
    <w:unhideWhenUsed/>
    <w:rsid w:val="00826498"/>
    <w:pPr>
      <w:spacing w:after="100"/>
      <w:ind w:left="850"/>
    </w:pPr>
  </w:style>
  <w:style w:type="paragraph" w:styleId="TOC7">
    <w:name w:val="toc 7"/>
    <w:basedOn w:val="a"/>
    <w:next w:val="a"/>
    <w:autoRedefine/>
    <w:semiHidden/>
    <w:unhideWhenUsed/>
    <w:rsid w:val="00826498"/>
    <w:pPr>
      <w:spacing w:after="100"/>
      <w:ind w:left="1020"/>
    </w:pPr>
  </w:style>
  <w:style w:type="paragraph" w:styleId="TOC8">
    <w:name w:val="toc 8"/>
    <w:basedOn w:val="a"/>
    <w:next w:val="a"/>
    <w:autoRedefine/>
    <w:semiHidden/>
    <w:unhideWhenUsed/>
    <w:rsid w:val="00826498"/>
    <w:pPr>
      <w:spacing w:after="100"/>
      <w:ind w:left="1190"/>
    </w:pPr>
  </w:style>
  <w:style w:type="paragraph" w:styleId="TOC9">
    <w:name w:val="toc 9"/>
    <w:basedOn w:val="a"/>
    <w:next w:val="a"/>
    <w:autoRedefine/>
    <w:semiHidden/>
    <w:unhideWhenUsed/>
    <w:rsid w:val="00826498"/>
    <w:pPr>
      <w:spacing w:after="100"/>
      <w:ind w:left="1360"/>
    </w:pPr>
  </w:style>
  <w:style w:type="paragraph" w:customStyle="1" w:styleId="TableHead2">
    <w:name w:val="Table Head2"/>
    <w:basedOn w:val="TableHead"/>
    <w:qFormat/>
    <w:rsid w:val="00826498"/>
    <w:pPr>
      <w:outlineLvl w:val="9"/>
    </w:pPr>
  </w:style>
  <w:style w:type="paragraph" w:customStyle="1" w:styleId="TableSideHeading2">
    <w:name w:val="Table SideHeading2"/>
    <w:basedOn w:val="TableSideHeading"/>
    <w:autoRedefine/>
    <w:qFormat/>
    <w:rsid w:val="00826498"/>
    <w:pPr>
      <w:keepLines w:val="0"/>
      <w:outlineLvl w:val="9"/>
    </w:pPr>
  </w:style>
  <w:style w:type="paragraph" w:customStyle="1" w:styleId="0">
    <w:name w:val="סגנון שורה ראשונה:  0  ס''מ"/>
    <w:basedOn w:val="2"/>
    <w:rsid w:val="00826498"/>
    <w:rPr>
      <w:rFonts w:eastAsia="Times New Roman"/>
    </w:rPr>
  </w:style>
  <w:style w:type="paragraph" w:styleId="ae">
    <w:name w:val="List Paragraph"/>
    <w:basedOn w:val="a"/>
    <w:uiPriority w:val="34"/>
    <w:qFormat/>
    <w:rsid w:val="00826498"/>
    <w:pPr>
      <w:widowControl/>
      <w:spacing w:line="259" w:lineRule="auto"/>
    </w:pPr>
    <w:rPr>
      <w:rFonts w:asciiTheme="minorHAnsi" w:hAnsiTheme="minorHAnsi"/>
      <w:sz w:val="22"/>
    </w:rPr>
  </w:style>
  <w:style w:type="table" w:styleId="af">
    <w:name w:val="Table Grid"/>
    <w:basedOn w:val="a1"/>
    <w:rsid w:val="008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264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264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82649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26498"/>
    <w:tblPr/>
    <w:tblStylePr w:type="firstCol">
      <w:pPr>
        <w:keepNext w:val="0"/>
        <w:keepLines/>
        <w:pageBreakBefore w:val="0"/>
        <w:widowControl w:val="0"/>
        <w:suppressLineNumbers w:val="0"/>
        <w:suppressAutoHyphens w:val="0"/>
        <w:wordWrap/>
      </w:pPr>
    </w:tblStylePr>
  </w:style>
  <w:style w:type="character" w:styleId="af1">
    <w:name w:val="annotation reference"/>
    <w:basedOn w:val="a0"/>
    <w:semiHidden/>
    <w:unhideWhenUsed/>
    <w:rsid w:val="00B57B38"/>
    <w:rPr>
      <w:sz w:val="16"/>
      <w:szCs w:val="16"/>
    </w:rPr>
  </w:style>
  <w:style w:type="paragraph" w:styleId="af2">
    <w:name w:val="annotation text"/>
    <w:basedOn w:val="a"/>
    <w:link w:val="af3"/>
    <w:uiPriority w:val="99"/>
    <w:unhideWhenUsed/>
    <w:rsid w:val="00B57B38"/>
    <w:pPr>
      <w:spacing w:line="240" w:lineRule="auto"/>
    </w:pPr>
    <w:rPr>
      <w:sz w:val="20"/>
      <w:szCs w:val="20"/>
    </w:rPr>
  </w:style>
  <w:style w:type="character" w:customStyle="1" w:styleId="af3">
    <w:name w:val="טקסט הערה תו"/>
    <w:basedOn w:val="a0"/>
    <w:link w:val="af2"/>
    <w:uiPriority w:val="99"/>
    <w:rsid w:val="00B57B38"/>
    <w:rPr>
      <w:rFonts w:ascii="David" w:eastAsiaTheme="minorHAnsi" w:hAnsi="David" w:cs="David"/>
    </w:rPr>
  </w:style>
  <w:style w:type="paragraph" w:styleId="af4">
    <w:name w:val="annotation subject"/>
    <w:basedOn w:val="af2"/>
    <w:next w:val="af2"/>
    <w:link w:val="af5"/>
    <w:semiHidden/>
    <w:unhideWhenUsed/>
    <w:rsid w:val="00B57B38"/>
    <w:rPr>
      <w:b/>
      <w:bCs/>
    </w:rPr>
  </w:style>
  <w:style w:type="character" w:customStyle="1" w:styleId="af5">
    <w:name w:val="נושא הערה תו"/>
    <w:basedOn w:val="af3"/>
    <w:link w:val="af4"/>
    <w:semiHidden/>
    <w:rsid w:val="00B57B38"/>
    <w:rPr>
      <w:rFonts w:ascii="David" w:eastAsiaTheme="minorHAnsi" w:hAnsi="David" w:cs="David"/>
      <w:b/>
      <w:bCs/>
    </w:rPr>
  </w:style>
  <w:style w:type="paragraph" w:styleId="af6">
    <w:name w:val="Revision"/>
    <w:hidden/>
    <w:uiPriority w:val="99"/>
    <w:semiHidden/>
    <w:rsid w:val="00B57B38"/>
    <w:rPr>
      <w:rFonts w:ascii="David" w:eastAsiaTheme="minorHAnsi"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9B540-232E-4F2C-9EAD-74915C83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AF4DA-2AF9-4188-A340-8BAD79924328}">
  <ds:schemaRefs>
    <ds:schemaRef ds:uri="http://schemas.openxmlformats.org/officeDocument/2006/bibliography"/>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4999</Words>
  <Characters>28500</Characters>
  <Application>Microsoft Office Word</Application>
  <DocSecurity>0</DocSecurity>
  <Lines>237</Lines>
  <Paragraphs>66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עוזי ברוך</cp:lastModifiedBy>
  <cp:revision>2</cp:revision>
  <cp:lastPrinted>2023-06-04T12:18:00Z</cp:lastPrinted>
  <dcterms:created xsi:type="dcterms:W3CDTF">2023-08-06T06:13:00Z</dcterms:created>
  <dcterms:modified xsi:type="dcterms:W3CDTF">2023-08-06T06:13:00Z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2205831</vt:r8>
  </property>
</Properties>
</file>