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2.0 -->
  <w:body>
    <w:p w:rsidR="00703E82" w:rsidP="00703E82">
      <w:pPr>
        <w:jc w:val="right"/>
        <w:rPr>
          <w:rFonts w:asciiTheme="minorBidi" w:hAnsiTheme="minorBidi" w:cstheme="minorBidi"/>
          <w:sz w:val="26"/>
          <w:szCs w:val="26"/>
        </w:rPr>
      </w:pPr>
      <w:r>
        <w:rPr>
          <w:rFonts w:asciiTheme="minorBidi" w:hAnsiTheme="minorBidi" w:cstheme="minorBidi" w:hint="cs"/>
          <w:sz w:val="26"/>
          <w:szCs w:val="26"/>
          <w:highlight w:val="yellow"/>
          <w:rtl/>
        </w:rPr>
        <w:t>אפריל</w:t>
      </w:r>
      <w:r>
        <w:rPr>
          <w:rFonts w:asciiTheme="minorBidi" w:hAnsiTheme="minorBidi" w:cstheme="minorBidi"/>
          <w:sz w:val="26"/>
          <w:szCs w:val="26"/>
          <w:highlight w:val="yellow"/>
          <w:rtl/>
        </w:rPr>
        <w:t xml:space="preserve"> 2024</w:t>
      </w:r>
    </w:p>
    <w:p w:rsidR="00703E82" w:rsidP="00703E82">
      <w:pPr>
        <w:jc w:val="center"/>
        <w:rPr>
          <w:rFonts w:asciiTheme="minorBidi" w:hAnsiTheme="minorBidi" w:cstheme="minorBidi"/>
          <w:b/>
          <w:bCs/>
          <w:sz w:val="30"/>
          <w:szCs w:val="30"/>
          <w:u w:val="single"/>
        </w:rPr>
      </w:pPr>
    </w:p>
    <w:p w:rsidR="00703E82" w:rsidP="00703E82">
      <w:pPr>
        <w:jc w:val="center"/>
        <w:rPr>
          <w:rFonts w:asciiTheme="minorBidi" w:hAnsiTheme="minorBidi" w:cstheme="minorBidi"/>
          <w:b/>
          <w:bCs/>
          <w:color w:val="FF0000"/>
          <w:sz w:val="30"/>
          <w:szCs w:val="30"/>
          <w:u w:val="single"/>
          <w:rtl/>
        </w:rPr>
      </w:pPr>
      <w:r>
        <w:rPr>
          <w:rFonts w:asciiTheme="minorBidi" w:hAnsiTheme="minorBidi" w:cstheme="minorBidi"/>
          <w:b/>
          <w:bCs/>
          <w:color w:val="FF0000"/>
          <w:sz w:val="30"/>
          <w:szCs w:val="30"/>
          <w:highlight w:val="yellow"/>
          <w:u w:val="single"/>
          <w:rtl/>
        </w:rPr>
        <w:t>הודעה לעיתונות תחת אמברגו עד ה-</w:t>
      </w:r>
      <w:r>
        <w:rPr>
          <w:rFonts w:asciiTheme="minorBidi" w:hAnsiTheme="minorBidi" w:cstheme="minorBidi" w:hint="cs"/>
          <w:b/>
          <w:bCs/>
          <w:color w:val="FF0000"/>
          <w:sz w:val="30"/>
          <w:szCs w:val="30"/>
          <w:highlight w:val="yellow"/>
          <w:u w:val="single"/>
          <w:rtl/>
        </w:rPr>
        <w:t>2</w:t>
      </w:r>
      <w:r>
        <w:rPr>
          <w:rFonts w:asciiTheme="minorBidi" w:hAnsiTheme="minorBidi" w:cstheme="minorBidi"/>
          <w:b/>
          <w:bCs/>
          <w:color w:val="FF0000"/>
          <w:sz w:val="30"/>
          <w:szCs w:val="30"/>
          <w:highlight w:val="yellow"/>
          <w:u w:val="single"/>
          <w:rtl/>
        </w:rPr>
        <w:t xml:space="preserve"> ב</w:t>
      </w:r>
      <w:r>
        <w:rPr>
          <w:rFonts w:asciiTheme="minorBidi" w:hAnsiTheme="minorBidi" w:cstheme="minorBidi" w:hint="cs"/>
          <w:b/>
          <w:bCs/>
          <w:color w:val="FF0000"/>
          <w:sz w:val="30"/>
          <w:szCs w:val="30"/>
          <w:highlight w:val="yellow"/>
          <w:u w:val="single"/>
          <w:rtl/>
        </w:rPr>
        <w:t>אפריל</w:t>
      </w:r>
      <w:r>
        <w:rPr>
          <w:rFonts w:asciiTheme="minorBidi" w:hAnsiTheme="minorBidi" w:cstheme="minorBidi"/>
          <w:b/>
          <w:bCs/>
          <w:color w:val="FF0000"/>
          <w:sz w:val="30"/>
          <w:szCs w:val="30"/>
          <w:highlight w:val="yellow"/>
          <w:u w:val="single"/>
          <w:rtl/>
        </w:rPr>
        <w:t xml:space="preserve"> 2024 ב- 1</w:t>
      </w:r>
      <w:r>
        <w:rPr>
          <w:rFonts w:asciiTheme="minorBidi" w:hAnsiTheme="minorBidi" w:cstheme="minorBidi" w:hint="cs"/>
          <w:b/>
          <w:bCs/>
          <w:color w:val="FF0000"/>
          <w:sz w:val="30"/>
          <w:szCs w:val="30"/>
          <w:highlight w:val="yellow"/>
          <w:u w:val="single"/>
          <w:rtl/>
        </w:rPr>
        <w:t>6</w:t>
      </w:r>
      <w:r>
        <w:rPr>
          <w:rFonts w:asciiTheme="minorBidi" w:hAnsiTheme="minorBidi" w:cstheme="minorBidi"/>
          <w:b/>
          <w:bCs/>
          <w:color w:val="FF0000"/>
          <w:sz w:val="30"/>
          <w:szCs w:val="30"/>
          <w:highlight w:val="yellow"/>
          <w:u w:val="single"/>
          <w:rtl/>
        </w:rPr>
        <w:t>:00</w:t>
      </w:r>
    </w:p>
    <w:p w:rsidR="00703E82" w:rsidP="00703E82">
      <w:pPr>
        <w:jc w:val="center"/>
        <w:rPr>
          <w:rFonts w:asciiTheme="minorBidi" w:hAnsiTheme="minorBidi" w:cstheme="minorBidi"/>
          <w:b/>
          <w:bCs/>
          <w:sz w:val="52"/>
          <w:szCs w:val="52"/>
          <w:u w:val="single"/>
          <w:rtl/>
        </w:rPr>
      </w:pPr>
      <w:r>
        <w:rPr>
          <w:rFonts w:asciiTheme="minorBidi" w:hAnsiTheme="minorBidi" w:cstheme="minorBidi"/>
          <w:b/>
          <w:bCs/>
          <w:sz w:val="52"/>
          <w:szCs w:val="52"/>
          <w:u w:val="single"/>
          <w:rtl/>
        </w:rPr>
        <w:t>מבקר המדינה יפרסם לציבור דוח</w:t>
      </w:r>
      <w:r>
        <w:rPr>
          <w:rFonts w:asciiTheme="minorBidi" w:hAnsiTheme="minorBidi" w:cstheme="minorBidi" w:hint="cs"/>
          <w:b/>
          <w:bCs/>
          <w:sz w:val="52"/>
          <w:szCs w:val="52"/>
          <w:u w:val="single"/>
          <w:rtl/>
        </w:rPr>
        <w:t xml:space="preserve"> מיוחד על מעונות ראשי הממשלה</w:t>
      </w:r>
      <w:r>
        <w:rPr>
          <w:rFonts w:asciiTheme="minorBidi" w:hAnsiTheme="minorBidi" w:cstheme="minorBidi"/>
          <w:b/>
          <w:bCs/>
          <w:sz w:val="52"/>
          <w:szCs w:val="52"/>
          <w:u w:val="single"/>
          <w:rtl/>
        </w:rPr>
        <w:t xml:space="preserve"> </w:t>
      </w:r>
    </w:p>
    <w:p w:rsidR="00703E82" w:rsidRPr="007462FE" w:rsidP="00703E82">
      <w:pPr>
        <w:spacing w:after="120" w:line="240" w:lineRule="auto"/>
        <w:jc w:val="center"/>
        <w:rPr>
          <w:rFonts w:asciiTheme="minorBidi" w:hAnsiTheme="minorBidi" w:cstheme="minorBidi"/>
          <w:b/>
          <w:bCs/>
          <w:sz w:val="28"/>
          <w:szCs w:val="28"/>
          <w:u w:val="single"/>
          <w:rtl/>
        </w:rPr>
      </w:pPr>
    </w:p>
    <w:p w:rsidR="00703E82" w:rsidRPr="007462FE" w:rsidP="00703E82">
      <w:pPr>
        <w:spacing w:after="120" w:line="240" w:lineRule="auto"/>
        <w:jc w:val="center"/>
        <w:rPr>
          <w:rFonts w:asciiTheme="minorBidi" w:hAnsiTheme="minorBidi" w:cstheme="minorBidi"/>
          <w:b/>
          <w:bCs/>
          <w:sz w:val="28"/>
          <w:szCs w:val="28"/>
          <w:u w:val="single"/>
          <w:rtl/>
        </w:rPr>
      </w:pPr>
      <w:r w:rsidRPr="007462FE">
        <w:rPr>
          <w:rFonts w:asciiTheme="minorBidi" w:hAnsiTheme="minorBidi" w:cstheme="minorBidi" w:hint="eastAsia"/>
          <w:b/>
          <w:bCs/>
          <w:sz w:val="28"/>
          <w:szCs w:val="28"/>
          <w:u w:val="single"/>
          <w:rtl/>
        </w:rPr>
        <w:t>מבקר</w:t>
      </w:r>
      <w:r w:rsidRPr="007462FE">
        <w:rPr>
          <w:rFonts w:asciiTheme="minorBidi" w:hAnsiTheme="minorBidi" w:cstheme="minorBidi"/>
          <w:b/>
          <w:bCs/>
          <w:sz w:val="28"/>
          <w:szCs w:val="28"/>
          <w:u w:val="single"/>
          <w:rtl/>
        </w:rPr>
        <w:t xml:space="preserve"> המדינה, מתניהו אנגלמן: </w:t>
      </w:r>
    </w:p>
    <w:p w:rsidR="00AA24CA" w:rsidP="001D75C9">
      <w:pPr>
        <w:spacing w:after="120"/>
        <w:rPr>
          <w:rFonts w:asciiTheme="minorBidi" w:hAnsiTheme="minorBidi" w:cstheme="minorBidi"/>
          <w:b/>
          <w:bCs/>
          <w:sz w:val="28"/>
          <w:szCs w:val="28"/>
          <w:rtl/>
        </w:rPr>
      </w:pPr>
      <w:r w:rsidRPr="001D75C9">
        <w:rPr>
          <w:rFonts w:ascii="Arial" w:hAnsi="Arial" w:cs="Arial"/>
          <w:b/>
          <w:bCs/>
          <w:sz w:val="28"/>
          <w:szCs w:val="28"/>
          <w:rtl/>
        </w:rPr>
        <w:t>"</w:t>
      </w:r>
      <w:r w:rsidRPr="001D75C9" w:rsidR="0090412D">
        <w:rPr>
          <w:rFonts w:ascii="Arial" w:hAnsi="Arial" w:cs="Arial" w:hint="cs"/>
          <w:b/>
          <w:bCs/>
          <w:sz w:val="28"/>
          <w:szCs w:val="28"/>
          <w:rtl/>
        </w:rPr>
        <w:t>הבינוי והמיגון של מעונות ראשי הממשלה מבטא</w:t>
      </w:r>
      <w:r>
        <w:rPr>
          <w:rFonts w:ascii="Arial" w:hAnsi="Arial" w:cs="Arial" w:hint="cs"/>
          <w:b/>
          <w:bCs/>
          <w:sz w:val="28"/>
          <w:szCs w:val="28"/>
          <w:rtl/>
        </w:rPr>
        <w:t>ים</w:t>
      </w:r>
      <w:r w:rsidRPr="001D75C9" w:rsidR="0090412D">
        <w:rPr>
          <w:rFonts w:ascii="Arial" w:hAnsi="Arial" w:cs="Arial" w:hint="cs"/>
          <w:b/>
          <w:bCs/>
          <w:sz w:val="28"/>
          <w:szCs w:val="28"/>
          <w:rtl/>
        </w:rPr>
        <w:t xml:space="preserve"> </w:t>
      </w:r>
      <w:r w:rsidRPr="001D75C9" w:rsidR="0090412D">
        <w:rPr>
          <w:rFonts w:asciiTheme="minorBidi" w:hAnsiTheme="minorBidi" w:cs="Arial"/>
          <w:b/>
          <w:bCs/>
          <w:sz w:val="28"/>
          <w:szCs w:val="28"/>
          <w:rtl/>
        </w:rPr>
        <w:t>חוסר יעילות ובזבוז כספי ציבור</w:t>
      </w:r>
      <w:r>
        <w:rPr>
          <w:rFonts w:asciiTheme="minorBidi" w:hAnsiTheme="minorBidi" w:cs="Arial" w:hint="cs"/>
          <w:b/>
          <w:bCs/>
          <w:sz w:val="28"/>
          <w:szCs w:val="28"/>
          <w:rtl/>
        </w:rPr>
        <w:t xml:space="preserve">. </w:t>
      </w:r>
      <w:r w:rsidR="00B360F5">
        <w:rPr>
          <w:rFonts w:asciiTheme="minorBidi" w:hAnsiTheme="minorBidi" w:cstheme="minorBidi" w:hint="cs"/>
          <w:b/>
          <w:bCs/>
          <w:sz w:val="28"/>
          <w:szCs w:val="28"/>
          <w:rtl/>
        </w:rPr>
        <w:t>מדובר ב</w:t>
      </w:r>
      <w:r>
        <w:rPr>
          <w:rFonts w:asciiTheme="minorBidi" w:hAnsiTheme="minorBidi" w:cstheme="minorBidi" w:hint="cs"/>
          <w:b/>
          <w:bCs/>
          <w:sz w:val="28"/>
          <w:szCs w:val="28"/>
          <w:rtl/>
        </w:rPr>
        <w:t xml:space="preserve">התנהלות שערורייתית. </w:t>
      </w:r>
    </w:p>
    <w:p w:rsidR="00AA24CA" w:rsidP="001D75C9">
      <w:pPr>
        <w:spacing w:after="120"/>
        <w:rPr>
          <w:rFonts w:ascii="Arial" w:hAnsi="Arial" w:cs="Arial"/>
          <w:b/>
          <w:bCs/>
          <w:sz w:val="28"/>
          <w:szCs w:val="28"/>
          <w:rtl/>
        </w:rPr>
      </w:pPr>
      <w:r w:rsidRPr="001D75C9">
        <w:rPr>
          <w:rFonts w:ascii="Arial" w:hAnsi="Arial" w:cs="Arial"/>
          <w:b/>
          <w:bCs/>
          <w:sz w:val="28"/>
          <w:szCs w:val="28"/>
          <w:rtl/>
        </w:rPr>
        <w:t>אין דרך להסביר כיצד אומת הסטרטאפ לא מצליחה להקים מעון לראש ממשלת ישראל במשך עשור שלם</w:t>
      </w:r>
      <w:r w:rsidR="003A0C18">
        <w:rPr>
          <w:rFonts w:ascii="Arial" w:hAnsi="Arial" w:cs="Arial" w:hint="cs"/>
          <w:b/>
          <w:bCs/>
          <w:sz w:val="28"/>
          <w:szCs w:val="28"/>
          <w:rtl/>
        </w:rPr>
        <w:t xml:space="preserve"> ואף שיפוץ המעון בבלפור נגרר שנים ארוכות</w:t>
      </w:r>
      <w:r>
        <w:rPr>
          <w:rFonts w:ascii="Arial" w:hAnsi="Arial" w:cs="Arial" w:hint="cs"/>
          <w:b/>
          <w:bCs/>
          <w:sz w:val="28"/>
          <w:szCs w:val="28"/>
          <w:rtl/>
        </w:rPr>
        <w:t xml:space="preserve">. </w:t>
      </w:r>
      <w:r w:rsidRPr="001D75C9">
        <w:rPr>
          <w:rFonts w:ascii="Arial" w:hAnsi="Arial" w:cs="Arial"/>
          <w:b/>
          <w:bCs/>
          <w:sz w:val="28"/>
          <w:szCs w:val="28"/>
          <w:rtl/>
        </w:rPr>
        <w:t xml:space="preserve">תחת זאת </w:t>
      </w:r>
      <w:r>
        <w:rPr>
          <w:rFonts w:ascii="Arial" w:hAnsi="Arial" w:cs="Arial" w:hint="cs"/>
          <w:b/>
          <w:bCs/>
          <w:sz w:val="28"/>
          <w:szCs w:val="28"/>
          <w:rtl/>
        </w:rPr>
        <w:t>משרד ראש הממשלה הוציא</w:t>
      </w:r>
      <w:r w:rsidRPr="001D75C9" w:rsidR="0090412D">
        <w:rPr>
          <w:rFonts w:ascii="Arial" w:hAnsi="Arial" w:cs="Arial" w:hint="cs"/>
          <w:b/>
          <w:bCs/>
          <w:sz w:val="28"/>
          <w:szCs w:val="28"/>
          <w:rtl/>
        </w:rPr>
        <w:t xml:space="preserve"> </w:t>
      </w:r>
      <w:r w:rsidRPr="001D75C9" w:rsidR="00C151EA">
        <w:rPr>
          <w:rFonts w:ascii="Arial" w:hAnsi="Arial" w:cs="Arial" w:hint="cs"/>
          <w:b/>
          <w:bCs/>
          <w:sz w:val="28"/>
          <w:szCs w:val="28"/>
          <w:rtl/>
        </w:rPr>
        <w:t>בשנים</w:t>
      </w:r>
      <w:r w:rsidR="001D75C9">
        <w:rPr>
          <w:rFonts w:ascii="Arial" w:hAnsi="Arial" w:cs="Arial" w:hint="cs"/>
          <w:b/>
          <w:bCs/>
          <w:sz w:val="28"/>
          <w:szCs w:val="28"/>
          <w:rtl/>
        </w:rPr>
        <w:t xml:space="preserve"> האחרונות</w:t>
      </w:r>
      <w:r w:rsidRPr="001D75C9" w:rsidR="00C151EA">
        <w:rPr>
          <w:rFonts w:ascii="Arial" w:hAnsi="Arial" w:cs="Arial" w:hint="cs"/>
          <w:b/>
          <w:bCs/>
          <w:sz w:val="28"/>
          <w:szCs w:val="28"/>
          <w:rtl/>
        </w:rPr>
        <w:t xml:space="preserve"> - </w:t>
      </w:r>
      <w:r w:rsidRPr="001D75C9" w:rsidR="0090412D">
        <w:rPr>
          <w:rFonts w:ascii="Arial" w:hAnsi="Arial" w:cs="Arial" w:hint="cs"/>
          <w:b/>
          <w:bCs/>
          <w:sz w:val="28"/>
          <w:szCs w:val="28"/>
          <w:rtl/>
        </w:rPr>
        <w:t>כ- 56 מ</w:t>
      </w:r>
      <w:r w:rsidR="00362022">
        <w:rPr>
          <w:rFonts w:ascii="Arial" w:hAnsi="Arial" w:cs="Arial" w:hint="cs"/>
          <w:b/>
          <w:bCs/>
          <w:sz w:val="28"/>
          <w:szCs w:val="28"/>
          <w:rtl/>
        </w:rPr>
        <w:t xml:space="preserve">יליון </w:t>
      </w:r>
      <w:r w:rsidRPr="001D75C9" w:rsidR="0090412D">
        <w:rPr>
          <w:rFonts w:ascii="Arial" w:hAnsi="Arial" w:cs="Arial" w:hint="cs"/>
          <w:b/>
          <w:bCs/>
          <w:sz w:val="28"/>
          <w:szCs w:val="28"/>
          <w:rtl/>
        </w:rPr>
        <w:t xml:space="preserve">ש"ח על בינוי ומיגון מעונות פרטיים של ראשי הממשלה - </w:t>
      </w:r>
      <w:r w:rsidR="009A0131">
        <w:rPr>
          <w:rFonts w:ascii="Arial" w:hAnsi="Arial" w:cs="Arial" w:hint="cs"/>
          <w:b/>
          <w:bCs/>
          <w:sz w:val="28"/>
          <w:szCs w:val="28"/>
          <w:rtl/>
        </w:rPr>
        <w:t xml:space="preserve">ח"כ </w:t>
      </w:r>
      <w:r w:rsidRPr="001D75C9">
        <w:rPr>
          <w:rFonts w:ascii="Arial" w:hAnsi="Arial" w:cs="Arial" w:hint="cs"/>
          <w:b/>
          <w:bCs/>
          <w:sz w:val="28"/>
          <w:szCs w:val="28"/>
          <w:rtl/>
        </w:rPr>
        <w:t>נתניהו (27 מ</w:t>
      </w:r>
      <w:r w:rsidR="00362022">
        <w:rPr>
          <w:rFonts w:ascii="Arial" w:hAnsi="Arial" w:cs="Arial" w:hint="cs"/>
          <w:b/>
          <w:bCs/>
          <w:sz w:val="28"/>
          <w:szCs w:val="28"/>
          <w:rtl/>
        </w:rPr>
        <w:t xml:space="preserve">יליון </w:t>
      </w:r>
      <w:r w:rsidRPr="001D75C9">
        <w:rPr>
          <w:rFonts w:ascii="Arial" w:hAnsi="Arial" w:cs="Arial" w:hint="cs"/>
          <w:b/>
          <w:bCs/>
          <w:sz w:val="28"/>
          <w:szCs w:val="28"/>
          <w:rtl/>
        </w:rPr>
        <w:t>ש"ח)</w:t>
      </w:r>
      <w:r>
        <w:rPr>
          <w:rFonts w:ascii="Arial" w:hAnsi="Arial" w:cs="Arial" w:hint="cs"/>
          <w:b/>
          <w:bCs/>
          <w:sz w:val="28"/>
          <w:szCs w:val="28"/>
          <w:rtl/>
        </w:rPr>
        <w:t xml:space="preserve">, </w:t>
      </w:r>
      <w:r w:rsidR="009A0131">
        <w:rPr>
          <w:rFonts w:ascii="Arial" w:hAnsi="Arial" w:cs="Arial" w:hint="cs"/>
          <w:b/>
          <w:bCs/>
          <w:sz w:val="28"/>
          <w:szCs w:val="28"/>
          <w:rtl/>
        </w:rPr>
        <w:t xml:space="preserve">מר </w:t>
      </w:r>
      <w:r w:rsidRPr="001D75C9" w:rsidR="0090412D">
        <w:rPr>
          <w:rFonts w:ascii="Arial" w:hAnsi="Arial" w:cs="Arial" w:hint="cs"/>
          <w:b/>
          <w:bCs/>
          <w:sz w:val="28"/>
          <w:szCs w:val="28"/>
          <w:rtl/>
        </w:rPr>
        <w:t>בנט (</w:t>
      </w:r>
      <w:r w:rsidRPr="001D75C9" w:rsidR="00C151EA">
        <w:rPr>
          <w:rFonts w:ascii="Arial" w:hAnsi="Arial" w:cs="Arial" w:hint="cs"/>
          <w:b/>
          <w:bCs/>
          <w:sz w:val="28"/>
          <w:szCs w:val="28"/>
          <w:rtl/>
        </w:rPr>
        <w:t xml:space="preserve">25 </w:t>
      </w:r>
      <w:r w:rsidRPr="001D75C9" w:rsidR="0090412D">
        <w:rPr>
          <w:rFonts w:ascii="Arial" w:hAnsi="Arial" w:cs="Arial" w:hint="cs"/>
          <w:b/>
          <w:bCs/>
          <w:sz w:val="28"/>
          <w:szCs w:val="28"/>
          <w:rtl/>
        </w:rPr>
        <w:t>מ</w:t>
      </w:r>
      <w:r w:rsidR="00362022">
        <w:rPr>
          <w:rFonts w:ascii="Arial" w:hAnsi="Arial" w:cs="Arial" w:hint="cs"/>
          <w:b/>
          <w:bCs/>
          <w:sz w:val="28"/>
          <w:szCs w:val="28"/>
          <w:rtl/>
        </w:rPr>
        <w:t xml:space="preserve">יליון </w:t>
      </w:r>
      <w:r w:rsidRPr="001D75C9" w:rsidR="0090412D">
        <w:rPr>
          <w:rFonts w:ascii="Arial" w:hAnsi="Arial" w:cs="Arial" w:hint="cs"/>
          <w:b/>
          <w:bCs/>
          <w:sz w:val="28"/>
          <w:szCs w:val="28"/>
          <w:rtl/>
        </w:rPr>
        <w:t>ש"ח)</w:t>
      </w:r>
      <w:r>
        <w:rPr>
          <w:rFonts w:ascii="Arial" w:hAnsi="Arial" w:cs="Arial" w:hint="cs"/>
          <w:b/>
          <w:bCs/>
          <w:sz w:val="28"/>
          <w:szCs w:val="28"/>
          <w:rtl/>
        </w:rPr>
        <w:t xml:space="preserve"> ו</w:t>
      </w:r>
      <w:r w:rsidR="009A0131">
        <w:rPr>
          <w:rFonts w:ascii="Arial" w:hAnsi="Arial" w:cs="Arial" w:hint="cs"/>
          <w:b/>
          <w:bCs/>
          <w:sz w:val="28"/>
          <w:szCs w:val="28"/>
          <w:rtl/>
        </w:rPr>
        <w:t xml:space="preserve">ח"כ </w:t>
      </w:r>
      <w:r w:rsidRPr="001D75C9" w:rsidR="0090412D">
        <w:rPr>
          <w:rFonts w:ascii="Arial" w:hAnsi="Arial" w:cs="Arial" w:hint="cs"/>
          <w:b/>
          <w:bCs/>
          <w:sz w:val="28"/>
          <w:szCs w:val="28"/>
          <w:rtl/>
        </w:rPr>
        <w:t>לפיד (</w:t>
      </w:r>
      <w:r w:rsidRPr="001D75C9" w:rsidR="00C151EA">
        <w:rPr>
          <w:rFonts w:ascii="Arial" w:hAnsi="Arial" w:cs="Arial" w:hint="cs"/>
          <w:b/>
          <w:bCs/>
          <w:sz w:val="28"/>
          <w:szCs w:val="28"/>
          <w:rtl/>
        </w:rPr>
        <w:t>4</w:t>
      </w:r>
      <w:r w:rsidRPr="001D75C9" w:rsidR="0090412D">
        <w:rPr>
          <w:rFonts w:ascii="Arial" w:hAnsi="Arial" w:cs="Arial" w:hint="cs"/>
          <w:b/>
          <w:bCs/>
          <w:sz w:val="28"/>
          <w:szCs w:val="28"/>
          <w:rtl/>
        </w:rPr>
        <w:t xml:space="preserve"> מ</w:t>
      </w:r>
      <w:r w:rsidR="00362022">
        <w:rPr>
          <w:rFonts w:ascii="Arial" w:hAnsi="Arial" w:cs="Arial" w:hint="cs"/>
          <w:b/>
          <w:bCs/>
          <w:sz w:val="28"/>
          <w:szCs w:val="28"/>
          <w:rtl/>
        </w:rPr>
        <w:t xml:space="preserve">יליון </w:t>
      </w:r>
      <w:r w:rsidRPr="001D75C9" w:rsidR="0090412D">
        <w:rPr>
          <w:rFonts w:ascii="Arial" w:hAnsi="Arial" w:cs="Arial" w:hint="cs"/>
          <w:b/>
          <w:bCs/>
          <w:sz w:val="28"/>
          <w:szCs w:val="28"/>
          <w:rtl/>
        </w:rPr>
        <w:t xml:space="preserve">ש"ח). </w:t>
      </w:r>
    </w:p>
    <w:p w:rsidR="001206DB" w:rsidP="001D75C9">
      <w:pPr>
        <w:spacing w:after="120"/>
        <w:rPr>
          <w:rFonts w:ascii="Arial" w:hAnsi="Arial" w:cs="Arial"/>
          <w:b/>
          <w:bCs/>
          <w:sz w:val="28"/>
          <w:szCs w:val="28"/>
          <w:rtl/>
        </w:rPr>
      </w:pPr>
      <w:r>
        <w:rPr>
          <w:rFonts w:ascii="Arial" w:hAnsi="Arial" w:cs="Arial" w:hint="cs"/>
          <w:b/>
          <w:bCs/>
          <w:sz w:val="28"/>
          <w:szCs w:val="28"/>
          <w:rtl/>
        </w:rPr>
        <w:t>גם</w:t>
      </w:r>
      <w:r w:rsidRPr="001D75C9">
        <w:rPr>
          <w:rFonts w:ascii="Arial" w:hAnsi="Arial" w:cs="Arial"/>
          <w:b/>
          <w:bCs/>
          <w:sz w:val="28"/>
          <w:szCs w:val="28"/>
          <w:rtl/>
        </w:rPr>
        <w:t xml:space="preserve"> </w:t>
      </w:r>
      <w:r w:rsidRPr="001D75C9" w:rsidR="007462FE">
        <w:rPr>
          <w:rFonts w:ascii="Arial" w:hAnsi="Arial" w:cs="Arial"/>
          <w:b/>
          <w:bCs/>
          <w:sz w:val="28"/>
          <w:szCs w:val="28"/>
          <w:rtl/>
        </w:rPr>
        <w:t xml:space="preserve">בעת המלחמה, </w:t>
      </w:r>
      <w:r w:rsidRPr="001D75C9" w:rsidR="0090412D">
        <w:rPr>
          <w:rFonts w:ascii="Arial" w:hAnsi="Arial" w:cs="Arial" w:hint="cs"/>
          <w:b/>
          <w:bCs/>
          <w:sz w:val="28"/>
          <w:szCs w:val="28"/>
          <w:rtl/>
        </w:rPr>
        <w:t>לא ק</w:t>
      </w:r>
      <w:r>
        <w:rPr>
          <w:rFonts w:ascii="Arial" w:hAnsi="Arial" w:cs="Arial" w:hint="cs"/>
          <w:b/>
          <w:bCs/>
          <w:sz w:val="28"/>
          <w:szCs w:val="28"/>
          <w:rtl/>
        </w:rPr>
        <w:t>י</w:t>
      </w:r>
      <w:r w:rsidRPr="001D75C9" w:rsidR="0090412D">
        <w:rPr>
          <w:rFonts w:ascii="Arial" w:hAnsi="Arial" w:cs="Arial" w:hint="cs"/>
          <w:b/>
          <w:bCs/>
          <w:sz w:val="28"/>
          <w:szCs w:val="28"/>
          <w:rtl/>
        </w:rPr>
        <w:t>בלתי הסבר</w:t>
      </w:r>
      <w:r w:rsidR="00B360F5">
        <w:rPr>
          <w:rFonts w:ascii="Arial" w:hAnsi="Arial" w:cs="Arial" w:hint="cs"/>
          <w:b/>
          <w:bCs/>
          <w:sz w:val="28"/>
          <w:szCs w:val="28"/>
          <w:rtl/>
        </w:rPr>
        <w:t xml:space="preserve"> </w:t>
      </w:r>
      <w:r w:rsidRPr="001D75C9" w:rsidR="0090412D">
        <w:rPr>
          <w:rFonts w:ascii="Arial" w:hAnsi="Arial" w:cs="Arial" w:hint="cs"/>
          <w:b/>
          <w:bCs/>
          <w:sz w:val="28"/>
          <w:szCs w:val="28"/>
          <w:rtl/>
        </w:rPr>
        <w:t xml:space="preserve">מדוע </w:t>
      </w:r>
      <w:r>
        <w:rPr>
          <w:rFonts w:ascii="Arial" w:hAnsi="Arial" w:cs="Arial" w:hint="cs"/>
          <w:b/>
          <w:bCs/>
          <w:sz w:val="28"/>
          <w:szCs w:val="28"/>
          <w:rtl/>
        </w:rPr>
        <w:t xml:space="preserve">מוציאים </w:t>
      </w:r>
      <w:r w:rsidRPr="001D75C9" w:rsidR="007462FE">
        <w:rPr>
          <w:rFonts w:ascii="Arial" w:hAnsi="Arial" w:cs="Arial"/>
          <w:b/>
          <w:bCs/>
          <w:sz w:val="28"/>
          <w:szCs w:val="28"/>
          <w:rtl/>
        </w:rPr>
        <w:t xml:space="preserve">עוד </w:t>
      </w:r>
      <w:r w:rsidRPr="001D75C9" w:rsidR="0090412D">
        <w:rPr>
          <w:rFonts w:ascii="Arial" w:hAnsi="Arial" w:cs="Arial" w:hint="cs"/>
          <w:b/>
          <w:bCs/>
          <w:sz w:val="28"/>
          <w:szCs w:val="28"/>
          <w:rtl/>
        </w:rPr>
        <w:t xml:space="preserve">ועוד </w:t>
      </w:r>
      <w:r w:rsidRPr="001D75C9" w:rsidR="007462FE">
        <w:rPr>
          <w:rFonts w:ascii="Arial" w:hAnsi="Arial" w:cs="Arial"/>
          <w:b/>
          <w:bCs/>
          <w:sz w:val="28"/>
          <w:szCs w:val="28"/>
          <w:rtl/>
        </w:rPr>
        <w:t xml:space="preserve">מיליוני שקלים </w:t>
      </w:r>
      <w:r w:rsidR="00B360F5">
        <w:rPr>
          <w:rFonts w:ascii="Arial" w:hAnsi="Arial" w:cs="Arial" w:hint="cs"/>
          <w:b/>
          <w:bCs/>
          <w:sz w:val="28"/>
          <w:szCs w:val="28"/>
          <w:rtl/>
        </w:rPr>
        <w:t xml:space="preserve">על </w:t>
      </w:r>
      <w:r w:rsidRPr="001D75C9" w:rsidR="007462FE">
        <w:rPr>
          <w:rFonts w:ascii="Arial" w:hAnsi="Arial" w:cs="Arial"/>
          <w:b/>
          <w:bCs/>
          <w:sz w:val="28"/>
          <w:szCs w:val="28"/>
          <w:rtl/>
        </w:rPr>
        <w:t xml:space="preserve">מיגון </w:t>
      </w:r>
      <w:r w:rsidRPr="001D75C9" w:rsidR="00C151EA">
        <w:rPr>
          <w:rFonts w:ascii="Arial" w:hAnsi="Arial" w:cs="Arial" w:hint="cs"/>
          <w:b/>
          <w:bCs/>
          <w:sz w:val="28"/>
          <w:szCs w:val="28"/>
          <w:rtl/>
        </w:rPr>
        <w:t>ה</w:t>
      </w:r>
      <w:r w:rsidRPr="001D75C9" w:rsidR="007462FE">
        <w:rPr>
          <w:rFonts w:ascii="Arial" w:hAnsi="Arial" w:cs="Arial"/>
          <w:b/>
          <w:bCs/>
          <w:sz w:val="28"/>
          <w:szCs w:val="28"/>
          <w:rtl/>
        </w:rPr>
        <w:t>מעו</w:t>
      </w:r>
      <w:r w:rsidRPr="001D75C9" w:rsidR="0090412D">
        <w:rPr>
          <w:rFonts w:ascii="Arial" w:hAnsi="Arial" w:cs="Arial" w:hint="cs"/>
          <w:b/>
          <w:bCs/>
          <w:sz w:val="28"/>
          <w:szCs w:val="28"/>
          <w:rtl/>
        </w:rPr>
        <w:t>נות</w:t>
      </w:r>
      <w:r w:rsidRPr="001D75C9" w:rsidR="00C151EA">
        <w:rPr>
          <w:rFonts w:ascii="Arial" w:hAnsi="Arial" w:cs="Arial" w:hint="cs"/>
          <w:b/>
          <w:bCs/>
          <w:sz w:val="28"/>
          <w:szCs w:val="28"/>
          <w:rtl/>
        </w:rPr>
        <w:t xml:space="preserve"> הפרטיים של</w:t>
      </w:r>
      <w:r w:rsidRPr="001D75C9" w:rsidR="0090412D">
        <w:rPr>
          <w:rFonts w:ascii="Arial" w:hAnsi="Arial" w:cs="Arial" w:hint="cs"/>
          <w:b/>
          <w:bCs/>
          <w:sz w:val="28"/>
          <w:szCs w:val="28"/>
          <w:rtl/>
        </w:rPr>
        <w:t xml:space="preserve"> ראש הממשלה </w:t>
      </w:r>
      <w:r w:rsidR="001D75C9">
        <w:rPr>
          <w:rFonts w:ascii="Arial" w:hAnsi="Arial" w:cs="Arial" w:hint="cs"/>
          <w:b/>
          <w:bCs/>
          <w:sz w:val="28"/>
          <w:szCs w:val="28"/>
          <w:rtl/>
        </w:rPr>
        <w:t>נתניהו</w:t>
      </w:r>
      <w:r>
        <w:rPr>
          <w:rFonts w:ascii="Arial" w:hAnsi="Arial" w:cs="Arial" w:hint="cs"/>
          <w:b/>
          <w:bCs/>
          <w:sz w:val="28"/>
          <w:szCs w:val="28"/>
          <w:rtl/>
        </w:rPr>
        <w:t>.</w:t>
      </w:r>
      <w:r w:rsidR="001D75C9">
        <w:rPr>
          <w:rFonts w:ascii="Arial" w:hAnsi="Arial" w:cs="Arial" w:hint="cs"/>
          <w:b/>
          <w:bCs/>
          <w:sz w:val="28"/>
          <w:szCs w:val="28"/>
          <w:rtl/>
        </w:rPr>
        <w:t xml:space="preserve"> </w:t>
      </w:r>
      <w:r>
        <w:rPr>
          <w:rFonts w:ascii="Arial" w:hAnsi="Arial" w:cs="Arial" w:hint="cs"/>
          <w:b/>
          <w:bCs/>
          <w:sz w:val="28"/>
          <w:szCs w:val="28"/>
          <w:rtl/>
        </w:rPr>
        <w:t>זאת בשעה שהמעון ברחוב עזה כלל אינו מותאם לאיומי מלחמה ו</w:t>
      </w:r>
      <w:r w:rsidR="003A0C18">
        <w:rPr>
          <w:rFonts w:ascii="Arial" w:hAnsi="Arial" w:cs="Arial" w:hint="cs"/>
          <w:b/>
          <w:bCs/>
          <w:sz w:val="28"/>
          <w:szCs w:val="28"/>
          <w:rtl/>
        </w:rPr>
        <w:t xml:space="preserve">משכך </w:t>
      </w:r>
      <w:r>
        <w:rPr>
          <w:rFonts w:ascii="Arial" w:hAnsi="Arial" w:cs="Arial" w:hint="cs"/>
          <w:b/>
          <w:bCs/>
          <w:sz w:val="28"/>
          <w:szCs w:val="28"/>
          <w:rtl/>
        </w:rPr>
        <w:t xml:space="preserve">בשבועות הראשונים של המלחמה ראש הממשלה לא התגורר בו. </w:t>
      </w:r>
    </w:p>
    <w:p w:rsidR="00B10C66" w:rsidP="00B360F5">
      <w:pPr>
        <w:spacing w:after="120"/>
        <w:rPr>
          <w:rFonts w:asciiTheme="minorBidi" w:hAnsiTheme="minorBidi" w:cstheme="minorBidi"/>
          <w:b/>
          <w:bCs/>
          <w:sz w:val="28"/>
          <w:szCs w:val="28"/>
          <w:rtl/>
        </w:rPr>
      </w:pPr>
      <w:r>
        <w:rPr>
          <w:rFonts w:asciiTheme="minorBidi" w:hAnsiTheme="minorBidi" w:cstheme="minorBidi" w:hint="cs"/>
          <w:b/>
          <w:bCs/>
          <w:sz w:val="28"/>
          <w:szCs w:val="28"/>
          <w:rtl/>
        </w:rPr>
        <w:t>ה</w:t>
      </w:r>
      <w:r w:rsidRPr="001D75C9">
        <w:rPr>
          <w:rFonts w:asciiTheme="minorBidi" w:hAnsiTheme="minorBidi" w:cstheme="minorBidi"/>
          <w:b/>
          <w:bCs/>
          <w:sz w:val="28"/>
          <w:szCs w:val="28"/>
          <w:rtl/>
        </w:rPr>
        <w:t>בינוי בנכסים פרטיים מביא לעירוב לא רצוי בין הפרטי לציבורי</w:t>
      </w:r>
      <w:r w:rsidRPr="001D75C9">
        <w:rPr>
          <w:rFonts w:asciiTheme="minorBidi" w:hAnsiTheme="minorBidi" w:cstheme="minorBidi" w:hint="cs"/>
          <w:b/>
          <w:bCs/>
          <w:sz w:val="28"/>
          <w:szCs w:val="28"/>
          <w:rtl/>
        </w:rPr>
        <w:t xml:space="preserve">. </w:t>
      </w:r>
      <w:r w:rsidR="003A0C18">
        <w:rPr>
          <w:rFonts w:ascii="Arial" w:hAnsi="Arial" w:cs="Arial" w:hint="cs"/>
          <w:b/>
          <w:bCs/>
          <w:sz w:val="28"/>
          <w:szCs w:val="28"/>
          <w:rtl/>
        </w:rPr>
        <w:t xml:space="preserve">משרד ראש הממשלה </w:t>
      </w:r>
      <w:r w:rsidR="00362022">
        <w:rPr>
          <w:rFonts w:ascii="Arial" w:hAnsi="Arial" w:cs="Arial" w:hint="cs"/>
          <w:b/>
          <w:bCs/>
          <w:sz w:val="28"/>
          <w:szCs w:val="28"/>
          <w:rtl/>
        </w:rPr>
        <w:t xml:space="preserve">אף </w:t>
      </w:r>
      <w:r w:rsidR="003A0C18">
        <w:rPr>
          <w:rFonts w:ascii="Arial" w:hAnsi="Arial" w:cs="Arial" w:hint="cs"/>
          <w:b/>
          <w:bCs/>
          <w:sz w:val="28"/>
          <w:szCs w:val="28"/>
          <w:rtl/>
        </w:rPr>
        <w:t xml:space="preserve">לא סיפק הסבר מדוע </w:t>
      </w:r>
      <w:r w:rsidR="00B360F5">
        <w:rPr>
          <w:rFonts w:ascii="Arial" w:hAnsi="Arial" w:cs="Arial" w:hint="cs"/>
          <w:b/>
          <w:bCs/>
          <w:sz w:val="28"/>
          <w:szCs w:val="28"/>
          <w:rtl/>
        </w:rPr>
        <w:t xml:space="preserve">במקום </w:t>
      </w:r>
      <w:r w:rsidR="003A0C18">
        <w:rPr>
          <w:rFonts w:ascii="Arial" w:hAnsi="Arial" w:cs="Arial" w:hint="cs"/>
          <w:b/>
          <w:bCs/>
          <w:sz w:val="28"/>
          <w:szCs w:val="28"/>
          <w:rtl/>
        </w:rPr>
        <w:t>לבזבז</w:t>
      </w:r>
      <w:r w:rsidR="00B360F5">
        <w:rPr>
          <w:rFonts w:ascii="Arial" w:hAnsi="Arial" w:cs="Arial" w:hint="cs"/>
          <w:b/>
          <w:bCs/>
          <w:sz w:val="28"/>
          <w:szCs w:val="28"/>
          <w:rtl/>
        </w:rPr>
        <w:t xml:space="preserve"> עשרות מיליוני ש"ח </w:t>
      </w:r>
      <w:r w:rsidR="00362022">
        <w:rPr>
          <w:rFonts w:ascii="Arial" w:hAnsi="Arial" w:cs="Arial" w:hint="cs"/>
          <w:b/>
          <w:bCs/>
          <w:sz w:val="28"/>
          <w:szCs w:val="28"/>
          <w:rtl/>
        </w:rPr>
        <w:t xml:space="preserve">שיורדים לטמיון </w:t>
      </w:r>
      <w:r w:rsidR="003A0C18">
        <w:rPr>
          <w:rFonts w:ascii="Arial" w:hAnsi="Arial" w:cs="Arial" w:hint="cs"/>
          <w:b/>
          <w:bCs/>
          <w:sz w:val="28"/>
          <w:szCs w:val="28"/>
          <w:rtl/>
        </w:rPr>
        <w:t xml:space="preserve">על </w:t>
      </w:r>
      <w:r w:rsidR="00B360F5">
        <w:rPr>
          <w:rFonts w:ascii="Arial" w:hAnsi="Arial" w:cs="Arial" w:hint="cs"/>
          <w:b/>
          <w:bCs/>
          <w:sz w:val="28"/>
          <w:szCs w:val="28"/>
          <w:rtl/>
        </w:rPr>
        <w:t>שיפו</w:t>
      </w:r>
      <w:r w:rsidR="00362022">
        <w:rPr>
          <w:rFonts w:ascii="Arial" w:hAnsi="Arial" w:cs="Arial" w:hint="cs"/>
          <w:b/>
          <w:bCs/>
          <w:sz w:val="28"/>
          <w:szCs w:val="28"/>
          <w:rtl/>
        </w:rPr>
        <w:t>ץ</w:t>
      </w:r>
      <w:r w:rsidR="00CA2C1D">
        <w:rPr>
          <w:rFonts w:ascii="Arial" w:hAnsi="Arial" w:cs="Arial" w:hint="cs"/>
          <w:b/>
          <w:bCs/>
          <w:sz w:val="28"/>
          <w:szCs w:val="28"/>
          <w:rtl/>
        </w:rPr>
        <w:t xml:space="preserve"> </w:t>
      </w:r>
      <w:r w:rsidR="00362022">
        <w:rPr>
          <w:rFonts w:ascii="Arial" w:hAnsi="Arial" w:cs="Arial" w:hint="cs"/>
          <w:b/>
          <w:bCs/>
          <w:sz w:val="28"/>
          <w:szCs w:val="28"/>
          <w:rtl/>
        </w:rPr>
        <w:t>מעונות פרטיים</w:t>
      </w:r>
      <w:r w:rsidR="00B360F5">
        <w:rPr>
          <w:rFonts w:ascii="Arial" w:hAnsi="Arial" w:cs="Arial" w:hint="cs"/>
          <w:b/>
          <w:bCs/>
          <w:sz w:val="28"/>
          <w:szCs w:val="28"/>
          <w:rtl/>
        </w:rPr>
        <w:t xml:space="preserve"> </w:t>
      </w:r>
      <w:r w:rsidR="003A0C18">
        <w:rPr>
          <w:rFonts w:ascii="Arial" w:hAnsi="Arial" w:cs="Arial" w:hint="cs"/>
          <w:b/>
          <w:bCs/>
          <w:sz w:val="28"/>
          <w:szCs w:val="28"/>
          <w:rtl/>
        </w:rPr>
        <w:t>המשרד</w:t>
      </w:r>
      <w:r w:rsidR="001206DB">
        <w:rPr>
          <w:rFonts w:ascii="Arial" w:hAnsi="Arial" w:cs="Arial" w:hint="cs"/>
          <w:b/>
          <w:bCs/>
          <w:sz w:val="28"/>
          <w:szCs w:val="28"/>
          <w:rtl/>
        </w:rPr>
        <w:t xml:space="preserve"> </w:t>
      </w:r>
      <w:r w:rsidR="00B360F5">
        <w:rPr>
          <w:rFonts w:ascii="Arial" w:hAnsi="Arial" w:cs="Arial" w:hint="cs"/>
          <w:b/>
          <w:bCs/>
          <w:sz w:val="28"/>
          <w:szCs w:val="28"/>
          <w:rtl/>
        </w:rPr>
        <w:t>לא ר</w:t>
      </w:r>
      <w:r w:rsidR="003A0C18">
        <w:rPr>
          <w:rFonts w:ascii="Arial" w:hAnsi="Arial" w:cs="Arial" w:hint="cs"/>
          <w:b/>
          <w:bCs/>
          <w:sz w:val="28"/>
          <w:szCs w:val="28"/>
          <w:rtl/>
        </w:rPr>
        <w:t>כ</w:t>
      </w:r>
      <w:r w:rsidR="00B360F5">
        <w:rPr>
          <w:rFonts w:ascii="Arial" w:hAnsi="Arial" w:cs="Arial" w:hint="cs"/>
          <w:b/>
          <w:bCs/>
          <w:sz w:val="28"/>
          <w:szCs w:val="28"/>
          <w:rtl/>
        </w:rPr>
        <w:t>ש</w:t>
      </w:r>
      <w:r w:rsidRPr="001D75C9" w:rsidR="0090412D">
        <w:rPr>
          <w:rFonts w:ascii="Arial" w:hAnsi="Arial" w:cs="Arial" w:hint="cs"/>
          <w:b/>
          <w:bCs/>
          <w:sz w:val="28"/>
          <w:szCs w:val="28"/>
          <w:rtl/>
        </w:rPr>
        <w:t xml:space="preserve"> </w:t>
      </w:r>
      <w:r w:rsidRPr="001D75C9" w:rsidR="007462FE">
        <w:rPr>
          <w:rFonts w:ascii="Arial" w:hAnsi="Arial" w:cs="Arial"/>
          <w:b/>
          <w:bCs/>
          <w:sz w:val="28"/>
          <w:szCs w:val="28"/>
          <w:rtl/>
        </w:rPr>
        <w:t>דירה חלופית בירושלים שתהיה בבעלות המדינה ובה יושקעו כספי הציבור</w:t>
      </w:r>
      <w:r w:rsidRPr="001D75C9" w:rsidR="0090412D">
        <w:rPr>
          <w:rFonts w:ascii="Arial" w:hAnsi="Arial" w:cs="Arial" w:hint="cs"/>
          <w:b/>
          <w:bCs/>
          <w:sz w:val="28"/>
          <w:szCs w:val="28"/>
          <w:rtl/>
        </w:rPr>
        <w:t xml:space="preserve"> והיא תעמוד לרשות </w:t>
      </w:r>
      <w:r w:rsidR="00B360F5">
        <w:rPr>
          <w:rFonts w:ascii="Arial" w:hAnsi="Arial" w:cs="Arial" w:hint="cs"/>
          <w:b/>
          <w:bCs/>
          <w:sz w:val="28"/>
          <w:szCs w:val="28"/>
          <w:rtl/>
        </w:rPr>
        <w:t xml:space="preserve">כל </w:t>
      </w:r>
      <w:r w:rsidRPr="001D75C9" w:rsidR="0090412D">
        <w:rPr>
          <w:rFonts w:ascii="Arial" w:hAnsi="Arial" w:cs="Arial" w:hint="cs"/>
          <w:b/>
          <w:bCs/>
          <w:sz w:val="28"/>
          <w:szCs w:val="28"/>
          <w:rtl/>
        </w:rPr>
        <w:t>ראש</w:t>
      </w:r>
      <w:r w:rsidR="00B360F5">
        <w:rPr>
          <w:rFonts w:ascii="Arial" w:hAnsi="Arial" w:cs="Arial" w:hint="cs"/>
          <w:b/>
          <w:bCs/>
          <w:sz w:val="28"/>
          <w:szCs w:val="28"/>
          <w:rtl/>
        </w:rPr>
        <w:t>י</w:t>
      </w:r>
      <w:r w:rsidRPr="001D75C9" w:rsidR="0090412D">
        <w:rPr>
          <w:rFonts w:ascii="Arial" w:hAnsi="Arial" w:cs="Arial" w:hint="cs"/>
          <w:b/>
          <w:bCs/>
          <w:sz w:val="28"/>
          <w:szCs w:val="28"/>
          <w:rtl/>
        </w:rPr>
        <w:t xml:space="preserve"> הממשלה</w:t>
      </w:r>
      <w:r w:rsidRPr="001D75C9" w:rsidR="007462FE">
        <w:rPr>
          <w:rFonts w:ascii="Arial" w:hAnsi="Arial" w:cs="Arial"/>
          <w:b/>
          <w:bCs/>
          <w:sz w:val="28"/>
          <w:szCs w:val="28"/>
          <w:rtl/>
        </w:rPr>
        <w:t>.</w:t>
      </w:r>
      <w:r w:rsidR="00362022">
        <w:rPr>
          <w:rFonts w:ascii="Arial" w:hAnsi="Arial" w:cs="Arial" w:hint="cs"/>
          <w:b/>
          <w:bCs/>
          <w:sz w:val="28"/>
          <w:szCs w:val="28"/>
          <w:u w:val="single"/>
          <w:rtl/>
        </w:rPr>
        <w:t xml:space="preserve"> </w:t>
      </w:r>
    </w:p>
    <w:p w:rsidR="00B54B05" w:rsidP="00B10C66">
      <w:pPr>
        <w:spacing w:after="120"/>
        <w:rPr>
          <w:rFonts w:ascii="Arial" w:hAnsi="Arial" w:cs="Arial"/>
          <w:b/>
          <w:bCs/>
          <w:sz w:val="28"/>
          <w:szCs w:val="28"/>
          <w:rtl/>
        </w:rPr>
      </w:pPr>
      <w:r w:rsidRPr="00567988">
        <w:rPr>
          <w:rFonts w:ascii="Arial" w:hAnsi="Arial" w:cs="Arial" w:hint="cs"/>
          <w:b/>
          <w:bCs/>
          <w:sz w:val="28"/>
          <w:szCs w:val="28"/>
          <w:rtl/>
        </w:rPr>
        <w:t>המציאות הנוכחית לא יכולה להמשך</w:t>
      </w:r>
      <w:r>
        <w:rPr>
          <w:rFonts w:ascii="Arial" w:hAnsi="Arial" w:cs="Arial" w:hint="cs"/>
          <w:b/>
          <w:bCs/>
          <w:sz w:val="28"/>
          <w:szCs w:val="28"/>
          <w:rtl/>
        </w:rPr>
        <w:t>.</w:t>
      </w:r>
    </w:p>
    <w:p w:rsidR="007462FE" w:rsidRPr="005D22FF" w:rsidP="00B54B05">
      <w:pPr>
        <w:spacing w:after="120"/>
        <w:rPr>
          <w:rFonts w:asciiTheme="minorBidi" w:hAnsiTheme="minorBidi" w:cstheme="minorBidi"/>
          <w:b/>
          <w:bCs/>
          <w:sz w:val="28"/>
          <w:szCs w:val="28"/>
        </w:rPr>
      </w:pPr>
      <w:r w:rsidRPr="005D22FF">
        <w:rPr>
          <w:rFonts w:asciiTheme="minorBidi" w:hAnsiTheme="minorBidi" w:cstheme="minorBidi"/>
          <w:b/>
          <w:bCs/>
          <w:sz w:val="28"/>
          <w:szCs w:val="28"/>
          <w:rtl/>
        </w:rPr>
        <w:t xml:space="preserve">במבט צופה פני עתיד, מוטלת על הגופים המבוקרים ועל ראש הממשלה </w:t>
      </w:r>
      <w:r w:rsidR="009A0131">
        <w:rPr>
          <w:rFonts w:asciiTheme="minorBidi" w:hAnsiTheme="minorBidi" w:cstheme="minorBidi" w:hint="cs"/>
          <w:b/>
          <w:bCs/>
          <w:sz w:val="28"/>
          <w:szCs w:val="28"/>
          <w:rtl/>
        </w:rPr>
        <w:t>ח"כ נתניהו</w:t>
      </w:r>
      <w:r w:rsidRPr="005D22FF">
        <w:rPr>
          <w:rFonts w:asciiTheme="minorBidi" w:hAnsiTheme="minorBidi" w:cstheme="minorBidi"/>
          <w:b/>
          <w:bCs/>
          <w:sz w:val="28"/>
          <w:szCs w:val="28"/>
          <w:rtl/>
        </w:rPr>
        <w:t xml:space="preserve"> וראשי הממשלה שיכהנו בעתיד, החובה להבטיח כי עקרונות היעילות והחיסכון יעמדו מעתה והלאה במרכז הליכי הטיפול וקבלת ההחלטות בנושא. פעולה לאורם ש</w:t>
      </w:r>
      <w:bookmarkStart w:id="0" w:name="_GoBack"/>
      <w:bookmarkEnd w:id="0"/>
      <w:r w:rsidRPr="005D22FF">
        <w:rPr>
          <w:rFonts w:asciiTheme="minorBidi" w:hAnsiTheme="minorBidi" w:cstheme="minorBidi"/>
          <w:b/>
          <w:bCs/>
          <w:sz w:val="28"/>
          <w:szCs w:val="28"/>
          <w:rtl/>
        </w:rPr>
        <w:t>ל עקרונות אלו מחויבת בראש ובראשונה מטעמים ערכיים וציבוריים</w:t>
      </w:r>
      <w:r w:rsidRPr="005D22FF" w:rsidR="005D22FF">
        <w:rPr>
          <w:rFonts w:asciiTheme="minorBidi" w:hAnsiTheme="minorBidi" w:cstheme="minorBidi"/>
          <w:b/>
          <w:bCs/>
          <w:sz w:val="28"/>
          <w:szCs w:val="28"/>
          <w:rtl/>
        </w:rPr>
        <w:t>, בפרט מקום בו ההוצאה הציבורית מוצאת בזיקה למעונו הפרטי של ראש הממשלה</w:t>
      </w:r>
      <w:r w:rsidRPr="005D22FF">
        <w:rPr>
          <w:rFonts w:asciiTheme="minorBidi" w:hAnsiTheme="minorBidi" w:cstheme="minorBidi"/>
          <w:b/>
          <w:bCs/>
          <w:sz w:val="28"/>
          <w:szCs w:val="28"/>
          <w:rtl/>
        </w:rPr>
        <w:t>."</w:t>
      </w:r>
    </w:p>
    <w:p w:rsidR="00F27DE9" w:rsidRPr="007462FE" w:rsidP="00703E82">
      <w:pPr>
        <w:spacing w:after="120" w:line="240" w:lineRule="auto"/>
        <w:jc w:val="center"/>
        <w:rPr>
          <w:rFonts w:asciiTheme="minorBidi" w:hAnsiTheme="minorBidi" w:cstheme="minorBidi"/>
          <w:b/>
          <w:bCs/>
          <w:sz w:val="28"/>
          <w:szCs w:val="28"/>
          <w:u w:val="single"/>
          <w:rtl/>
        </w:rPr>
      </w:pPr>
    </w:p>
    <w:p w:rsidR="00703E82" w:rsidRPr="007462FE" w:rsidP="00703E82">
      <w:pPr>
        <w:spacing w:after="120" w:line="240" w:lineRule="auto"/>
        <w:jc w:val="center"/>
        <w:rPr>
          <w:rFonts w:asciiTheme="minorBidi" w:hAnsiTheme="minorBidi" w:cstheme="minorBidi"/>
          <w:b/>
          <w:bCs/>
          <w:sz w:val="28"/>
          <w:szCs w:val="28"/>
          <w:u w:val="single"/>
          <w:rtl/>
        </w:rPr>
      </w:pPr>
    </w:p>
    <w:p w:rsidR="00703E82" w:rsidRPr="007462FE" w:rsidP="00703E82">
      <w:pPr>
        <w:spacing w:after="120" w:line="240" w:lineRule="auto"/>
        <w:jc w:val="center"/>
        <w:rPr>
          <w:rFonts w:asciiTheme="minorBidi" w:hAnsiTheme="minorBidi" w:cstheme="minorBidi"/>
          <w:b/>
          <w:bCs/>
          <w:sz w:val="28"/>
          <w:szCs w:val="28"/>
          <w:u w:val="single"/>
          <w:rtl/>
        </w:rPr>
      </w:pPr>
    </w:p>
    <w:p w:rsidR="00703E82" w:rsidRPr="00F71125" w:rsidP="00703E82">
      <w:pPr>
        <w:spacing w:after="120" w:line="240" w:lineRule="auto"/>
        <w:jc w:val="center"/>
        <w:rPr>
          <w:rFonts w:asciiTheme="minorBidi" w:hAnsiTheme="minorBidi" w:cstheme="minorBidi"/>
          <w:b/>
          <w:bCs/>
          <w:sz w:val="34"/>
          <w:szCs w:val="34"/>
          <w:u w:val="single"/>
          <w:rtl/>
        </w:rPr>
      </w:pPr>
      <w:r w:rsidRPr="00F71125">
        <w:rPr>
          <w:rFonts w:asciiTheme="minorBidi" w:hAnsiTheme="minorBidi" w:cstheme="minorBidi"/>
          <w:b/>
          <w:bCs/>
          <w:sz w:val="34"/>
          <w:szCs w:val="34"/>
          <w:u w:val="single"/>
          <w:rtl/>
        </w:rPr>
        <w:t xml:space="preserve">הבינוי והמיגון של מעונות ראשי הממשלה </w:t>
      </w:r>
      <w:r>
        <w:rPr>
          <w:rFonts w:asciiTheme="minorBidi" w:hAnsiTheme="minorBidi" w:cstheme="minorBidi"/>
          <w:b/>
          <w:bCs/>
          <w:sz w:val="34"/>
          <w:szCs w:val="34"/>
          <w:u w:val="single"/>
          <w:rtl/>
        </w:rPr>
        <w:br/>
      </w:r>
      <w:r w:rsidRPr="00F71125">
        <w:rPr>
          <w:rFonts w:asciiTheme="minorBidi" w:hAnsiTheme="minorBidi" w:cstheme="minorBidi"/>
          <w:b/>
          <w:bCs/>
          <w:sz w:val="34"/>
          <w:szCs w:val="34"/>
          <w:u w:val="single"/>
          <w:rtl/>
        </w:rPr>
        <w:t>ושל משרד ראש הממשלה</w:t>
      </w:r>
    </w:p>
    <w:p w:rsidR="00CA2B9E" w:rsidRPr="00CA2B9E" w:rsidP="00CA2B9E">
      <w:pPr>
        <w:jc w:val="center"/>
        <w:rPr>
          <w:rFonts w:asciiTheme="minorBidi" w:hAnsiTheme="minorBidi" w:cstheme="minorBidi"/>
          <w:b/>
          <w:bCs/>
          <w:sz w:val="28"/>
          <w:szCs w:val="28"/>
          <w:rtl/>
        </w:rPr>
      </w:pPr>
      <w:r>
        <w:rPr>
          <w:rFonts w:asciiTheme="minorBidi" w:hAnsiTheme="minorBidi" w:cs="Arial" w:hint="cs"/>
          <w:b/>
          <w:bCs/>
          <w:sz w:val="28"/>
          <w:szCs w:val="28"/>
          <w:rtl/>
        </w:rPr>
        <w:t xml:space="preserve">מבקר המדינה מצא כי חולשה מתמשכת שגילה משרד ראש הממשלה לאורך עשור בהקמת </w:t>
      </w:r>
      <w:r w:rsidRPr="00E20ED2">
        <w:rPr>
          <w:rFonts w:asciiTheme="minorBidi" w:hAnsiTheme="minorBidi" w:cs="Arial"/>
          <w:b/>
          <w:bCs/>
          <w:sz w:val="28"/>
          <w:szCs w:val="28"/>
          <w:rtl/>
        </w:rPr>
        <w:t>מבנה חדש למשרד ו</w:t>
      </w:r>
      <w:r>
        <w:rPr>
          <w:rFonts w:asciiTheme="minorBidi" w:hAnsiTheme="minorBidi" w:cs="Arial" w:hint="cs"/>
          <w:b/>
          <w:bCs/>
          <w:sz w:val="28"/>
          <w:szCs w:val="28"/>
          <w:rtl/>
        </w:rPr>
        <w:t>ב</w:t>
      </w:r>
      <w:r w:rsidRPr="00E20ED2">
        <w:rPr>
          <w:rFonts w:asciiTheme="minorBidi" w:hAnsiTheme="minorBidi" w:cs="Arial"/>
          <w:b/>
          <w:bCs/>
          <w:sz w:val="28"/>
          <w:szCs w:val="28"/>
          <w:rtl/>
        </w:rPr>
        <w:t>ש</w:t>
      </w:r>
      <w:r>
        <w:rPr>
          <w:rFonts w:asciiTheme="minorBidi" w:hAnsiTheme="minorBidi" w:cs="Arial" w:hint="cs"/>
          <w:b/>
          <w:bCs/>
          <w:sz w:val="28"/>
          <w:szCs w:val="28"/>
          <w:rtl/>
        </w:rPr>
        <w:t>י</w:t>
      </w:r>
      <w:r w:rsidRPr="00E20ED2">
        <w:rPr>
          <w:rFonts w:asciiTheme="minorBidi" w:hAnsiTheme="minorBidi" w:cs="Arial"/>
          <w:b/>
          <w:bCs/>
          <w:sz w:val="28"/>
          <w:szCs w:val="28"/>
          <w:rtl/>
        </w:rPr>
        <w:t>פ</w:t>
      </w:r>
      <w:r>
        <w:rPr>
          <w:rFonts w:asciiTheme="minorBidi" w:hAnsiTheme="minorBidi" w:cs="Arial" w:hint="cs"/>
          <w:b/>
          <w:bCs/>
          <w:sz w:val="28"/>
          <w:szCs w:val="28"/>
          <w:rtl/>
        </w:rPr>
        <w:t>ו</w:t>
      </w:r>
      <w:r w:rsidRPr="00E20ED2">
        <w:rPr>
          <w:rFonts w:asciiTheme="minorBidi" w:hAnsiTheme="minorBidi" w:cs="Arial"/>
          <w:b/>
          <w:bCs/>
          <w:sz w:val="28"/>
          <w:szCs w:val="28"/>
          <w:rtl/>
        </w:rPr>
        <w:t xml:space="preserve">ץ מעונו הרשמי של ראש הממשלה, הובילה להוצאות ניכרות על מיגון ובינוי במעונות </w:t>
      </w:r>
      <w:r>
        <w:rPr>
          <w:rFonts w:asciiTheme="minorBidi" w:hAnsiTheme="minorBidi" w:cs="Arial" w:hint="cs"/>
          <w:b/>
          <w:bCs/>
          <w:sz w:val="28"/>
          <w:szCs w:val="28"/>
          <w:rtl/>
        </w:rPr>
        <w:t>ה</w:t>
      </w:r>
      <w:r w:rsidRPr="00E20ED2">
        <w:rPr>
          <w:rFonts w:asciiTheme="minorBidi" w:hAnsiTheme="minorBidi" w:cs="Arial"/>
          <w:b/>
          <w:bCs/>
          <w:sz w:val="28"/>
          <w:szCs w:val="28"/>
          <w:rtl/>
        </w:rPr>
        <w:t xml:space="preserve">פרטיים של ראשי ממשלה, </w:t>
      </w:r>
      <w:r>
        <w:rPr>
          <w:rFonts w:asciiTheme="minorBidi" w:hAnsiTheme="minorBidi" w:cs="Arial" w:hint="cs"/>
          <w:b/>
          <w:bCs/>
          <w:sz w:val="28"/>
          <w:szCs w:val="28"/>
          <w:rtl/>
        </w:rPr>
        <w:t>ל</w:t>
      </w:r>
      <w:r w:rsidRPr="00E20ED2">
        <w:rPr>
          <w:rFonts w:asciiTheme="minorBidi" w:hAnsiTheme="minorBidi" w:cs="Arial"/>
          <w:b/>
          <w:bCs/>
          <w:sz w:val="28"/>
          <w:szCs w:val="28"/>
          <w:rtl/>
        </w:rPr>
        <w:t>חוסר יעילות ובזבוז כספי ציבור</w:t>
      </w:r>
      <w:r w:rsidRPr="00CA2B9E">
        <w:rPr>
          <w:rFonts w:asciiTheme="minorBidi" w:hAnsiTheme="minorBidi" w:cs="Arial"/>
          <w:b/>
          <w:bCs/>
          <w:sz w:val="26"/>
          <w:szCs w:val="26"/>
          <w:rtl/>
        </w:rPr>
        <w:t xml:space="preserve"> </w:t>
      </w:r>
      <w:r>
        <w:rPr>
          <w:rFonts w:asciiTheme="minorBidi" w:hAnsiTheme="minorBidi" w:cstheme="minorBidi" w:hint="cs"/>
          <w:b/>
          <w:bCs/>
          <w:sz w:val="28"/>
          <w:szCs w:val="28"/>
          <w:rtl/>
        </w:rPr>
        <w:t>ול</w:t>
      </w:r>
      <w:r w:rsidRPr="00CA2B9E">
        <w:rPr>
          <w:rFonts w:asciiTheme="minorBidi" w:hAnsiTheme="minorBidi" w:cstheme="minorBidi"/>
          <w:b/>
          <w:bCs/>
          <w:sz w:val="28"/>
          <w:szCs w:val="28"/>
          <w:rtl/>
        </w:rPr>
        <w:t xml:space="preserve">בינוי בנכסים פרטיים </w:t>
      </w:r>
      <w:r>
        <w:rPr>
          <w:rFonts w:asciiTheme="minorBidi" w:hAnsiTheme="minorBidi" w:cstheme="minorBidi" w:hint="cs"/>
          <w:b/>
          <w:bCs/>
          <w:sz w:val="28"/>
          <w:szCs w:val="28"/>
          <w:rtl/>
        </w:rPr>
        <w:t>ש</w:t>
      </w:r>
      <w:r w:rsidRPr="00CA2B9E">
        <w:rPr>
          <w:rFonts w:asciiTheme="minorBidi" w:hAnsiTheme="minorBidi" w:cstheme="minorBidi"/>
          <w:b/>
          <w:bCs/>
          <w:sz w:val="28"/>
          <w:szCs w:val="28"/>
          <w:rtl/>
        </w:rPr>
        <w:t>מביא לכדי עירוב לא רצוי בין הפרטי לציבורי</w:t>
      </w:r>
    </w:p>
    <w:p w:rsidR="00703E82" w:rsidP="00703E82">
      <w:pPr>
        <w:jc w:val="center"/>
        <w:rPr>
          <w:rFonts w:asciiTheme="minorBidi" w:hAnsiTheme="minorBidi" w:cstheme="minorBidi"/>
          <w:b/>
          <w:bCs/>
          <w:sz w:val="28"/>
          <w:szCs w:val="28"/>
          <w:rtl/>
        </w:rPr>
      </w:pPr>
    </w:p>
    <w:p w:rsidR="00703E82" w:rsidP="00703E82">
      <w:pPr>
        <w:jc w:val="center"/>
        <w:rPr>
          <w:rFonts w:asciiTheme="minorBidi" w:hAnsiTheme="minorBidi" w:cstheme="minorBidi"/>
          <w:b/>
          <w:bCs/>
          <w:sz w:val="28"/>
          <w:szCs w:val="28"/>
        </w:rPr>
      </w:pPr>
      <w:r>
        <w:rPr>
          <w:noProof/>
        </w:rPr>
        <w:drawing>
          <wp:inline distT="0" distB="0" distL="0" distR="0">
            <wp:extent cx="4064000" cy="5800631"/>
            <wp:effectExtent l="0" t="0" r="0" b="0"/>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5"/>
                    <a:stretch>
                      <a:fillRect/>
                    </a:stretch>
                  </pic:blipFill>
                  <pic:spPr>
                    <a:xfrm>
                      <a:off x="0" y="0"/>
                      <a:ext cx="4109389" cy="5865415"/>
                    </a:xfrm>
                    <a:prstGeom prst="rect">
                      <a:avLst/>
                    </a:prstGeom>
                  </pic:spPr>
                </pic:pic>
              </a:graphicData>
            </a:graphic>
          </wp:inline>
        </w:drawing>
      </w:r>
    </w:p>
    <w:p w:rsidR="00703E82" w:rsidRPr="00F71125" w:rsidP="00703E82">
      <w:pPr>
        <w:rPr>
          <w:rFonts w:asciiTheme="minorBidi" w:hAnsiTheme="minorBidi" w:cstheme="minorBidi"/>
          <w:sz w:val="26"/>
          <w:szCs w:val="26"/>
          <w:rtl/>
        </w:rPr>
      </w:pPr>
      <w:r w:rsidRPr="00F71125">
        <w:rPr>
          <w:rFonts w:asciiTheme="minorBidi" w:hAnsiTheme="minorBidi" w:cs="Arial"/>
          <w:sz w:val="26"/>
          <w:szCs w:val="26"/>
          <w:rtl/>
        </w:rPr>
        <w:t xml:space="preserve">מדינת ישראל עוסקת זה כעשור בניסיון להקים מבנים חדשים למשרד ראש הממשלה (משרד </w:t>
      </w:r>
      <w:r w:rsidRPr="00F71125">
        <w:rPr>
          <w:rFonts w:asciiTheme="minorBidi" w:hAnsiTheme="minorBidi" w:cs="Arial"/>
          <w:sz w:val="26"/>
          <w:szCs w:val="26"/>
          <w:rtl/>
        </w:rPr>
        <w:t>רה"ם</w:t>
      </w:r>
      <w:r w:rsidRPr="00F71125">
        <w:rPr>
          <w:rFonts w:asciiTheme="minorBidi" w:hAnsiTheme="minorBidi" w:cs="Arial"/>
          <w:sz w:val="26"/>
          <w:szCs w:val="26"/>
          <w:rtl/>
        </w:rPr>
        <w:t>) ולמעון ראש הממשלה. הפעולה בתחום זה החלה עוד בשנת 2014 בפרויקט "אלמוג"</w:t>
      </w:r>
      <w:r>
        <w:rPr>
          <w:rFonts w:asciiTheme="minorBidi" w:hAnsiTheme="minorBidi" w:cs="Arial" w:hint="cs"/>
          <w:sz w:val="26"/>
          <w:szCs w:val="26"/>
          <w:rtl/>
        </w:rPr>
        <w:t>,</w:t>
      </w:r>
      <w:r w:rsidRPr="00F71125">
        <w:rPr>
          <w:rFonts w:asciiTheme="minorBidi" w:hAnsiTheme="minorBidi" w:cs="Arial"/>
          <w:sz w:val="26"/>
          <w:szCs w:val="26"/>
          <w:rtl/>
        </w:rPr>
        <w:t xml:space="preserve"> </w:t>
      </w:r>
      <w:r>
        <w:rPr>
          <w:rFonts w:asciiTheme="minorBidi" w:hAnsiTheme="minorBidi" w:cs="Arial" w:hint="cs"/>
          <w:sz w:val="26"/>
          <w:szCs w:val="26"/>
          <w:rtl/>
        </w:rPr>
        <w:t>שנועד</w:t>
      </w:r>
      <w:r w:rsidRPr="00F71125">
        <w:rPr>
          <w:rFonts w:asciiTheme="minorBidi" w:hAnsiTheme="minorBidi" w:cs="Arial"/>
          <w:sz w:val="26"/>
          <w:szCs w:val="26"/>
          <w:rtl/>
        </w:rPr>
        <w:t xml:space="preserve"> לספק לראש הממשלה ולמוקדי ההנהגה מיגון ביטחוני ותשתית תפקודית שיבטיחו את שרידותם ואת רציפות פעילותם </w:t>
      </w:r>
      <w:r w:rsidRPr="00F71125">
        <w:rPr>
          <w:rFonts w:asciiTheme="minorBidi" w:hAnsiTheme="minorBidi" w:cs="Arial"/>
          <w:sz w:val="26"/>
          <w:szCs w:val="26"/>
          <w:rtl/>
        </w:rPr>
        <w:t>בעיתות</w:t>
      </w:r>
      <w:r w:rsidRPr="00F71125">
        <w:rPr>
          <w:rFonts w:asciiTheme="minorBidi" w:hAnsiTheme="minorBidi" w:cs="Arial"/>
          <w:sz w:val="26"/>
          <w:szCs w:val="26"/>
          <w:rtl/>
        </w:rPr>
        <w:t xml:space="preserve"> שגרה וחירום. הפרויקט תוכנן להיבנות בשטח הנכלל בשטחה של קריית הממשלה בירושלים. בעקבות הפסקת פרויקט אלמוג</w:t>
      </w:r>
      <w:r>
        <w:rPr>
          <w:rFonts w:asciiTheme="minorBidi" w:hAnsiTheme="minorBidi" w:cs="Arial" w:hint="cs"/>
          <w:sz w:val="26"/>
          <w:szCs w:val="26"/>
          <w:rtl/>
        </w:rPr>
        <w:t xml:space="preserve"> באוקטובר 2018</w:t>
      </w:r>
      <w:r w:rsidRPr="00F71125">
        <w:rPr>
          <w:rFonts w:asciiTheme="minorBidi" w:hAnsiTheme="minorBidi" w:cs="Arial"/>
          <w:sz w:val="26"/>
          <w:szCs w:val="26"/>
          <w:rtl/>
        </w:rPr>
        <w:t xml:space="preserve">, </w:t>
      </w:r>
      <w:r>
        <w:rPr>
          <w:rFonts w:asciiTheme="minorBidi" w:hAnsiTheme="minorBidi" w:cs="Arial" w:hint="cs"/>
          <w:sz w:val="26"/>
          <w:szCs w:val="26"/>
          <w:rtl/>
        </w:rPr>
        <w:t xml:space="preserve">החל משרד </w:t>
      </w:r>
      <w:r>
        <w:rPr>
          <w:rFonts w:asciiTheme="minorBidi" w:hAnsiTheme="minorBidi" w:cs="Arial" w:hint="cs"/>
          <w:sz w:val="26"/>
          <w:szCs w:val="26"/>
          <w:rtl/>
        </w:rPr>
        <w:t>רה"ם</w:t>
      </w:r>
      <w:r>
        <w:rPr>
          <w:rFonts w:asciiTheme="minorBidi" w:hAnsiTheme="minorBidi" w:cs="Arial" w:hint="cs"/>
          <w:sz w:val="26"/>
          <w:szCs w:val="26"/>
          <w:rtl/>
        </w:rPr>
        <w:t xml:space="preserve"> לגבש </w:t>
      </w:r>
      <w:r w:rsidRPr="00F71125">
        <w:rPr>
          <w:rFonts w:asciiTheme="minorBidi" w:hAnsiTheme="minorBidi" w:cs="Arial"/>
          <w:sz w:val="26"/>
          <w:szCs w:val="26"/>
          <w:rtl/>
        </w:rPr>
        <w:t xml:space="preserve">בשנת </w:t>
      </w:r>
      <w:r w:rsidRPr="00F71125">
        <w:rPr>
          <w:rFonts w:asciiTheme="minorBidi" w:hAnsiTheme="minorBidi" w:cs="Arial"/>
          <w:sz w:val="26"/>
          <w:szCs w:val="26"/>
          <w:rtl/>
        </w:rPr>
        <w:t xml:space="preserve">2019 </w:t>
      </w:r>
      <w:r w:rsidRPr="00F71125">
        <w:rPr>
          <w:rFonts w:asciiTheme="minorBidi" w:hAnsiTheme="minorBidi" w:cs="Arial"/>
          <w:sz w:val="26"/>
          <w:szCs w:val="26"/>
          <w:rtl/>
        </w:rPr>
        <w:t>תוכנית</w:t>
      </w:r>
      <w:r w:rsidRPr="00F71125">
        <w:rPr>
          <w:rFonts w:asciiTheme="minorBidi" w:hAnsiTheme="minorBidi" w:cs="Arial"/>
          <w:sz w:val="26"/>
          <w:szCs w:val="26"/>
          <w:rtl/>
        </w:rPr>
        <w:t xml:space="preserve"> חלופית, שיישומה מתוכנן במקום אחר בקריית הלאום בירושלים - פרויקט "שירה". בדוח הקודם </w:t>
      </w:r>
      <w:r>
        <w:rPr>
          <w:rFonts w:asciiTheme="minorBidi" w:hAnsiTheme="minorBidi" w:cs="Arial" w:hint="cs"/>
          <w:sz w:val="26"/>
          <w:szCs w:val="26"/>
          <w:rtl/>
        </w:rPr>
        <w:t xml:space="preserve">שפרסם </w:t>
      </w:r>
      <w:r w:rsidRPr="00F71125">
        <w:rPr>
          <w:rFonts w:asciiTheme="minorBidi" w:hAnsiTheme="minorBidi" w:cs="Arial"/>
          <w:sz w:val="26"/>
          <w:szCs w:val="26"/>
          <w:rtl/>
        </w:rPr>
        <w:t>בנושא זה</w:t>
      </w:r>
      <w:r>
        <w:rPr>
          <w:rFonts w:asciiTheme="minorBidi" w:hAnsiTheme="minorBidi" w:cs="Arial" w:hint="cs"/>
          <w:sz w:val="26"/>
          <w:szCs w:val="26"/>
          <w:rtl/>
        </w:rPr>
        <w:t xml:space="preserve"> במאי 2020 המליץ מבקר המדינה </w:t>
      </w:r>
      <w:r w:rsidRPr="00F71125">
        <w:rPr>
          <w:rFonts w:asciiTheme="minorBidi" w:hAnsiTheme="minorBidi" w:cs="Arial"/>
          <w:sz w:val="26"/>
          <w:szCs w:val="26"/>
          <w:rtl/>
        </w:rPr>
        <w:t xml:space="preserve">כי לנוכח עיכוב של שנים ביישום פרויקט להקמת משרד ומעון לראש הממשלה, </w:t>
      </w:r>
      <w:r>
        <w:rPr>
          <w:rFonts w:asciiTheme="minorBidi" w:hAnsiTheme="minorBidi" w:cs="Arial" w:hint="cs"/>
          <w:sz w:val="26"/>
          <w:szCs w:val="26"/>
          <w:rtl/>
        </w:rPr>
        <w:t xml:space="preserve">על </w:t>
      </w:r>
      <w:r w:rsidRPr="00F71125">
        <w:rPr>
          <w:rFonts w:asciiTheme="minorBidi" w:hAnsiTheme="minorBidi" w:cs="Arial"/>
          <w:sz w:val="26"/>
          <w:szCs w:val="26"/>
          <w:rtl/>
        </w:rPr>
        <w:t xml:space="preserve">משרד </w:t>
      </w:r>
      <w:r w:rsidRPr="00F71125">
        <w:rPr>
          <w:rFonts w:asciiTheme="minorBidi" w:hAnsiTheme="minorBidi" w:cs="Arial"/>
          <w:sz w:val="26"/>
          <w:szCs w:val="26"/>
          <w:rtl/>
        </w:rPr>
        <w:t>רה"ם</w:t>
      </w:r>
      <w:r w:rsidRPr="00F71125">
        <w:rPr>
          <w:rFonts w:asciiTheme="minorBidi" w:hAnsiTheme="minorBidi" w:cs="Arial"/>
          <w:sz w:val="26"/>
          <w:szCs w:val="26"/>
          <w:rtl/>
        </w:rPr>
        <w:t xml:space="preserve"> לבחון בהקדם את החלופות למקום הפרויקט וליזום את הבאתן להחלטת הממשלה</w:t>
      </w:r>
      <w:r>
        <w:rPr>
          <w:rFonts w:asciiTheme="minorBidi" w:hAnsiTheme="minorBidi" w:cs="Arial" w:hint="cs"/>
          <w:sz w:val="26"/>
          <w:szCs w:val="26"/>
          <w:rtl/>
        </w:rPr>
        <w:t>.</w:t>
      </w:r>
      <w:r w:rsidRPr="00F71125">
        <w:rPr>
          <w:rFonts w:asciiTheme="minorBidi" w:hAnsiTheme="minorBidi" w:cs="Arial"/>
          <w:sz w:val="26"/>
          <w:szCs w:val="26"/>
          <w:rtl/>
        </w:rPr>
        <w:t xml:space="preserve"> </w:t>
      </w:r>
      <w:r>
        <w:rPr>
          <w:rFonts w:asciiTheme="minorBidi" w:hAnsiTheme="minorBidi" w:cs="Arial" w:hint="cs"/>
          <w:sz w:val="26"/>
          <w:szCs w:val="26"/>
          <w:rtl/>
        </w:rPr>
        <w:t xml:space="preserve">המבקר אף </w:t>
      </w:r>
      <w:r w:rsidRPr="00F71125">
        <w:rPr>
          <w:rFonts w:asciiTheme="minorBidi" w:hAnsiTheme="minorBidi" w:cs="Arial"/>
          <w:sz w:val="26"/>
          <w:szCs w:val="26"/>
          <w:rtl/>
        </w:rPr>
        <w:t xml:space="preserve">המליץ כי עד להקמת מבנה חדש כאמור, יבצע משרד </w:t>
      </w:r>
      <w:r w:rsidRPr="00F71125">
        <w:rPr>
          <w:rFonts w:asciiTheme="minorBidi" w:hAnsiTheme="minorBidi" w:cs="Arial"/>
          <w:sz w:val="26"/>
          <w:szCs w:val="26"/>
          <w:rtl/>
        </w:rPr>
        <w:t>רה"ם</w:t>
      </w:r>
      <w:r w:rsidRPr="00F71125">
        <w:rPr>
          <w:rFonts w:asciiTheme="minorBidi" w:hAnsiTheme="minorBidi" w:cs="Arial"/>
          <w:sz w:val="26"/>
          <w:szCs w:val="26"/>
          <w:rtl/>
        </w:rPr>
        <w:t xml:space="preserve"> במבנה הקיים של משרד </w:t>
      </w:r>
      <w:r w:rsidRPr="00F71125">
        <w:rPr>
          <w:rFonts w:asciiTheme="minorBidi" w:hAnsiTheme="minorBidi" w:cs="Arial"/>
          <w:sz w:val="26"/>
          <w:szCs w:val="26"/>
          <w:rtl/>
        </w:rPr>
        <w:t>רה"ם</w:t>
      </w:r>
      <w:r w:rsidRPr="00F71125">
        <w:rPr>
          <w:rFonts w:asciiTheme="minorBidi" w:hAnsiTheme="minorBidi" w:cs="Arial"/>
          <w:sz w:val="26"/>
          <w:szCs w:val="26"/>
          <w:rtl/>
        </w:rPr>
        <w:t xml:space="preserve"> ובמבנה המעון הרשמי ברחוב בלפור בירושלים פעולות מיגון ותיקון ליקויי בטיחות, כנדרש על פי עמדת השב"כ וגורמי מקצוע נוספים, להבטחת שרידותו ורציפות תפקודו של ראש הממשלה בשעת חירום (שיפוץ משרד </w:t>
      </w:r>
      <w:r w:rsidRPr="00F71125">
        <w:rPr>
          <w:rFonts w:asciiTheme="minorBidi" w:hAnsiTheme="minorBidi" w:cs="Arial"/>
          <w:sz w:val="26"/>
          <w:szCs w:val="26"/>
          <w:rtl/>
        </w:rPr>
        <w:t>רה"ם</w:t>
      </w:r>
      <w:r w:rsidRPr="00F71125">
        <w:rPr>
          <w:rFonts w:asciiTheme="minorBidi" w:hAnsiTheme="minorBidi" w:cs="Arial"/>
          <w:sz w:val="26"/>
          <w:szCs w:val="26"/>
          <w:rtl/>
        </w:rPr>
        <w:t xml:space="preserve"> והמעון בבלפור). </w:t>
      </w:r>
    </w:p>
    <w:p w:rsidR="00CA2B9E" w:rsidP="00703E82">
      <w:pPr>
        <w:rPr>
          <w:rFonts w:asciiTheme="minorBidi" w:hAnsiTheme="minorBidi" w:cs="Arial"/>
          <w:b/>
          <w:bCs/>
          <w:sz w:val="26"/>
          <w:szCs w:val="26"/>
          <w:rtl/>
        </w:rPr>
      </w:pPr>
    </w:p>
    <w:p w:rsidR="00703E82" w:rsidRPr="00051803" w:rsidP="00703E82">
      <w:pPr>
        <w:rPr>
          <w:rFonts w:asciiTheme="minorBidi" w:hAnsiTheme="minorBidi" w:cstheme="minorBidi"/>
          <w:b/>
          <w:bCs/>
          <w:sz w:val="26"/>
          <w:szCs w:val="26"/>
          <w:rtl/>
        </w:rPr>
      </w:pPr>
      <w:r w:rsidRPr="00051803">
        <w:rPr>
          <w:rFonts w:asciiTheme="minorBidi" w:hAnsiTheme="minorBidi" w:cs="Arial"/>
          <w:b/>
          <w:bCs/>
          <w:sz w:val="26"/>
          <w:szCs w:val="26"/>
          <w:rtl/>
        </w:rPr>
        <w:t xml:space="preserve">דוח זה נועד בין היתר לבחון את ההשלכות הנובעות מההתמשכות רבת השנים של הניסיונות להקים מבנה למשרד </w:t>
      </w:r>
      <w:r w:rsidRPr="00051803">
        <w:rPr>
          <w:rFonts w:asciiTheme="minorBidi" w:hAnsiTheme="minorBidi" w:cs="Arial"/>
          <w:b/>
          <w:bCs/>
          <w:sz w:val="26"/>
          <w:szCs w:val="26"/>
          <w:rtl/>
        </w:rPr>
        <w:t>רה"ם</w:t>
      </w:r>
      <w:r w:rsidRPr="00051803">
        <w:rPr>
          <w:rFonts w:asciiTheme="minorBidi" w:hAnsiTheme="minorBidi" w:cs="Arial"/>
          <w:b/>
          <w:bCs/>
          <w:sz w:val="26"/>
          <w:szCs w:val="26"/>
          <w:rtl/>
        </w:rPr>
        <w:t xml:space="preserve"> ולמעון ראש הממשלה. בדוח מובאים פירוט וניתוח של ההוצאות הכספיות שהצטברו לאורך שנים, שבמהלכן נכשלה ההקמה של פרויקט אלמוג, לא קודמה ההקמה של פרויקט שירה ומתעכב פרויקט השיפוץ של המעון הרשמי בבלפור.</w:t>
      </w:r>
      <w:r w:rsidR="00051803">
        <w:rPr>
          <w:rFonts w:asciiTheme="minorBidi" w:hAnsiTheme="minorBidi" w:cstheme="minorBidi" w:hint="cs"/>
          <w:b/>
          <w:bCs/>
          <w:sz w:val="26"/>
          <w:szCs w:val="26"/>
          <w:rtl/>
        </w:rPr>
        <w:t xml:space="preserve"> עקב כך, עלה הצורך להתאים מעונות פרטיים של ראשי ממשלה </w:t>
      </w:r>
      <w:r w:rsidRPr="00051803" w:rsidR="00051803">
        <w:rPr>
          <w:rFonts w:asciiTheme="minorBidi" w:hAnsiTheme="minorBidi" w:cs="Arial"/>
          <w:b/>
          <w:bCs/>
          <w:sz w:val="26"/>
          <w:szCs w:val="26"/>
          <w:rtl/>
        </w:rPr>
        <w:t>כסביבת עבודה הנעשית ברגיל במעון הרשמי</w:t>
      </w:r>
      <w:r w:rsidR="00051803">
        <w:rPr>
          <w:rFonts w:asciiTheme="minorBidi" w:hAnsiTheme="minorBidi" w:cs="Arial" w:hint="cs"/>
          <w:b/>
          <w:bCs/>
          <w:sz w:val="26"/>
          <w:szCs w:val="26"/>
          <w:rtl/>
        </w:rPr>
        <w:t xml:space="preserve">, בסכום שהצטבר ל-56 </w:t>
      </w:r>
      <w:r w:rsidR="00F27DE9">
        <w:rPr>
          <w:rFonts w:asciiTheme="minorBidi" w:hAnsiTheme="minorBidi" w:cs="Arial" w:hint="cs"/>
          <w:b/>
          <w:bCs/>
          <w:sz w:val="26"/>
          <w:szCs w:val="26"/>
          <w:rtl/>
        </w:rPr>
        <w:t>מיליון ש"ח.</w:t>
      </w:r>
      <w:r w:rsidR="00051803">
        <w:rPr>
          <w:rFonts w:asciiTheme="minorBidi" w:hAnsiTheme="minorBidi" w:cstheme="minorBidi" w:hint="cs"/>
          <w:b/>
          <w:bCs/>
          <w:sz w:val="26"/>
          <w:szCs w:val="26"/>
          <w:rtl/>
        </w:rPr>
        <w:t xml:space="preserve"> </w:t>
      </w:r>
    </w:p>
    <w:p w:rsidR="00CA2B9E" w:rsidP="00703E82">
      <w:pPr>
        <w:rPr>
          <w:rFonts w:asciiTheme="minorBidi" w:hAnsiTheme="minorBidi" w:cs="Arial"/>
          <w:sz w:val="26"/>
          <w:szCs w:val="26"/>
          <w:rtl/>
        </w:rPr>
      </w:pPr>
    </w:p>
    <w:p w:rsidR="00703E82" w:rsidP="00703E82">
      <w:pPr>
        <w:rPr>
          <w:rFonts w:asciiTheme="minorBidi" w:hAnsiTheme="minorBidi" w:cstheme="minorBidi"/>
          <w:sz w:val="26"/>
          <w:szCs w:val="26"/>
          <w:rtl/>
        </w:rPr>
      </w:pPr>
      <w:r w:rsidRPr="00667885">
        <w:rPr>
          <w:rFonts w:asciiTheme="minorBidi" w:hAnsiTheme="minorBidi" w:cs="Arial"/>
          <w:sz w:val="26"/>
          <w:szCs w:val="26"/>
          <w:rtl/>
        </w:rPr>
        <w:t>בביקורת בדק משרד מבקר המדינה אם ובאיזו מידה תוקנו ליקויים שהועלו בדוח הקודם בנושאים האלה: העיכוב בביצוע הפרויקט, עבודת המטה לבדיקת הבינוי בסביבת הפרויקט, ניהול הפרויקט ופעילות הוועדה להסרת חסמים. כמו כן בדק משרד מבקר המדינה שני נושאים שלא נבחנו בביקורת הקודמת: מיגון המעונות הפרטיים והתאמתם לשהות ראשי הממשלה וכן הסדרת אבטחתם של בתי שרים ומעונות פרטיים של ראשי ממשלה מול רשויות התכנון.</w:t>
      </w:r>
    </w:p>
    <w:p w:rsidR="00CA2B9E" w:rsidP="00703E82">
      <w:pPr>
        <w:rPr>
          <w:rFonts w:asciiTheme="minorBidi" w:hAnsiTheme="minorBidi" w:cs="Arial"/>
          <w:b/>
          <w:bCs/>
          <w:sz w:val="26"/>
          <w:szCs w:val="26"/>
          <w:rtl/>
        </w:rPr>
      </w:pPr>
    </w:p>
    <w:p w:rsidR="00703E82" w:rsidRPr="00051803" w:rsidP="00703E82">
      <w:pPr>
        <w:rPr>
          <w:rFonts w:asciiTheme="minorBidi" w:hAnsiTheme="minorBidi" w:cstheme="minorBidi"/>
          <w:b/>
          <w:bCs/>
          <w:sz w:val="26"/>
          <w:szCs w:val="26"/>
          <w:rtl/>
        </w:rPr>
      </w:pPr>
      <w:r w:rsidRPr="00051803">
        <w:rPr>
          <w:rFonts w:asciiTheme="minorBidi" w:hAnsiTheme="minorBidi" w:cs="Arial" w:hint="eastAsia"/>
          <w:b/>
          <w:bCs/>
          <w:sz w:val="26"/>
          <w:szCs w:val="26"/>
          <w:rtl/>
        </w:rPr>
        <w:t>המבקר</w:t>
      </w:r>
      <w:r w:rsidRPr="00051803">
        <w:rPr>
          <w:rFonts w:asciiTheme="minorBidi" w:hAnsiTheme="minorBidi" w:cs="Arial"/>
          <w:b/>
          <w:bCs/>
          <w:sz w:val="26"/>
          <w:szCs w:val="26"/>
          <w:rtl/>
        </w:rPr>
        <w:t xml:space="preserve"> מצא כי כעשר שנים לאחר ההחלטה לבצע את הפרויקט המקורי (פרויקט אלמוג), פרויקט שכשל, עדיין לא התקבלה החלטה המאפשרת להניע את הפרויקט החלופי (פרויקט שירה), והוא לא קודם עוד. רוב הליקויים שעלו בדוח מבקר </w:t>
      </w:r>
      <w:r w:rsidRPr="00051803">
        <w:rPr>
          <w:rFonts w:asciiTheme="minorBidi" w:hAnsiTheme="minorBidi" w:cs="Arial"/>
          <w:b/>
          <w:bCs/>
          <w:sz w:val="26"/>
          <w:szCs w:val="26"/>
          <w:rtl/>
        </w:rPr>
        <w:t>המדינה משנת 2020 בנושא זה, ובמרכזם עיכוב של שנים בקידום הפרויקט, לא תוקנו.</w:t>
      </w:r>
    </w:p>
    <w:p w:rsidR="00CA2B9E" w:rsidRPr="00051803" w:rsidP="00703E82">
      <w:pPr>
        <w:rPr>
          <w:rFonts w:asciiTheme="minorBidi" w:hAnsiTheme="minorBidi" w:cs="Arial"/>
          <w:b/>
          <w:bCs/>
          <w:sz w:val="26"/>
          <w:szCs w:val="26"/>
          <w:u w:val="single"/>
          <w:rtl/>
        </w:rPr>
      </w:pPr>
      <w:r w:rsidRPr="00051803">
        <w:rPr>
          <w:rFonts w:asciiTheme="minorBidi" w:hAnsiTheme="minorBidi" w:cs="Arial" w:hint="cs"/>
          <w:b/>
          <w:bCs/>
          <w:sz w:val="26"/>
          <w:szCs w:val="26"/>
          <w:u w:val="single"/>
          <w:rtl/>
        </w:rPr>
        <w:t>המעון הרשמי בבלפור</w:t>
      </w:r>
    </w:p>
    <w:p w:rsidR="00703E82" w:rsidP="00703E82">
      <w:pPr>
        <w:rPr>
          <w:rFonts w:asciiTheme="minorBidi" w:hAnsiTheme="minorBidi" w:cs="Arial"/>
          <w:sz w:val="26"/>
          <w:szCs w:val="26"/>
          <w:rtl/>
        </w:rPr>
      </w:pPr>
      <w:r w:rsidRPr="00667885">
        <w:rPr>
          <w:rFonts w:asciiTheme="minorBidi" w:hAnsiTheme="minorBidi" w:cs="Arial"/>
          <w:sz w:val="26"/>
          <w:szCs w:val="26"/>
          <w:rtl/>
        </w:rPr>
        <w:t xml:space="preserve">לנוכח העיכוב הניכר בקידום פרויקט </w:t>
      </w:r>
      <w:r w:rsidR="008103E2">
        <w:rPr>
          <w:rFonts w:asciiTheme="minorBidi" w:hAnsiTheme="minorBidi" w:cs="Arial" w:hint="cs"/>
          <w:sz w:val="26"/>
          <w:szCs w:val="26"/>
          <w:rtl/>
        </w:rPr>
        <w:t xml:space="preserve">הקמת המבנה למשרד </w:t>
      </w:r>
      <w:r w:rsidR="008103E2">
        <w:rPr>
          <w:rFonts w:asciiTheme="minorBidi" w:hAnsiTheme="minorBidi" w:cs="Arial" w:hint="cs"/>
          <w:sz w:val="26"/>
          <w:szCs w:val="26"/>
          <w:rtl/>
        </w:rPr>
        <w:t>רה"ם</w:t>
      </w:r>
      <w:r w:rsidR="00346842">
        <w:rPr>
          <w:rFonts w:asciiTheme="minorBidi" w:hAnsiTheme="minorBidi" w:cs="Arial" w:hint="cs"/>
          <w:sz w:val="26"/>
          <w:szCs w:val="26"/>
          <w:rtl/>
        </w:rPr>
        <w:t xml:space="preserve"> ("אלמוג")</w:t>
      </w:r>
      <w:r w:rsidR="008103E2">
        <w:rPr>
          <w:rFonts w:asciiTheme="minorBidi" w:hAnsiTheme="minorBidi" w:cs="Arial" w:hint="cs"/>
          <w:sz w:val="26"/>
          <w:szCs w:val="26"/>
          <w:rtl/>
        </w:rPr>
        <w:t xml:space="preserve"> </w:t>
      </w:r>
      <w:r w:rsidRPr="00667885">
        <w:rPr>
          <w:rFonts w:asciiTheme="minorBidi" w:hAnsiTheme="minorBidi" w:cs="Arial"/>
          <w:sz w:val="26"/>
          <w:szCs w:val="26"/>
          <w:rtl/>
        </w:rPr>
        <w:t xml:space="preserve">והצפי שהוא יושלם רק בעוד כמה שנים, נדרשו פעולות בינוי ומיגון נרחבות </w:t>
      </w:r>
      <w:r w:rsidRPr="00667885">
        <w:rPr>
          <w:rFonts w:asciiTheme="minorBidi" w:hAnsiTheme="minorBidi" w:cs="Arial"/>
          <w:sz w:val="26"/>
          <w:szCs w:val="26"/>
          <w:rtl/>
        </w:rPr>
        <w:t>ומיידיות</w:t>
      </w:r>
      <w:r w:rsidRPr="00667885">
        <w:rPr>
          <w:rFonts w:asciiTheme="minorBidi" w:hAnsiTheme="minorBidi" w:cs="Arial"/>
          <w:sz w:val="26"/>
          <w:szCs w:val="26"/>
          <w:rtl/>
        </w:rPr>
        <w:t xml:space="preserve"> במעון הרשמי של ראש הממשלה ברחוב בלפור. ממצאי דוח זה מלמדים כי הדבר לא נעשה: משרד </w:t>
      </w:r>
      <w:r w:rsidRPr="00667885">
        <w:rPr>
          <w:rFonts w:asciiTheme="minorBidi" w:hAnsiTheme="minorBidi" w:cs="Arial"/>
          <w:sz w:val="26"/>
          <w:szCs w:val="26"/>
          <w:rtl/>
        </w:rPr>
        <w:t>רה"ם</w:t>
      </w:r>
      <w:r w:rsidRPr="00667885">
        <w:rPr>
          <w:rFonts w:asciiTheme="minorBidi" w:hAnsiTheme="minorBidi" w:cs="Arial"/>
          <w:sz w:val="26"/>
          <w:szCs w:val="26"/>
          <w:rtl/>
        </w:rPr>
        <w:t xml:space="preserve"> לא ביצע את </w:t>
      </w:r>
      <w:r w:rsidRPr="00667885">
        <w:rPr>
          <w:rFonts w:asciiTheme="minorBidi" w:hAnsiTheme="minorBidi" w:cs="Arial"/>
          <w:sz w:val="26"/>
          <w:szCs w:val="26"/>
          <w:rtl/>
        </w:rPr>
        <w:t>תוכנית</w:t>
      </w:r>
      <w:r w:rsidRPr="00667885">
        <w:rPr>
          <w:rFonts w:asciiTheme="minorBidi" w:hAnsiTheme="minorBidi" w:cs="Arial"/>
          <w:sz w:val="26"/>
          <w:szCs w:val="26"/>
          <w:rtl/>
        </w:rPr>
        <w:t xml:space="preserve"> השיפוץ של המעון משנת 2018 ותוכנית נוספת משנת 2019, </w:t>
      </w:r>
      <w:r w:rsidR="00346842">
        <w:rPr>
          <w:rFonts w:asciiTheme="minorBidi" w:hAnsiTheme="minorBidi" w:cs="Arial" w:hint="cs"/>
          <w:sz w:val="26"/>
          <w:szCs w:val="26"/>
          <w:rtl/>
        </w:rPr>
        <w:t>ו</w:t>
      </w:r>
      <w:r w:rsidRPr="00667885">
        <w:rPr>
          <w:rFonts w:asciiTheme="minorBidi" w:hAnsiTheme="minorBidi" w:cs="Arial"/>
          <w:sz w:val="26"/>
          <w:szCs w:val="26"/>
          <w:rtl/>
        </w:rPr>
        <w:t>המשרד עדיין לא התאים את המעון הרשמי של ראש הממשלה לדרישות</w:t>
      </w:r>
      <w:r>
        <w:rPr>
          <w:rFonts w:asciiTheme="minorBidi" w:hAnsiTheme="minorBidi" w:cstheme="minorBidi" w:hint="cs"/>
          <w:sz w:val="26"/>
          <w:szCs w:val="26"/>
          <w:rtl/>
        </w:rPr>
        <w:t xml:space="preserve"> </w:t>
      </w:r>
      <w:r w:rsidRPr="00667885">
        <w:rPr>
          <w:rFonts w:asciiTheme="minorBidi" w:hAnsiTheme="minorBidi" w:cs="Arial"/>
          <w:sz w:val="26"/>
          <w:szCs w:val="26"/>
          <w:rtl/>
        </w:rPr>
        <w:t xml:space="preserve">גורמי הביטחון. </w:t>
      </w:r>
    </w:p>
    <w:p w:rsidR="00051803" w:rsidP="00703E82">
      <w:pPr>
        <w:rPr>
          <w:rFonts w:asciiTheme="minorBidi" w:hAnsiTheme="minorBidi" w:cs="Arial"/>
          <w:sz w:val="26"/>
          <w:szCs w:val="26"/>
          <w:rtl/>
        </w:rPr>
      </w:pPr>
    </w:p>
    <w:p w:rsidR="00703E82" w:rsidP="00703E82">
      <w:pPr>
        <w:rPr>
          <w:rFonts w:asciiTheme="minorBidi" w:hAnsiTheme="minorBidi" w:cstheme="minorBidi"/>
          <w:sz w:val="26"/>
          <w:szCs w:val="26"/>
          <w:rtl/>
        </w:rPr>
      </w:pPr>
      <w:r>
        <w:rPr>
          <w:rFonts w:asciiTheme="minorBidi" w:hAnsiTheme="minorBidi" w:cstheme="minorBidi" w:hint="cs"/>
          <w:sz w:val="26"/>
          <w:szCs w:val="26"/>
          <w:rtl/>
        </w:rPr>
        <w:t>בין הגורמים ל</w:t>
      </w:r>
      <w:r w:rsidRPr="00D638A4">
        <w:rPr>
          <w:rFonts w:asciiTheme="minorBidi" w:hAnsiTheme="minorBidi" w:cstheme="minorBidi"/>
          <w:sz w:val="26"/>
          <w:szCs w:val="26"/>
          <w:rtl/>
        </w:rPr>
        <w:t xml:space="preserve">עיכוב </w:t>
      </w:r>
      <w:r w:rsidR="0010787F">
        <w:rPr>
          <w:rFonts w:asciiTheme="minorBidi" w:hAnsiTheme="minorBidi" w:cstheme="minorBidi" w:hint="cs"/>
          <w:sz w:val="26"/>
          <w:szCs w:val="26"/>
          <w:rtl/>
        </w:rPr>
        <w:t xml:space="preserve">של 32 חודשים </w:t>
      </w:r>
      <w:r w:rsidRPr="00D638A4">
        <w:rPr>
          <w:rFonts w:asciiTheme="minorBidi" w:hAnsiTheme="minorBidi" w:cstheme="minorBidi"/>
          <w:sz w:val="26"/>
          <w:szCs w:val="26"/>
          <w:rtl/>
        </w:rPr>
        <w:t xml:space="preserve">בשיפוץ המעון הרשמי בבלפור </w:t>
      </w:r>
      <w:r>
        <w:rPr>
          <w:rFonts w:asciiTheme="minorBidi" w:hAnsiTheme="minorBidi" w:cstheme="minorBidi" w:hint="cs"/>
          <w:sz w:val="26"/>
          <w:szCs w:val="26"/>
          <w:rtl/>
        </w:rPr>
        <w:t>היו</w:t>
      </w:r>
      <w:r w:rsidRPr="00D638A4">
        <w:rPr>
          <w:rFonts w:asciiTheme="minorBidi" w:hAnsiTheme="minorBidi" w:cstheme="minorBidi"/>
          <w:sz w:val="26"/>
          <w:szCs w:val="26"/>
          <w:rtl/>
        </w:rPr>
        <w:t xml:space="preserve"> מחלוקת במשרד </w:t>
      </w:r>
      <w:r w:rsidRPr="00D638A4">
        <w:rPr>
          <w:rFonts w:asciiTheme="minorBidi" w:hAnsiTheme="minorBidi" w:cstheme="minorBidi"/>
          <w:sz w:val="26"/>
          <w:szCs w:val="26"/>
          <w:rtl/>
        </w:rPr>
        <w:t>רה"ם</w:t>
      </w:r>
      <w:r w:rsidRPr="00D638A4">
        <w:rPr>
          <w:rFonts w:asciiTheme="minorBidi" w:hAnsiTheme="minorBidi" w:cstheme="minorBidi"/>
          <w:sz w:val="26"/>
          <w:szCs w:val="26"/>
          <w:rtl/>
        </w:rPr>
        <w:t xml:space="preserve"> בעניין מימון שיפוץ המעון הפרטי בקיסריה (כ-8 חודשים</w:t>
      </w:r>
      <w:r w:rsidR="00051803">
        <w:rPr>
          <w:rFonts w:asciiTheme="minorBidi" w:hAnsiTheme="minorBidi" w:cstheme="minorBidi" w:hint="cs"/>
          <w:sz w:val="26"/>
          <w:szCs w:val="26"/>
          <w:rtl/>
        </w:rPr>
        <w:t>, בשנים 201</w:t>
      </w:r>
      <w:r w:rsidR="00F27DE9">
        <w:rPr>
          <w:rFonts w:asciiTheme="minorBidi" w:hAnsiTheme="minorBidi" w:cstheme="minorBidi" w:hint="cs"/>
          <w:sz w:val="26"/>
          <w:szCs w:val="26"/>
          <w:rtl/>
        </w:rPr>
        <w:t>9</w:t>
      </w:r>
      <w:r w:rsidR="00051803">
        <w:rPr>
          <w:rFonts w:asciiTheme="minorBidi" w:hAnsiTheme="minorBidi" w:cstheme="minorBidi" w:hint="cs"/>
          <w:sz w:val="26"/>
          <w:szCs w:val="26"/>
          <w:rtl/>
        </w:rPr>
        <w:t>-</w:t>
      </w:r>
      <w:r w:rsidR="00F27DE9">
        <w:rPr>
          <w:rFonts w:asciiTheme="minorBidi" w:hAnsiTheme="minorBidi" w:cstheme="minorBidi" w:hint="cs"/>
          <w:sz w:val="26"/>
          <w:szCs w:val="26"/>
          <w:rtl/>
        </w:rPr>
        <w:t>2018</w:t>
      </w:r>
      <w:r w:rsidRPr="00D638A4">
        <w:rPr>
          <w:rFonts w:asciiTheme="minorBidi" w:hAnsiTheme="minorBidi" w:cstheme="minorBidi"/>
          <w:sz w:val="26"/>
          <w:szCs w:val="26"/>
          <w:rtl/>
        </w:rPr>
        <w:t>); אי-פינוי המעון הרשמי בבלפור (כ-18 חודשים</w:t>
      </w:r>
      <w:r w:rsidR="00051803">
        <w:rPr>
          <w:rFonts w:asciiTheme="minorBidi" w:hAnsiTheme="minorBidi" w:cstheme="minorBidi" w:hint="cs"/>
          <w:sz w:val="26"/>
          <w:szCs w:val="26"/>
          <w:rtl/>
        </w:rPr>
        <w:t>, בשנים 20</w:t>
      </w:r>
      <w:r w:rsidR="00F27DE9">
        <w:rPr>
          <w:rFonts w:asciiTheme="minorBidi" w:hAnsiTheme="minorBidi" w:cstheme="minorBidi" w:hint="cs"/>
          <w:sz w:val="26"/>
          <w:szCs w:val="26"/>
          <w:rtl/>
        </w:rPr>
        <w:t>21</w:t>
      </w:r>
      <w:r w:rsidR="00051803">
        <w:rPr>
          <w:rFonts w:asciiTheme="minorBidi" w:hAnsiTheme="minorBidi" w:cstheme="minorBidi" w:hint="cs"/>
          <w:sz w:val="26"/>
          <w:szCs w:val="26"/>
          <w:rtl/>
        </w:rPr>
        <w:t>-</w:t>
      </w:r>
      <w:r w:rsidR="00F27DE9">
        <w:rPr>
          <w:rFonts w:asciiTheme="minorBidi" w:hAnsiTheme="minorBidi" w:cstheme="minorBidi" w:hint="cs"/>
          <w:sz w:val="26"/>
          <w:szCs w:val="26"/>
          <w:rtl/>
        </w:rPr>
        <w:t>2019</w:t>
      </w:r>
      <w:r w:rsidRPr="00D638A4">
        <w:rPr>
          <w:rFonts w:asciiTheme="minorBidi" w:hAnsiTheme="minorBidi" w:cstheme="minorBidi"/>
          <w:sz w:val="26"/>
          <w:szCs w:val="26"/>
          <w:rtl/>
        </w:rPr>
        <w:t>); ושיתוף מאוחר של השב"כ (כ-6 חודשים</w:t>
      </w:r>
      <w:r w:rsidR="00051803">
        <w:rPr>
          <w:rFonts w:asciiTheme="minorBidi" w:hAnsiTheme="minorBidi" w:cstheme="minorBidi" w:hint="cs"/>
          <w:sz w:val="26"/>
          <w:szCs w:val="26"/>
          <w:rtl/>
        </w:rPr>
        <w:t>, 202</w:t>
      </w:r>
      <w:r w:rsidR="00F27DE9">
        <w:rPr>
          <w:rFonts w:asciiTheme="minorBidi" w:hAnsiTheme="minorBidi" w:cstheme="minorBidi" w:hint="cs"/>
          <w:sz w:val="26"/>
          <w:szCs w:val="26"/>
          <w:rtl/>
        </w:rPr>
        <w:t>2</w:t>
      </w:r>
      <w:r w:rsidR="00051803">
        <w:rPr>
          <w:rFonts w:asciiTheme="minorBidi" w:hAnsiTheme="minorBidi" w:cstheme="minorBidi" w:hint="cs"/>
          <w:sz w:val="26"/>
          <w:szCs w:val="26"/>
          <w:rtl/>
        </w:rPr>
        <w:t>-2</w:t>
      </w:r>
      <w:r w:rsidR="00F27DE9">
        <w:rPr>
          <w:rFonts w:asciiTheme="minorBidi" w:hAnsiTheme="minorBidi" w:cstheme="minorBidi" w:hint="cs"/>
          <w:sz w:val="26"/>
          <w:szCs w:val="26"/>
          <w:rtl/>
        </w:rPr>
        <w:t>021</w:t>
      </w:r>
      <w:r w:rsidRPr="00D638A4">
        <w:rPr>
          <w:rFonts w:asciiTheme="minorBidi" w:hAnsiTheme="minorBidi" w:cstheme="minorBidi"/>
          <w:sz w:val="26"/>
          <w:szCs w:val="26"/>
          <w:rtl/>
        </w:rPr>
        <w:t xml:space="preserve">). </w:t>
      </w:r>
    </w:p>
    <w:p w:rsidR="00051803" w:rsidP="00703E82">
      <w:pPr>
        <w:rPr>
          <w:rFonts w:asciiTheme="minorBidi" w:hAnsiTheme="minorBidi" w:cstheme="minorBidi"/>
          <w:sz w:val="26"/>
          <w:szCs w:val="26"/>
          <w:rtl/>
        </w:rPr>
      </w:pPr>
    </w:p>
    <w:p w:rsidR="00051803" w:rsidRPr="00482F6F" w:rsidP="00051803">
      <w:pPr>
        <w:rPr>
          <w:rFonts w:asciiTheme="minorBidi" w:hAnsiTheme="minorBidi" w:cstheme="minorBidi"/>
          <w:sz w:val="26"/>
          <w:szCs w:val="26"/>
          <w:rtl/>
        </w:rPr>
      </w:pPr>
      <w:r w:rsidRPr="00482F6F">
        <w:rPr>
          <w:rFonts w:asciiTheme="minorBidi" w:hAnsiTheme="minorBidi" w:cs="Arial"/>
          <w:sz w:val="26"/>
          <w:szCs w:val="26"/>
          <w:rtl/>
        </w:rPr>
        <w:t xml:space="preserve">לצורך שיפוץ המעון הרשמי בבלפור נדרש בשנת 2018 לפנותו באופן </w:t>
      </w:r>
      <w:r w:rsidRPr="00482F6F">
        <w:rPr>
          <w:rFonts w:asciiTheme="minorBidi" w:hAnsiTheme="minorBidi" w:cs="Arial"/>
          <w:sz w:val="26"/>
          <w:szCs w:val="26"/>
          <w:rtl/>
        </w:rPr>
        <w:t>מיידי</w:t>
      </w:r>
      <w:r w:rsidRPr="00482F6F">
        <w:rPr>
          <w:rFonts w:asciiTheme="minorBidi" w:hAnsiTheme="minorBidi" w:cs="Arial"/>
          <w:sz w:val="26"/>
          <w:szCs w:val="26"/>
          <w:rtl/>
        </w:rPr>
        <w:t xml:space="preserve"> מדייריו. במאי 2018 הוחלט במשרד </w:t>
      </w:r>
      <w:r w:rsidRPr="00482F6F">
        <w:rPr>
          <w:rFonts w:asciiTheme="minorBidi" w:hAnsiTheme="minorBidi" w:cs="Arial"/>
          <w:sz w:val="26"/>
          <w:szCs w:val="26"/>
          <w:rtl/>
        </w:rPr>
        <w:t>רה"ם</w:t>
      </w:r>
      <w:r w:rsidRPr="00482F6F">
        <w:rPr>
          <w:rFonts w:asciiTheme="minorBidi" w:hAnsiTheme="minorBidi" w:cs="Arial"/>
          <w:sz w:val="26"/>
          <w:szCs w:val="26"/>
          <w:rtl/>
        </w:rPr>
        <w:t xml:space="preserve"> כי ראש הממשלה</w:t>
      </w:r>
      <w:r>
        <w:rPr>
          <w:rFonts w:asciiTheme="minorBidi" w:hAnsiTheme="minorBidi" w:cs="Arial" w:hint="cs"/>
          <w:sz w:val="26"/>
          <w:szCs w:val="26"/>
          <w:rtl/>
        </w:rPr>
        <w:t xml:space="preserve"> בנימין נתניהו</w:t>
      </w:r>
      <w:r w:rsidRPr="00482F6F">
        <w:rPr>
          <w:rFonts w:asciiTheme="minorBidi" w:hAnsiTheme="minorBidi" w:cs="Arial"/>
          <w:sz w:val="26"/>
          <w:szCs w:val="26"/>
          <w:rtl/>
        </w:rPr>
        <w:t xml:space="preserve"> ישהה בתקופת השיפוץ במעונו הפרטי בקיסריה, וביוני 2018 מסר אב הבית של המעון הרשמי למשרד </w:t>
      </w:r>
      <w:r w:rsidRPr="00482F6F">
        <w:rPr>
          <w:rFonts w:asciiTheme="minorBidi" w:hAnsiTheme="minorBidi" w:cs="Arial"/>
          <w:sz w:val="26"/>
          <w:szCs w:val="26"/>
          <w:rtl/>
        </w:rPr>
        <w:t>רה"ם</w:t>
      </w:r>
      <w:r w:rsidRPr="00482F6F">
        <w:rPr>
          <w:rFonts w:asciiTheme="minorBidi" w:hAnsiTheme="minorBidi" w:cs="Arial"/>
          <w:sz w:val="26"/>
          <w:szCs w:val="26"/>
          <w:rtl/>
        </w:rPr>
        <w:t xml:space="preserve"> כי לשם מעבר ראש הממשלה למעון הפרטי בקיסריה יש לבצע בו עבודות תחזוקה. </w:t>
      </w:r>
      <w:r w:rsidRPr="00051803">
        <w:rPr>
          <w:rFonts w:asciiTheme="minorBidi" w:hAnsiTheme="minorBidi" w:cs="Arial" w:hint="eastAsia"/>
          <w:b/>
          <w:bCs/>
          <w:sz w:val="26"/>
          <w:szCs w:val="26"/>
          <w:rtl/>
        </w:rPr>
        <w:t>המבקר</w:t>
      </w:r>
      <w:r w:rsidRPr="00051803">
        <w:rPr>
          <w:rFonts w:asciiTheme="minorBidi" w:hAnsiTheme="minorBidi" w:cs="Arial"/>
          <w:b/>
          <w:bCs/>
          <w:sz w:val="26"/>
          <w:szCs w:val="26"/>
          <w:rtl/>
        </w:rPr>
        <w:t xml:space="preserve"> מצא כי בין יוני 2018 לינואר 2019 התעכב משרד </w:t>
      </w:r>
      <w:r w:rsidRPr="00051803">
        <w:rPr>
          <w:rFonts w:asciiTheme="minorBidi" w:hAnsiTheme="minorBidi" w:cs="Arial"/>
          <w:b/>
          <w:bCs/>
          <w:sz w:val="26"/>
          <w:szCs w:val="26"/>
          <w:rtl/>
        </w:rPr>
        <w:t>רה"ם</w:t>
      </w:r>
      <w:r w:rsidRPr="00051803">
        <w:rPr>
          <w:rFonts w:asciiTheme="minorBidi" w:hAnsiTheme="minorBidi" w:cs="Arial"/>
          <w:b/>
          <w:bCs/>
          <w:sz w:val="26"/>
          <w:szCs w:val="26"/>
          <w:rtl/>
        </w:rPr>
        <w:t xml:space="preserve"> בקבלת החלטה בנוגע להיקף המימון הציבורי שיוקצה לעבודות שיבוצעו במעון הפרטי בקיסריה, בשל קושי להבחין בין פעולות תחזוקה במעון הפרטי ובין פעולות העשויות להשביח את מבנהו.</w:t>
      </w:r>
      <w:r w:rsidRPr="00482F6F">
        <w:rPr>
          <w:rFonts w:asciiTheme="minorBidi" w:hAnsiTheme="minorBidi" w:cs="Arial"/>
          <w:sz w:val="26"/>
          <w:szCs w:val="26"/>
          <w:rtl/>
        </w:rPr>
        <w:t xml:space="preserve"> כפועל יוצא מכך חל עיכוב של כ-8 חודשים במועד שבו אפשר היה להתחיל בעבודות השיפוץ במעון הרשמי בבלפור.</w:t>
      </w:r>
    </w:p>
    <w:p w:rsidR="00051803" w:rsidP="00051803">
      <w:pPr>
        <w:rPr>
          <w:rFonts w:asciiTheme="minorBidi" w:hAnsiTheme="minorBidi" w:cstheme="minorBidi"/>
          <w:b/>
          <w:bCs/>
          <w:sz w:val="26"/>
          <w:szCs w:val="26"/>
          <w:rtl/>
        </w:rPr>
      </w:pPr>
    </w:p>
    <w:p w:rsidR="00051803" w:rsidP="00051803">
      <w:pPr>
        <w:rPr>
          <w:rFonts w:asciiTheme="minorBidi" w:hAnsiTheme="minorBidi" w:cs="Arial"/>
          <w:b/>
          <w:bCs/>
          <w:sz w:val="26"/>
          <w:szCs w:val="26"/>
          <w:rtl/>
        </w:rPr>
      </w:pPr>
      <w:r w:rsidRPr="00160359">
        <w:rPr>
          <w:rFonts w:asciiTheme="minorBidi" w:hAnsiTheme="minorBidi" w:cstheme="minorBidi" w:hint="cs"/>
          <w:sz w:val="26"/>
          <w:szCs w:val="26"/>
          <w:rtl/>
        </w:rPr>
        <w:t xml:space="preserve">עוד נמצא כי </w:t>
      </w:r>
      <w:r w:rsidRPr="00160359">
        <w:rPr>
          <w:rFonts w:asciiTheme="minorBidi" w:hAnsiTheme="minorBidi" w:cs="Arial"/>
          <w:sz w:val="26"/>
          <w:szCs w:val="26"/>
          <w:rtl/>
        </w:rPr>
        <w:t xml:space="preserve">עד נובמבר 2019 בוצעו במעון הפרטי בקיסריה עבודות מיגון בעלות של 795,000 ש"ח ועבודות תחזוקה בעלות של 190,000 ש"ח, מהן 165,200 ש"ח במימון משרד </w:t>
      </w:r>
      <w:r w:rsidRPr="00160359">
        <w:rPr>
          <w:rFonts w:asciiTheme="minorBidi" w:hAnsiTheme="minorBidi" w:cs="Arial"/>
          <w:sz w:val="26"/>
          <w:szCs w:val="26"/>
          <w:rtl/>
        </w:rPr>
        <w:t>רה"ם</w:t>
      </w:r>
      <w:r w:rsidRPr="00160359">
        <w:rPr>
          <w:rFonts w:asciiTheme="minorBidi" w:hAnsiTheme="minorBidi" w:cs="Arial"/>
          <w:sz w:val="26"/>
          <w:szCs w:val="26"/>
          <w:rtl/>
        </w:rPr>
        <w:t xml:space="preserve"> ו-24,800 ש"ח במימון פרטי, בהתאם להנחיית חשב המשרד.</w:t>
      </w:r>
      <w:r w:rsidRPr="00051803">
        <w:rPr>
          <w:rFonts w:asciiTheme="minorBidi" w:hAnsiTheme="minorBidi" w:cs="Arial"/>
          <w:b/>
          <w:bCs/>
          <w:sz w:val="26"/>
          <w:szCs w:val="26"/>
          <w:rtl/>
        </w:rPr>
        <w:t xml:space="preserve"> </w:t>
      </w:r>
    </w:p>
    <w:p w:rsidR="00051803" w:rsidP="00051803">
      <w:pPr>
        <w:rPr>
          <w:rFonts w:asciiTheme="minorBidi" w:hAnsiTheme="minorBidi" w:cs="Arial"/>
          <w:b/>
          <w:bCs/>
          <w:sz w:val="26"/>
          <w:szCs w:val="26"/>
          <w:rtl/>
        </w:rPr>
      </w:pPr>
    </w:p>
    <w:p w:rsidR="00051803" w:rsidRPr="00D638A4" w:rsidP="00051803">
      <w:pPr>
        <w:rPr>
          <w:rFonts w:asciiTheme="minorBidi" w:hAnsiTheme="minorBidi" w:cstheme="minorBidi"/>
          <w:sz w:val="26"/>
          <w:szCs w:val="26"/>
          <w:rtl/>
        </w:rPr>
      </w:pPr>
      <w:r w:rsidRPr="00051803">
        <w:rPr>
          <w:rFonts w:asciiTheme="minorBidi" w:hAnsiTheme="minorBidi" w:cs="Arial"/>
          <w:b/>
          <w:bCs/>
          <w:sz w:val="26"/>
          <w:szCs w:val="26"/>
          <w:rtl/>
        </w:rPr>
        <w:t xml:space="preserve">תשלום המשרד תמורת ביצוע עבודות אלה במעון הפרטי, בסכום כולל של 960,000 ש"ח, נועד לאפשר את יציאתו של ראש הממשלה מן המעון הרשמי בבלפור למעון הפרטי, לצורך שיפוצו </w:t>
      </w:r>
      <w:r w:rsidRPr="00051803">
        <w:rPr>
          <w:rFonts w:asciiTheme="minorBidi" w:hAnsiTheme="minorBidi" w:cs="Arial"/>
          <w:b/>
          <w:bCs/>
          <w:sz w:val="26"/>
          <w:szCs w:val="26"/>
          <w:rtl/>
        </w:rPr>
        <w:t>המיידי</w:t>
      </w:r>
      <w:r w:rsidRPr="00051803">
        <w:rPr>
          <w:rFonts w:asciiTheme="minorBidi" w:hAnsiTheme="minorBidi" w:cs="Arial"/>
          <w:b/>
          <w:bCs/>
          <w:sz w:val="26"/>
          <w:szCs w:val="26"/>
          <w:rtl/>
        </w:rPr>
        <w:t xml:space="preserve"> של המעון הרשמי. ואולם, ראש הממשלה המשיך לשהות במעון הרשמי ברחוב בלפור יותר משנה וחצי לאחר תום עבודות המיגון במעון הפרטי, עד יולי 2021, סמוך לאחר הקמת ממשלת ישראל ה-36 וסיום כהונתו. עקב כך חל עיכוב של כשנה וחצי בשיפוץ המעון הרשמי בבלפור. יצוין כי בתקופה זו התקיימו שלוש מערכות בחירות לכנסת.</w:t>
      </w:r>
    </w:p>
    <w:p w:rsidR="00CA2B9E" w:rsidP="00703E82">
      <w:pPr>
        <w:rPr>
          <w:rFonts w:asciiTheme="minorBidi" w:hAnsiTheme="minorBidi" w:cs="Arial"/>
          <w:b/>
          <w:bCs/>
          <w:sz w:val="26"/>
          <w:szCs w:val="26"/>
          <w:rtl/>
        </w:rPr>
      </w:pPr>
    </w:p>
    <w:p w:rsidR="00CA2B9E" w:rsidP="00703E82">
      <w:pPr>
        <w:rPr>
          <w:rFonts w:asciiTheme="minorBidi" w:hAnsiTheme="minorBidi" w:cstheme="minorBidi"/>
          <w:sz w:val="26"/>
          <w:szCs w:val="26"/>
          <w:rtl/>
        </w:rPr>
      </w:pPr>
      <w:r w:rsidRPr="00051803">
        <w:rPr>
          <w:rFonts w:asciiTheme="minorBidi" w:hAnsiTheme="minorBidi" w:cs="Arial" w:hint="eastAsia"/>
          <w:b/>
          <w:bCs/>
          <w:sz w:val="26"/>
          <w:szCs w:val="26"/>
          <w:rtl/>
        </w:rPr>
        <w:t>המבקר</w:t>
      </w:r>
      <w:r w:rsidRPr="00051803">
        <w:rPr>
          <w:rFonts w:asciiTheme="minorBidi" w:hAnsiTheme="minorBidi" w:cs="Arial"/>
          <w:b/>
          <w:bCs/>
          <w:sz w:val="26"/>
          <w:szCs w:val="26"/>
          <w:rtl/>
        </w:rPr>
        <w:t xml:space="preserve"> מצא כי ההתנהלות האיטית והלקויה בכל הנוגע ל</w:t>
      </w:r>
      <w:r w:rsidR="00346842">
        <w:rPr>
          <w:rFonts w:asciiTheme="minorBidi" w:hAnsiTheme="minorBidi" w:cs="Arial" w:hint="cs"/>
          <w:b/>
          <w:bCs/>
          <w:sz w:val="26"/>
          <w:szCs w:val="26"/>
          <w:rtl/>
        </w:rPr>
        <w:t>קידום השיפוץ של ה</w:t>
      </w:r>
      <w:r w:rsidRPr="00051803">
        <w:rPr>
          <w:rFonts w:asciiTheme="minorBidi" w:hAnsiTheme="minorBidi" w:cs="Arial"/>
          <w:b/>
          <w:bCs/>
          <w:sz w:val="26"/>
          <w:szCs w:val="26"/>
          <w:rtl/>
        </w:rPr>
        <w:t>מעון הרשמי בבלפור השיתה על אוצר המדינה הוצאות בהיקף כספי ניכר:</w:t>
      </w:r>
      <w:r w:rsidRPr="00667885">
        <w:rPr>
          <w:rFonts w:asciiTheme="minorBidi" w:hAnsiTheme="minorBidi" w:cs="Arial"/>
          <w:sz w:val="26"/>
          <w:szCs w:val="26"/>
          <w:rtl/>
        </w:rPr>
        <w:t xml:space="preserve"> </w:t>
      </w:r>
    </w:p>
    <w:p w:rsidR="00CA2B9E" w:rsidP="00703E82">
      <w:pPr>
        <w:rPr>
          <w:rFonts w:asciiTheme="minorBidi" w:hAnsiTheme="minorBidi" w:cstheme="minorBidi"/>
          <w:sz w:val="26"/>
          <w:szCs w:val="26"/>
          <w:rtl/>
        </w:rPr>
      </w:pPr>
    </w:p>
    <w:p w:rsidR="00703E82" w:rsidP="00703E82">
      <w:pPr>
        <w:rPr>
          <w:rFonts w:asciiTheme="minorBidi" w:hAnsiTheme="minorBidi" w:cs="Arial"/>
          <w:sz w:val="26"/>
          <w:szCs w:val="26"/>
          <w:rtl/>
        </w:rPr>
      </w:pPr>
      <w:r>
        <w:rPr>
          <w:rFonts w:asciiTheme="minorBidi" w:hAnsiTheme="minorBidi" w:cstheme="minorBidi" w:hint="cs"/>
          <w:sz w:val="26"/>
          <w:szCs w:val="26"/>
          <w:rtl/>
        </w:rPr>
        <w:t>כך</w:t>
      </w:r>
      <w:r w:rsidR="00CA2B9E">
        <w:rPr>
          <w:rFonts w:asciiTheme="minorBidi" w:hAnsiTheme="minorBidi" w:cstheme="minorBidi" w:hint="cs"/>
          <w:sz w:val="26"/>
          <w:szCs w:val="26"/>
          <w:rtl/>
        </w:rPr>
        <w:t xml:space="preserve"> למשל</w:t>
      </w:r>
      <w:r>
        <w:rPr>
          <w:rFonts w:asciiTheme="minorBidi" w:hAnsiTheme="minorBidi" w:cstheme="minorBidi" w:hint="cs"/>
          <w:sz w:val="26"/>
          <w:szCs w:val="26"/>
          <w:rtl/>
        </w:rPr>
        <w:t xml:space="preserve">, </w:t>
      </w:r>
      <w:r w:rsidRPr="00D638A4">
        <w:rPr>
          <w:rFonts w:asciiTheme="minorBidi" w:hAnsiTheme="minorBidi" w:cstheme="minorBidi" w:hint="cs"/>
          <w:b/>
          <w:bCs/>
          <w:sz w:val="26"/>
          <w:szCs w:val="26"/>
          <w:rtl/>
        </w:rPr>
        <w:t xml:space="preserve">עבור מיגון ושיפוץ החצר הפנימית והמטבח של המעון הרשמי בבלפור נרכשו </w:t>
      </w:r>
      <w:r w:rsidR="00051803">
        <w:rPr>
          <w:rFonts w:asciiTheme="minorBidi" w:hAnsiTheme="minorBidi" w:cstheme="minorBidi" w:hint="cs"/>
          <w:b/>
          <w:bCs/>
          <w:sz w:val="26"/>
          <w:szCs w:val="26"/>
          <w:rtl/>
        </w:rPr>
        <w:t xml:space="preserve">ב-2018 </w:t>
      </w:r>
      <w:r w:rsidRPr="00D638A4">
        <w:rPr>
          <w:rFonts w:asciiTheme="minorBidi" w:hAnsiTheme="minorBidi" w:cstheme="minorBidi" w:hint="cs"/>
          <w:b/>
          <w:bCs/>
          <w:sz w:val="26"/>
          <w:szCs w:val="26"/>
          <w:rtl/>
        </w:rPr>
        <w:t xml:space="preserve">מוצרים בעלות של 15.8 מיליון ש"ח - אך </w:t>
      </w:r>
      <w:r w:rsidRPr="00D638A4">
        <w:rPr>
          <w:rFonts w:asciiTheme="minorBidi" w:hAnsiTheme="minorBidi" w:cs="Arial" w:hint="cs"/>
          <w:b/>
          <w:bCs/>
          <w:sz w:val="26"/>
          <w:szCs w:val="26"/>
          <w:rtl/>
        </w:rPr>
        <w:t>ב</w:t>
      </w:r>
      <w:r w:rsidRPr="00D638A4">
        <w:rPr>
          <w:rFonts w:asciiTheme="minorBidi" w:hAnsiTheme="minorBidi" w:cs="Arial"/>
          <w:b/>
          <w:bCs/>
          <w:sz w:val="26"/>
          <w:szCs w:val="26"/>
          <w:rtl/>
        </w:rPr>
        <w:t>של העיכוב בשיפוץ המעון רוב המוצרים התיישנו או הושמדו</w:t>
      </w:r>
      <w:r>
        <w:rPr>
          <w:rFonts w:asciiTheme="minorBidi" w:hAnsiTheme="minorBidi" w:cs="Arial" w:hint="cs"/>
          <w:sz w:val="26"/>
          <w:szCs w:val="26"/>
          <w:rtl/>
        </w:rPr>
        <w:t>.</w:t>
      </w:r>
    </w:p>
    <w:p w:rsidR="00CA2B9E" w:rsidP="00703E82">
      <w:pPr>
        <w:rPr>
          <w:rFonts w:asciiTheme="minorBidi" w:hAnsiTheme="minorBidi" w:cs="Arial"/>
          <w:sz w:val="26"/>
          <w:szCs w:val="26"/>
          <w:rtl/>
        </w:rPr>
      </w:pPr>
    </w:p>
    <w:p w:rsidR="00703E82" w:rsidP="00703E82">
      <w:pPr>
        <w:rPr>
          <w:rFonts w:asciiTheme="minorBidi" w:hAnsiTheme="minorBidi" w:cstheme="minorBidi"/>
          <w:sz w:val="26"/>
          <w:szCs w:val="26"/>
          <w:rtl/>
        </w:rPr>
      </w:pPr>
      <w:r w:rsidRPr="005B101C">
        <w:rPr>
          <w:rFonts w:asciiTheme="minorBidi" w:hAnsiTheme="minorBidi" w:cs="Arial"/>
          <w:sz w:val="26"/>
          <w:szCs w:val="26"/>
          <w:rtl/>
        </w:rPr>
        <w:t xml:space="preserve">עד למועד העדכון שמסר משרד </w:t>
      </w:r>
      <w:r w:rsidRPr="005B101C">
        <w:rPr>
          <w:rFonts w:asciiTheme="minorBidi" w:hAnsiTheme="minorBidi" w:cs="Arial"/>
          <w:sz w:val="26"/>
          <w:szCs w:val="26"/>
          <w:rtl/>
        </w:rPr>
        <w:t>רה"ם</w:t>
      </w:r>
      <w:r w:rsidRPr="005B101C">
        <w:rPr>
          <w:rFonts w:asciiTheme="minorBidi" w:hAnsiTheme="minorBidi" w:cs="Arial"/>
          <w:sz w:val="26"/>
          <w:szCs w:val="26"/>
          <w:rtl/>
        </w:rPr>
        <w:t xml:space="preserve"> בפברואר 2024, הוציא המשרד הזמנה בסך כ-37.3 מיליון ש"ח לביצוע הפרויקט</w:t>
      </w:r>
      <w:r w:rsidR="00CA2B9E">
        <w:rPr>
          <w:rFonts w:asciiTheme="minorBidi" w:hAnsiTheme="minorBidi" w:cs="Arial" w:hint="cs"/>
          <w:sz w:val="26"/>
          <w:szCs w:val="26"/>
          <w:rtl/>
        </w:rPr>
        <w:t xml:space="preserve"> בבלפור</w:t>
      </w:r>
      <w:r w:rsidRPr="005B101C">
        <w:rPr>
          <w:rFonts w:asciiTheme="minorBidi" w:hAnsiTheme="minorBidi" w:cs="Arial"/>
          <w:sz w:val="26"/>
          <w:szCs w:val="26"/>
          <w:rtl/>
        </w:rPr>
        <w:t xml:space="preserve">, מסך זה נוצל בפועל סך של כ-3.4 מיליון ש"ח (9%). שיפוץ המעון בבלפור צפוי להסתיים </w:t>
      </w:r>
      <w:r w:rsidR="00051803">
        <w:rPr>
          <w:rFonts w:asciiTheme="minorBidi" w:hAnsiTheme="minorBidi" w:cs="Arial" w:hint="cs"/>
          <w:sz w:val="26"/>
          <w:szCs w:val="26"/>
          <w:rtl/>
        </w:rPr>
        <w:t xml:space="preserve">ככל הנראה </w:t>
      </w:r>
      <w:r w:rsidRPr="005B101C">
        <w:rPr>
          <w:rFonts w:asciiTheme="minorBidi" w:hAnsiTheme="minorBidi" w:cs="Arial"/>
          <w:sz w:val="26"/>
          <w:szCs w:val="26"/>
          <w:rtl/>
        </w:rPr>
        <w:t>בסוף שנת 2025 לכל המוקדם, כחמש שנים לאחר פרסום הביקורת הקודמת.</w:t>
      </w:r>
    </w:p>
    <w:p w:rsidR="00CA2B9E" w:rsidP="00703E82">
      <w:pPr>
        <w:rPr>
          <w:rFonts w:asciiTheme="minorBidi" w:hAnsiTheme="minorBidi" w:cs="Arial"/>
          <w:sz w:val="26"/>
          <w:szCs w:val="26"/>
          <w:rtl/>
        </w:rPr>
      </w:pPr>
    </w:p>
    <w:p w:rsidR="00CA2B9E" w:rsidP="00703E82">
      <w:pPr>
        <w:rPr>
          <w:rFonts w:asciiTheme="minorBidi" w:hAnsiTheme="minorBidi" w:cs="Arial"/>
          <w:sz w:val="26"/>
          <w:szCs w:val="26"/>
          <w:rtl/>
        </w:rPr>
      </w:pPr>
    </w:p>
    <w:p w:rsidR="00051803" w:rsidRPr="00051803" w:rsidP="00703E82">
      <w:pPr>
        <w:rPr>
          <w:rFonts w:asciiTheme="minorBidi" w:hAnsiTheme="minorBidi" w:cs="Arial"/>
          <w:b/>
          <w:bCs/>
          <w:sz w:val="26"/>
          <w:szCs w:val="26"/>
          <w:u w:val="single"/>
          <w:rtl/>
        </w:rPr>
      </w:pPr>
      <w:r w:rsidRPr="00051803">
        <w:rPr>
          <w:rFonts w:asciiTheme="minorBidi" w:hAnsiTheme="minorBidi" w:cs="Arial" w:hint="cs"/>
          <w:b/>
          <w:bCs/>
          <w:sz w:val="26"/>
          <w:szCs w:val="26"/>
          <w:u w:val="single"/>
          <w:rtl/>
        </w:rPr>
        <w:t>מעונות פרטיים של ראשי ממשלה</w:t>
      </w:r>
    </w:p>
    <w:p w:rsidR="00703E82" w:rsidP="00703E82">
      <w:pPr>
        <w:rPr>
          <w:rFonts w:asciiTheme="minorBidi" w:hAnsiTheme="minorBidi" w:cstheme="minorBidi"/>
          <w:sz w:val="26"/>
          <w:szCs w:val="26"/>
          <w:rtl/>
        </w:rPr>
      </w:pPr>
      <w:r w:rsidRPr="007A4292">
        <w:rPr>
          <w:rFonts w:asciiTheme="minorBidi" w:hAnsiTheme="minorBidi" w:cs="Arial"/>
          <w:sz w:val="26"/>
          <w:szCs w:val="26"/>
          <w:rtl/>
        </w:rPr>
        <w:t>בשל העיכוב בשיפוץ המעון הרשמי בבלפור, נמנעה כניסתם של ראשי ממשלה למעון בשנים 2021 - 2023 ועלה הצורך להתאים את מעונותיהם הפרטיים לשימוש כסביבת עבודה הנעשית ברגיל במעון הרשמי. לצורך כך השקיעה המדינה כ-56 מיליון ש"ח, מינואר 2019 ועד יוני 2023, לביצוע עבודות מיגון ובינוי בבתיהם הפרטיים של ראשי ממשלה.</w:t>
      </w:r>
    </w:p>
    <w:p w:rsidR="00CA2B9E" w:rsidP="00703E82">
      <w:pPr>
        <w:rPr>
          <w:rFonts w:asciiTheme="minorBidi" w:hAnsiTheme="minorBidi" w:cs="Arial"/>
          <w:sz w:val="26"/>
          <w:szCs w:val="26"/>
          <w:rtl/>
        </w:rPr>
      </w:pPr>
    </w:p>
    <w:p w:rsidR="00703E82" w:rsidP="00703E82">
      <w:pPr>
        <w:rPr>
          <w:rFonts w:asciiTheme="minorBidi" w:hAnsiTheme="minorBidi" w:cs="Arial"/>
          <w:sz w:val="26"/>
          <w:szCs w:val="26"/>
          <w:rtl/>
        </w:rPr>
      </w:pPr>
      <w:r w:rsidRPr="007A4292">
        <w:rPr>
          <w:rFonts w:asciiTheme="minorBidi" w:hAnsiTheme="minorBidi" w:cs="Arial" w:hint="cs"/>
          <w:sz w:val="26"/>
          <w:szCs w:val="26"/>
          <w:rtl/>
        </w:rPr>
        <w:t>המבקר מצא כי</w:t>
      </w:r>
      <w:r>
        <w:rPr>
          <w:rFonts w:asciiTheme="minorBidi" w:hAnsiTheme="minorBidi" w:cs="Arial" w:hint="cs"/>
          <w:b/>
          <w:bCs/>
          <w:sz w:val="26"/>
          <w:szCs w:val="26"/>
          <w:rtl/>
        </w:rPr>
        <w:t xml:space="preserve"> </w:t>
      </w:r>
      <w:r w:rsidRPr="007A4292">
        <w:rPr>
          <w:rFonts w:asciiTheme="minorBidi" w:hAnsiTheme="minorBidi" w:cs="Arial"/>
          <w:b/>
          <w:bCs/>
          <w:sz w:val="26"/>
          <w:szCs w:val="26"/>
          <w:rtl/>
        </w:rPr>
        <w:t xml:space="preserve">עלות מיגון המעון הפרטי ברעננה של </w:t>
      </w:r>
      <w:r w:rsidRPr="00A67A04">
        <w:rPr>
          <w:rFonts w:asciiTheme="minorBidi" w:hAnsiTheme="minorBidi" w:cs="Arial"/>
          <w:b/>
          <w:bCs/>
          <w:sz w:val="26"/>
          <w:szCs w:val="26"/>
          <w:rtl/>
        </w:rPr>
        <w:t>ראש הממשלה לשעבר</w:t>
      </w:r>
      <w:r w:rsidRPr="00051803">
        <w:rPr>
          <w:rFonts w:asciiTheme="minorBidi" w:hAnsiTheme="minorBidi" w:cs="Arial"/>
          <w:b/>
          <w:bCs/>
          <w:sz w:val="26"/>
          <w:szCs w:val="26"/>
          <w:u w:val="single"/>
          <w:rtl/>
        </w:rPr>
        <w:t xml:space="preserve"> </w:t>
      </w:r>
      <w:r w:rsidR="009A0131">
        <w:rPr>
          <w:rFonts w:asciiTheme="minorBidi" w:hAnsiTheme="minorBidi" w:cs="Arial" w:hint="cs"/>
          <w:b/>
          <w:bCs/>
          <w:sz w:val="26"/>
          <w:szCs w:val="26"/>
          <w:u w:val="single"/>
          <w:rtl/>
        </w:rPr>
        <w:t xml:space="preserve">מר </w:t>
      </w:r>
      <w:r w:rsidRPr="00051803">
        <w:rPr>
          <w:rFonts w:asciiTheme="minorBidi" w:hAnsiTheme="minorBidi" w:cs="Arial"/>
          <w:b/>
          <w:bCs/>
          <w:sz w:val="26"/>
          <w:szCs w:val="26"/>
          <w:u w:val="single"/>
          <w:rtl/>
        </w:rPr>
        <w:t>נפתלי בנט</w:t>
      </w:r>
      <w:r w:rsidRPr="007A4292">
        <w:rPr>
          <w:rFonts w:asciiTheme="minorBidi" w:hAnsiTheme="minorBidi" w:cs="Arial"/>
          <w:sz w:val="26"/>
          <w:szCs w:val="26"/>
          <w:rtl/>
        </w:rPr>
        <w:t xml:space="preserve"> </w:t>
      </w:r>
      <w:r w:rsidRPr="00D638A4">
        <w:rPr>
          <w:rFonts w:asciiTheme="minorBidi" w:hAnsiTheme="minorBidi" w:cs="Arial"/>
          <w:b/>
          <w:bCs/>
          <w:sz w:val="26"/>
          <w:szCs w:val="26"/>
          <w:rtl/>
        </w:rPr>
        <w:t>בתקופת כהונתו</w:t>
      </w:r>
      <w:r>
        <w:rPr>
          <w:rFonts w:asciiTheme="minorBidi" w:hAnsiTheme="minorBidi" w:cs="Arial" w:hint="cs"/>
          <w:sz w:val="26"/>
          <w:szCs w:val="26"/>
          <w:rtl/>
        </w:rPr>
        <w:t xml:space="preserve"> </w:t>
      </w:r>
      <w:r w:rsidRPr="00051803">
        <w:rPr>
          <w:rFonts w:asciiTheme="minorBidi" w:hAnsiTheme="minorBidi" w:cs="Arial" w:hint="eastAsia"/>
          <w:b/>
          <w:bCs/>
          <w:sz w:val="26"/>
          <w:szCs w:val="26"/>
          <w:rtl/>
        </w:rPr>
        <w:t>הגיעה</w:t>
      </w:r>
      <w:r w:rsidRPr="00051803">
        <w:rPr>
          <w:rFonts w:asciiTheme="minorBidi" w:hAnsiTheme="minorBidi" w:cs="Arial"/>
          <w:b/>
          <w:bCs/>
          <w:sz w:val="26"/>
          <w:szCs w:val="26"/>
          <w:rtl/>
        </w:rPr>
        <w:t xml:space="preserve"> </w:t>
      </w:r>
      <w:r w:rsidRPr="00051803">
        <w:rPr>
          <w:rFonts w:asciiTheme="minorBidi" w:hAnsiTheme="minorBidi" w:cs="Arial" w:hint="eastAsia"/>
          <w:b/>
          <w:bCs/>
          <w:sz w:val="26"/>
          <w:szCs w:val="26"/>
          <w:rtl/>
        </w:rPr>
        <w:t>ל</w:t>
      </w:r>
      <w:r w:rsidRPr="00051803">
        <w:rPr>
          <w:rFonts w:asciiTheme="minorBidi" w:hAnsiTheme="minorBidi" w:cs="Arial"/>
          <w:b/>
          <w:bCs/>
          <w:sz w:val="26"/>
          <w:szCs w:val="26"/>
          <w:rtl/>
        </w:rPr>
        <w:t xml:space="preserve">-24.9 </w:t>
      </w:r>
      <w:r w:rsidRPr="00051803">
        <w:rPr>
          <w:rFonts w:asciiTheme="minorBidi" w:hAnsiTheme="minorBidi" w:cs="Arial" w:hint="eastAsia"/>
          <w:b/>
          <w:bCs/>
          <w:sz w:val="26"/>
          <w:szCs w:val="26"/>
          <w:rtl/>
        </w:rPr>
        <w:t>מיליון</w:t>
      </w:r>
      <w:r w:rsidRPr="00051803">
        <w:rPr>
          <w:rFonts w:asciiTheme="minorBidi" w:hAnsiTheme="minorBidi" w:cs="Arial"/>
          <w:b/>
          <w:bCs/>
          <w:sz w:val="26"/>
          <w:szCs w:val="26"/>
          <w:rtl/>
        </w:rPr>
        <w:t xml:space="preserve"> </w:t>
      </w:r>
      <w:r w:rsidRPr="00051803">
        <w:rPr>
          <w:rFonts w:asciiTheme="minorBidi" w:hAnsiTheme="minorBidi" w:cs="Arial" w:hint="eastAsia"/>
          <w:b/>
          <w:bCs/>
          <w:sz w:val="26"/>
          <w:szCs w:val="26"/>
          <w:rtl/>
        </w:rPr>
        <w:t>ש</w:t>
      </w:r>
      <w:r w:rsidRPr="00051803">
        <w:rPr>
          <w:rFonts w:asciiTheme="minorBidi" w:hAnsiTheme="minorBidi" w:cs="Arial"/>
          <w:b/>
          <w:bCs/>
          <w:sz w:val="26"/>
          <w:szCs w:val="26"/>
          <w:rtl/>
        </w:rPr>
        <w:t>"ח.</w:t>
      </w:r>
      <w:r w:rsidRPr="007A4292">
        <w:rPr>
          <w:rFonts w:asciiTheme="minorBidi" w:hAnsiTheme="minorBidi" w:cs="Arial"/>
          <w:sz w:val="26"/>
          <w:szCs w:val="26"/>
          <w:rtl/>
        </w:rPr>
        <w:t xml:space="preserve"> </w:t>
      </w:r>
      <w:r w:rsidRPr="002F3EE2">
        <w:rPr>
          <w:rFonts w:asciiTheme="minorBidi" w:hAnsiTheme="minorBidi" w:cs="Arial"/>
          <w:sz w:val="26"/>
          <w:szCs w:val="26"/>
          <w:rtl/>
        </w:rPr>
        <w:t xml:space="preserve">לצורך מיגון מעון זה שכר משרד </w:t>
      </w:r>
      <w:r w:rsidRPr="002F3EE2">
        <w:rPr>
          <w:rFonts w:asciiTheme="minorBidi" w:hAnsiTheme="minorBidi" w:cs="Arial"/>
          <w:sz w:val="26"/>
          <w:szCs w:val="26"/>
          <w:rtl/>
        </w:rPr>
        <w:t>רה"ם</w:t>
      </w:r>
      <w:r w:rsidRPr="002F3EE2">
        <w:rPr>
          <w:rFonts w:asciiTheme="minorBidi" w:hAnsiTheme="minorBidi" w:cs="Arial"/>
          <w:sz w:val="26"/>
          <w:szCs w:val="26"/>
          <w:rtl/>
        </w:rPr>
        <w:t xml:space="preserve"> במשך כ-12.5 חודשים אמצעי אבטחה ומיגון זמניים בסך כ-9.5 מיליון ש"ח. האמצעים נשכרו מכוח הסכם שנועד לספק אמצעים לאירועים נקודתיים, ולגבי חלקם נקבע מודל חיוב על בסיס שעתי, שלא התאים לשכירת הציוד למיגון ממושך ורצוף של מעון פרטי של ראש ממשלה. עקב כך </w:t>
      </w:r>
      <w:r w:rsidRPr="00567988">
        <w:rPr>
          <w:rFonts w:asciiTheme="minorBidi" w:hAnsiTheme="minorBidi" w:cs="Arial"/>
          <w:b/>
          <w:bCs/>
          <w:sz w:val="26"/>
          <w:szCs w:val="26"/>
          <w:rtl/>
        </w:rPr>
        <w:t>שילם המשרד על פריטים נלווים לצורך אבטחה ומיגון - שכירת תאי שירותים ניידים סך של כ-103,000 ש"ח לפריט בחודש, ועל שכירת גנרטורים סך של כ-390,000 ש"ח לפריט בחודש, ובסך הכול כ-6.2 מיליון ש"ח, כ-65% מההוצאה הכוללת</w:t>
      </w:r>
      <w:r w:rsidRPr="002F3EE2">
        <w:rPr>
          <w:rFonts w:asciiTheme="minorBidi" w:hAnsiTheme="minorBidi" w:cs="Arial"/>
          <w:sz w:val="26"/>
          <w:szCs w:val="26"/>
          <w:rtl/>
        </w:rPr>
        <w:t xml:space="preserve"> </w:t>
      </w:r>
      <w:r w:rsidRPr="00567988">
        <w:rPr>
          <w:rFonts w:asciiTheme="minorBidi" w:hAnsiTheme="minorBidi" w:cs="Arial"/>
          <w:b/>
          <w:bCs/>
          <w:sz w:val="26"/>
          <w:szCs w:val="26"/>
          <w:rtl/>
        </w:rPr>
        <w:t>על שכירת אמצעים זמניים (שהסתכמה בכ-9.5 מיליון ש"ח)</w:t>
      </w:r>
      <w:r w:rsidRPr="002F3EE2">
        <w:rPr>
          <w:rFonts w:asciiTheme="minorBidi" w:hAnsiTheme="minorBidi" w:cs="Arial"/>
          <w:sz w:val="26"/>
          <w:szCs w:val="26"/>
          <w:rtl/>
        </w:rPr>
        <w:t>. הסכום ששולם עלה באלפי אחוזים על הסכום שנדרש היה לשלם לוּ נשכרו האמצעים מראש לפרקי זמן ארוכים יותר</w:t>
      </w:r>
      <w:r>
        <w:rPr>
          <w:rFonts w:asciiTheme="minorBidi" w:hAnsiTheme="minorBidi" w:cs="Arial" w:hint="cs"/>
          <w:sz w:val="26"/>
          <w:szCs w:val="26"/>
          <w:rtl/>
        </w:rPr>
        <w:t xml:space="preserve">. </w:t>
      </w:r>
      <w:r w:rsidRPr="002F3EE2">
        <w:rPr>
          <w:rFonts w:asciiTheme="minorBidi" w:hAnsiTheme="minorBidi" w:cs="Arial"/>
          <w:sz w:val="26"/>
          <w:szCs w:val="26"/>
          <w:rtl/>
        </w:rPr>
        <w:t xml:space="preserve">במעון הפרטי ברעננה הותקנו, על פי דרישות השב"כ, אמצעי מיגון קבועים בסך כ-14.5 מיליון ש"ח. השב"כ הניח בעת קבלת ההחלטה בדבר אמצעי המיגון כי אפשר יהיה לעשות שימוש חוזר באמצעים, אולם קרוב לוודאי כי האפשרות לעשות זאת לא תמומש הלכה למעשה. למשל, 6.8 מיליון ש"ח הוצאו על רכישת ציוד אבטחה פיזית, שלדברי משרד </w:t>
      </w:r>
      <w:r w:rsidRPr="002F3EE2">
        <w:rPr>
          <w:rFonts w:asciiTheme="minorBidi" w:hAnsiTheme="minorBidi" w:cs="Arial"/>
          <w:sz w:val="26"/>
          <w:szCs w:val="26"/>
          <w:rtl/>
        </w:rPr>
        <w:t>רה"ם</w:t>
      </w:r>
      <w:r w:rsidRPr="002F3EE2">
        <w:rPr>
          <w:rFonts w:asciiTheme="minorBidi" w:hAnsiTheme="minorBidi" w:cs="Arial"/>
          <w:sz w:val="26"/>
          <w:szCs w:val="26"/>
          <w:rtl/>
        </w:rPr>
        <w:t xml:space="preserve"> אינו בר שימוש חוזר, ו-5.7</w:t>
      </w:r>
      <w:r>
        <w:rPr>
          <w:rFonts w:asciiTheme="minorBidi" w:hAnsiTheme="minorBidi" w:cs="Arial" w:hint="cs"/>
          <w:sz w:val="26"/>
          <w:szCs w:val="26"/>
          <w:rtl/>
        </w:rPr>
        <w:t xml:space="preserve"> מיליון ש"ח </w:t>
      </w:r>
      <w:r w:rsidRPr="002F3EE2">
        <w:rPr>
          <w:rFonts w:asciiTheme="minorBidi" w:hAnsiTheme="minorBidi" w:cs="Arial"/>
          <w:sz w:val="26"/>
          <w:szCs w:val="26"/>
          <w:rtl/>
        </w:rPr>
        <w:t xml:space="preserve">הוצאו על רכישת אמצעים טכנולוגיים שלדברי משרד </w:t>
      </w:r>
      <w:r w:rsidRPr="002F3EE2">
        <w:rPr>
          <w:rFonts w:asciiTheme="minorBidi" w:hAnsiTheme="minorBidi" w:cs="Arial"/>
          <w:sz w:val="26"/>
          <w:szCs w:val="26"/>
          <w:rtl/>
        </w:rPr>
        <w:t>רה"ם</w:t>
      </w:r>
      <w:r w:rsidRPr="002F3EE2">
        <w:rPr>
          <w:rFonts w:asciiTheme="minorBidi" w:hAnsiTheme="minorBidi" w:cs="Arial"/>
          <w:sz w:val="26"/>
          <w:szCs w:val="26"/>
          <w:rtl/>
        </w:rPr>
        <w:t xml:space="preserve"> ניתנים לשימוש חוזר, אולם הם נמצאים באחסון ועלולים להתיישן, ואין ודאות כי ייעשה בהם שימוש חוזר.</w:t>
      </w:r>
    </w:p>
    <w:p w:rsidR="00160359" w:rsidP="00703E82">
      <w:pPr>
        <w:rPr>
          <w:rFonts w:asciiTheme="minorBidi" w:hAnsiTheme="minorBidi" w:cs="Arial"/>
          <w:sz w:val="26"/>
          <w:szCs w:val="26"/>
          <w:rtl/>
        </w:rPr>
      </w:pPr>
    </w:p>
    <w:p w:rsidR="00703E82" w:rsidRPr="00567988" w:rsidP="00703E82">
      <w:pPr>
        <w:rPr>
          <w:rFonts w:asciiTheme="minorBidi" w:hAnsiTheme="minorBidi" w:cstheme="minorBidi"/>
          <w:b/>
          <w:bCs/>
          <w:sz w:val="26"/>
          <w:szCs w:val="26"/>
          <w:rtl/>
        </w:rPr>
      </w:pPr>
      <w:r w:rsidRPr="002F3EE2">
        <w:rPr>
          <w:rFonts w:asciiTheme="minorBidi" w:hAnsiTheme="minorBidi" w:cs="Arial" w:hint="cs"/>
          <w:sz w:val="26"/>
          <w:szCs w:val="26"/>
          <w:rtl/>
        </w:rPr>
        <w:t>המבקר מצא כי</w:t>
      </w:r>
      <w:r>
        <w:rPr>
          <w:rFonts w:asciiTheme="minorBidi" w:hAnsiTheme="minorBidi" w:cs="Arial" w:hint="cs"/>
          <w:b/>
          <w:bCs/>
          <w:sz w:val="26"/>
          <w:szCs w:val="26"/>
          <w:rtl/>
        </w:rPr>
        <w:t xml:space="preserve"> </w:t>
      </w:r>
      <w:r w:rsidRPr="007A4292">
        <w:rPr>
          <w:rFonts w:asciiTheme="minorBidi" w:hAnsiTheme="minorBidi" w:cs="Arial"/>
          <w:b/>
          <w:bCs/>
          <w:sz w:val="26"/>
          <w:szCs w:val="26"/>
          <w:rtl/>
        </w:rPr>
        <w:t xml:space="preserve">עלות מיגון המעון הפרטי בתל אביב של </w:t>
      </w:r>
      <w:r w:rsidRPr="00051803">
        <w:rPr>
          <w:rFonts w:asciiTheme="minorBidi" w:hAnsiTheme="minorBidi" w:cs="Arial"/>
          <w:b/>
          <w:bCs/>
          <w:sz w:val="26"/>
          <w:szCs w:val="26"/>
          <w:u w:val="single"/>
          <w:rtl/>
        </w:rPr>
        <w:t>ח"כ יאיר לפיד</w:t>
      </w:r>
      <w:r w:rsidRPr="005E07E8">
        <w:rPr>
          <w:rFonts w:asciiTheme="minorBidi" w:hAnsiTheme="minorBidi" w:cs="Arial"/>
          <w:b/>
          <w:bCs/>
          <w:sz w:val="26"/>
          <w:szCs w:val="26"/>
          <w:rtl/>
        </w:rPr>
        <w:t>, בתקופת כהונתו כראש הממשלה</w:t>
      </w:r>
      <w:r>
        <w:rPr>
          <w:rFonts w:asciiTheme="minorBidi" w:hAnsiTheme="minorBidi" w:cs="Arial" w:hint="cs"/>
          <w:sz w:val="26"/>
          <w:szCs w:val="26"/>
          <w:rtl/>
        </w:rPr>
        <w:t xml:space="preserve">, </w:t>
      </w:r>
      <w:r w:rsidRPr="00051803">
        <w:rPr>
          <w:rFonts w:asciiTheme="minorBidi" w:hAnsiTheme="minorBidi" w:cs="Arial" w:hint="eastAsia"/>
          <w:b/>
          <w:bCs/>
          <w:sz w:val="26"/>
          <w:szCs w:val="26"/>
          <w:rtl/>
        </w:rPr>
        <w:t>הגיעה</w:t>
      </w:r>
      <w:r w:rsidRPr="00051803">
        <w:rPr>
          <w:rFonts w:asciiTheme="minorBidi" w:hAnsiTheme="minorBidi" w:cs="Arial"/>
          <w:b/>
          <w:bCs/>
          <w:sz w:val="26"/>
          <w:szCs w:val="26"/>
          <w:rtl/>
        </w:rPr>
        <w:t xml:space="preserve"> </w:t>
      </w:r>
      <w:r w:rsidRPr="00051803">
        <w:rPr>
          <w:rFonts w:asciiTheme="minorBidi" w:hAnsiTheme="minorBidi" w:cs="Arial" w:hint="eastAsia"/>
          <w:b/>
          <w:bCs/>
          <w:sz w:val="26"/>
          <w:szCs w:val="26"/>
          <w:rtl/>
        </w:rPr>
        <w:t>ל</w:t>
      </w:r>
      <w:r w:rsidRPr="00051803">
        <w:rPr>
          <w:rFonts w:asciiTheme="minorBidi" w:hAnsiTheme="minorBidi" w:cs="Arial"/>
          <w:b/>
          <w:bCs/>
          <w:sz w:val="26"/>
          <w:szCs w:val="26"/>
          <w:rtl/>
        </w:rPr>
        <w:t xml:space="preserve">-3.58 </w:t>
      </w:r>
      <w:r w:rsidRPr="00051803">
        <w:rPr>
          <w:rFonts w:asciiTheme="minorBidi" w:hAnsiTheme="minorBidi" w:cs="Arial" w:hint="eastAsia"/>
          <w:b/>
          <w:bCs/>
          <w:sz w:val="26"/>
          <w:szCs w:val="26"/>
          <w:rtl/>
        </w:rPr>
        <w:t>מיליון</w:t>
      </w:r>
      <w:r w:rsidRPr="00051803">
        <w:rPr>
          <w:rFonts w:asciiTheme="minorBidi" w:hAnsiTheme="minorBidi" w:cs="Arial"/>
          <w:b/>
          <w:bCs/>
          <w:sz w:val="26"/>
          <w:szCs w:val="26"/>
          <w:rtl/>
        </w:rPr>
        <w:t xml:space="preserve"> </w:t>
      </w:r>
      <w:r w:rsidRPr="00051803">
        <w:rPr>
          <w:rFonts w:asciiTheme="minorBidi" w:hAnsiTheme="minorBidi" w:cs="Arial" w:hint="eastAsia"/>
          <w:b/>
          <w:bCs/>
          <w:sz w:val="26"/>
          <w:szCs w:val="26"/>
          <w:rtl/>
        </w:rPr>
        <w:t>ש</w:t>
      </w:r>
      <w:r w:rsidRPr="00051803">
        <w:rPr>
          <w:rFonts w:asciiTheme="minorBidi" w:hAnsiTheme="minorBidi" w:cs="Arial"/>
          <w:b/>
          <w:bCs/>
          <w:sz w:val="26"/>
          <w:szCs w:val="26"/>
          <w:rtl/>
        </w:rPr>
        <w:t xml:space="preserve">"ח. </w:t>
      </w:r>
      <w:r w:rsidRPr="00567988">
        <w:rPr>
          <w:rFonts w:asciiTheme="minorBidi" w:hAnsiTheme="minorBidi" w:cs="Arial"/>
          <w:b/>
          <w:bCs/>
          <w:sz w:val="26"/>
          <w:szCs w:val="26"/>
          <w:rtl/>
        </w:rPr>
        <w:t xml:space="preserve">כ-2.79 מיליון ש"ח </w:t>
      </w:r>
      <w:r w:rsidRPr="00567988">
        <w:rPr>
          <w:rFonts w:asciiTheme="minorBidi" w:hAnsiTheme="minorBidi" w:cs="Arial" w:hint="cs"/>
          <w:b/>
          <w:bCs/>
          <w:sz w:val="26"/>
          <w:szCs w:val="26"/>
          <w:rtl/>
        </w:rPr>
        <w:t xml:space="preserve">(כ-78%) </w:t>
      </w:r>
      <w:r w:rsidRPr="00567988">
        <w:rPr>
          <w:rFonts w:asciiTheme="minorBidi" w:hAnsiTheme="minorBidi" w:cs="Arial"/>
          <w:b/>
          <w:bCs/>
          <w:sz w:val="26"/>
          <w:szCs w:val="26"/>
          <w:rtl/>
        </w:rPr>
        <w:t>מסכום זה שימשו לשכירת אמצעי אבטחה ומיגון זמניים</w:t>
      </w:r>
      <w:r w:rsidRPr="00567988">
        <w:rPr>
          <w:rFonts w:asciiTheme="minorBidi" w:hAnsiTheme="minorBidi" w:cstheme="minorBidi"/>
          <w:b/>
          <w:bCs/>
          <w:sz w:val="26"/>
          <w:szCs w:val="26"/>
          <w:rtl/>
        </w:rPr>
        <w:t xml:space="preserve">. </w:t>
      </w:r>
      <w:r w:rsidRPr="00567988">
        <w:rPr>
          <w:rFonts w:asciiTheme="minorBidi" w:hAnsiTheme="minorBidi" w:cs="Arial"/>
          <w:b/>
          <w:bCs/>
          <w:sz w:val="26"/>
          <w:szCs w:val="26"/>
          <w:rtl/>
        </w:rPr>
        <w:t>לצורך מיגון המעון בתל אביב לא נעשה שימוש באמצעים שפורקו ממעונות אחרים.</w:t>
      </w:r>
    </w:p>
    <w:p w:rsidR="00160359" w:rsidP="00703E82">
      <w:pPr>
        <w:rPr>
          <w:rFonts w:asciiTheme="minorBidi" w:hAnsiTheme="minorBidi" w:cstheme="minorBidi"/>
          <w:sz w:val="26"/>
          <w:szCs w:val="26"/>
          <w:rtl/>
        </w:rPr>
      </w:pPr>
      <w:bookmarkStart w:id="1" w:name="_Hlk162517624"/>
    </w:p>
    <w:p w:rsidR="00703E82" w:rsidP="00362022">
      <w:pPr>
        <w:rPr>
          <w:rFonts w:asciiTheme="minorBidi" w:hAnsiTheme="minorBidi" w:cstheme="minorBidi"/>
          <w:sz w:val="26"/>
          <w:szCs w:val="26"/>
          <w:rtl/>
        </w:rPr>
      </w:pPr>
      <w:r>
        <w:rPr>
          <w:rFonts w:asciiTheme="minorBidi" w:hAnsiTheme="minorBidi" w:cstheme="minorBidi" w:hint="cs"/>
          <w:sz w:val="26"/>
          <w:szCs w:val="26"/>
          <w:rtl/>
        </w:rPr>
        <w:t xml:space="preserve">המבקר מצא כי </w:t>
      </w:r>
      <w:r w:rsidRPr="00D638A4">
        <w:rPr>
          <w:rFonts w:asciiTheme="minorBidi" w:hAnsiTheme="minorBidi" w:cstheme="minorBidi"/>
          <w:b/>
          <w:bCs/>
          <w:sz w:val="26"/>
          <w:szCs w:val="26"/>
          <w:rtl/>
        </w:rPr>
        <w:t xml:space="preserve">עלות עבודות האבטחה והמיגון במעון ברחוב עזה ובמעון בקיסריה בתקופות הכהונה של </w:t>
      </w:r>
      <w:r w:rsidRPr="00051803">
        <w:rPr>
          <w:rFonts w:asciiTheme="minorBidi" w:hAnsiTheme="minorBidi" w:cstheme="minorBidi" w:hint="eastAsia"/>
          <w:b/>
          <w:bCs/>
          <w:sz w:val="26"/>
          <w:szCs w:val="26"/>
          <w:u w:val="single"/>
          <w:rtl/>
        </w:rPr>
        <w:t>ח</w:t>
      </w:r>
      <w:r w:rsidRPr="00051803">
        <w:rPr>
          <w:rFonts w:asciiTheme="minorBidi" w:hAnsiTheme="minorBidi" w:cstheme="minorBidi"/>
          <w:b/>
          <w:bCs/>
          <w:sz w:val="26"/>
          <w:szCs w:val="26"/>
          <w:u w:val="single"/>
          <w:rtl/>
        </w:rPr>
        <w:t xml:space="preserve">"כ בנימין נתניהו </w:t>
      </w:r>
      <w:r w:rsidRPr="00A67A04">
        <w:rPr>
          <w:rFonts w:asciiTheme="minorBidi" w:hAnsiTheme="minorBidi" w:cstheme="minorBidi"/>
          <w:b/>
          <w:bCs/>
          <w:sz w:val="26"/>
          <w:szCs w:val="26"/>
          <w:rtl/>
        </w:rPr>
        <w:t>כראש ממשלה</w:t>
      </w:r>
      <w:r w:rsidRPr="00D638A4">
        <w:rPr>
          <w:rFonts w:asciiTheme="minorBidi" w:hAnsiTheme="minorBidi" w:cstheme="minorBidi"/>
          <w:sz w:val="26"/>
          <w:szCs w:val="26"/>
          <w:rtl/>
        </w:rPr>
        <w:t xml:space="preserve">, </w:t>
      </w:r>
      <w:r w:rsidRPr="00051803">
        <w:rPr>
          <w:rFonts w:asciiTheme="minorBidi" w:hAnsiTheme="minorBidi" w:cstheme="minorBidi"/>
          <w:b/>
          <w:bCs/>
          <w:sz w:val="26"/>
          <w:szCs w:val="26"/>
          <w:rtl/>
        </w:rPr>
        <w:t xml:space="preserve">מינואר 2019 ועד נובמבר 2023, הסתכמה בכ-27.8 מיליון ש"ח, </w:t>
      </w:r>
      <w:r w:rsidRPr="00160359">
        <w:rPr>
          <w:rFonts w:asciiTheme="minorBidi" w:hAnsiTheme="minorBidi" w:cstheme="minorBidi"/>
          <w:sz w:val="26"/>
          <w:szCs w:val="26"/>
          <w:rtl/>
        </w:rPr>
        <w:t xml:space="preserve">מהם </w:t>
      </w:r>
      <w:r w:rsidR="00642425">
        <w:rPr>
          <w:rFonts w:asciiTheme="minorBidi" w:hAnsiTheme="minorBidi" w:cstheme="minorBidi" w:hint="cs"/>
          <w:sz w:val="26"/>
          <w:szCs w:val="26"/>
          <w:rtl/>
        </w:rPr>
        <w:t xml:space="preserve">960 אלף </w:t>
      </w:r>
      <w:r w:rsidRPr="00160359">
        <w:rPr>
          <w:rFonts w:asciiTheme="minorBidi" w:hAnsiTheme="minorBidi" w:cstheme="minorBidi"/>
          <w:sz w:val="26"/>
          <w:szCs w:val="26"/>
          <w:rtl/>
        </w:rPr>
        <w:t xml:space="preserve">ש"ח למיגון ותחזוקת המעון בקיסריה בשנת 2019; </w:t>
      </w:r>
      <w:r w:rsidR="00642425">
        <w:rPr>
          <w:rFonts w:asciiTheme="minorBidi" w:hAnsiTheme="minorBidi" w:cstheme="minorBidi" w:hint="cs"/>
          <w:sz w:val="26"/>
          <w:szCs w:val="26"/>
          <w:rtl/>
        </w:rPr>
        <w:t>כ-19 מיליון ש"ח</w:t>
      </w:r>
      <w:r w:rsidRPr="00160359">
        <w:rPr>
          <w:rFonts w:asciiTheme="minorBidi" w:hAnsiTheme="minorBidi" w:cstheme="minorBidi"/>
          <w:sz w:val="26"/>
          <w:szCs w:val="26"/>
          <w:rtl/>
        </w:rPr>
        <w:t xml:space="preserve"> למיגון המעון הפרטי-חלופי ברחוב עזה </w:t>
      </w:r>
      <w:r w:rsidR="00FD1ACF">
        <w:rPr>
          <w:rFonts w:asciiTheme="minorBidi" w:hAnsiTheme="minorBidi" w:cstheme="minorBidi" w:hint="cs"/>
          <w:sz w:val="26"/>
          <w:szCs w:val="26"/>
          <w:rtl/>
        </w:rPr>
        <w:t>(</w:t>
      </w:r>
      <w:r w:rsidRPr="00FD1ACF" w:rsidR="00FD1ACF">
        <w:rPr>
          <w:rFonts w:asciiTheme="minorBidi" w:hAnsiTheme="minorBidi" w:cs="Arial"/>
          <w:b/>
          <w:bCs/>
          <w:sz w:val="26"/>
          <w:szCs w:val="26"/>
          <w:rtl/>
        </w:rPr>
        <w:t xml:space="preserve">כ-10.4 מיליון ש"ח מסכום זה שימשו לצורך התקשרות לביצוע עבודות בטיחות </w:t>
      </w:r>
      <w:r w:rsidRPr="00FD1ACF" w:rsidR="00FD1ACF">
        <w:rPr>
          <w:rFonts w:asciiTheme="minorBidi" w:hAnsiTheme="minorBidi" w:cs="Arial"/>
          <w:b/>
          <w:bCs/>
          <w:sz w:val="26"/>
          <w:szCs w:val="26"/>
          <w:rtl/>
        </w:rPr>
        <w:t>ומיגון של חלונות מרפסת המעון הפרטי ברחוב עזה</w:t>
      </w:r>
      <w:r w:rsidR="00FD1ACF">
        <w:rPr>
          <w:rFonts w:asciiTheme="minorBidi" w:hAnsiTheme="minorBidi" w:cs="Arial" w:hint="cs"/>
          <w:b/>
          <w:bCs/>
          <w:sz w:val="26"/>
          <w:szCs w:val="26"/>
          <w:rtl/>
        </w:rPr>
        <w:t>)</w:t>
      </w:r>
      <w:r w:rsidR="00FD1ACF">
        <w:rPr>
          <w:rFonts w:asciiTheme="minorBidi" w:hAnsiTheme="minorBidi" w:cstheme="minorBidi" w:hint="cs"/>
          <w:sz w:val="26"/>
          <w:szCs w:val="26"/>
          <w:rtl/>
        </w:rPr>
        <w:t xml:space="preserve">, </w:t>
      </w:r>
      <w:r w:rsidRPr="00160359">
        <w:rPr>
          <w:rFonts w:asciiTheme="minorBidi" w:hAnsiTheme="minorBidi" w:cstheme="minorBidi"/>
          <w:sz w:val="26"/>
          <w:szCs w:val="26"/>
          <w:rtl/>
        </w:rPr>
        <w:t xml:space="preserve">וכן לשכירת דירות תפעול </w:t>
      </w:r>
      <w:r w:rsidR="00CD3A9C">
        <w:rPr>
          <w:rFonts w:asciiTheme="minorBidi" w:hAnsiTheme="minorBidi" w:cstheme="minorBidi" w:hint="cs"/>
          <w:sz w:val="26"/>
          <w:szCs w:val="26"/>
          <w:rtl/>
        </w:rPr>
        <w:t>ודיור ל</w:t>
      </w:r>
      <w:r w:rsidRPr="00160359">
        <w:rPr>
          <w:rFonts w:asciiTheme="minorBidi" w:hAnsiTheme="minorBidi" w:cstheme="minorBidi"/>
          <w:sz w:val="26"/>
          <w:szCs w:val="26"/>
          <w:rtl/>
        </w:rPr>
        <w:t>מאבטחים בשנת 2023; וכ-</w:t>
      </w:r>
      <w:r w:rsidR="00642425">
        <w:rPr>
          <w:rFonts w:asciiTheme="minorBidi" w:hAnsiTheme="minorBidi" w:cstheme="minorBidi" w:hint="cs"/>
          <w:sz w:val="26"/>
          <w:szCs w:val="26"/>
          <w:rtl/>
        </w:rPr>
        <w:t>7.7 מיליון</w:t>
      </w:r>
      <w:r w:rsidRPr="00160359">
        <w:rPr>
          <w:rFonts w:asciiTheme="minorBidi" w:hAnsiTheme="minorBidi" w:cstheme="minorBidi"/>
          <w:sz w:val="26"/>
          <w:szCs w:val="26"/>
          <w:rtl/>
        </w:rPr>
        <w:t xml:space="preserve"> ש"ח למיגון המעון הנוסף בקיסריה ולשכירת </w:t>
      </w:r>
      <w:r w:rsidR="00CD3A9C">
        <w:rPr>
          <w:rFonts w:asciiTheme="minorBidi" w:hAnsiTheme="minorBidi" w:cstheme="minorBidi" w:hint="cs"/>
          <w:sz w:val="26"/>
          <w:szCs w:val="26"/>
          <w:rtl/>
        </w:rPr>
        <w:t>דיור</w:t>
      </w:r>
      <w:r w:rsidRPr="00160359" w:rsidR="00CD3A9C">
        <w:rPr>
          <w:rFonts w:asciiTheme="minorBidi" w:hAnsiTheme="minorBidi" w:cstheme="minorBidi"/>
          <w:sz w:val="26"/>
          <w:szCs w:val="26"/>
          <w:rtl/>
        </w:rPr>
        <w:t xml:space="preserve"> </w:t>
      </w:r>
      <w:r w:rsidRPr="00160359">
        <w:rPr>
          <w:rFonts w:asciiTheme="minorBidi" w:hAnsiTheme="minorBidi" w:cstheme="minorBidi"/>
          <w:sz w:val="26"/>
          <w:szCs w:val="26"/>
          <w:rtl/>
        </w:rPr>
        <w:t>למאבטחים, בשנת 2023.</w:t>
      </w:r>
    </w:p>
    <w:p w:rsidR="00563E5A" w:rsidP="00703E82">
      <w:pPr>
        <w:rPr>
          <w:rFonts w:asciiTheme="minorBidi" w:hAnsiTheme="minorBidi" w:cstheme="minorBidi"/>
          <w:sz w:val="26"/>
          <w:szCs w:val="26"/>
          <w:rtl/>
        </w:rPr>
      </w:pPr>
    </w:p>
    <w:p w:rsidR="00146C15" w:rsidP="00563E5A">
      <w:pPr>
        <w:rPr>
          <w:rFonts w:asciiTheme="minorBidi" w:hAnsiTheme="minorBidi" w:cs="Arial"/>
          <w:sz w:val="26"/>
          <w:szCs w:val="26"/>
          <w:rtl/>
        </w:rPr>
      </w:pPr>
      <w:r w:rsidRPr="005D22FF">
        <w:rPr>
          <w:rFonts w:asciiTheme="minorBidi" w:hAnsiTheme="minorBidi" w:cs="Arial" w:hint="cs"/>
          <w:b/>
          <w:bCs/>
          <w:sz w:val="26"/>
          <w:szCs w:val="26"/>
          <w:rtl/>
        </w:rPr>
        <w:t xml:space="preserve">בעניין </w:t>
      </w:r>
      <w:r w:rsidRPr="005D22FF" w:rsidR="00563E5A">
        <w:rPr>
          <w:rFonts w:asciiTheme="minorBidi" w:hAnsiTheme="minorBidi" w:cs="Arial"/>
          <w:b/>
          <w:bCs/>
          <w:sz w:val="26"/>
          <w:szCs w:val="26"/>
          <w:rtl/>
        </w:rPr>
        <w:t>עלות תיקון ליקויי הבטיחות במעון בעזה</w:t>
      </w:r>
      <w:r w:rsidRPr="00563E5A" w:rsidR="00563E5A">
        <w:rPr>
          <w:rFonts w:asciiTheme="minorBidi" w:hAnsiTheme="minorBidi" w:cs="Arial"/>
          <w:sz w:val="26"/>
          <w:szCs w:val="26"/>
          <w:rtl/>
        </w:rPr>
        <w:t xml:space="preserve"> </w:t>
      </w:r>
      <w:r w:rsidR="00CA2C1D">
        <w:rPr>
          <w:rFonts w:asciiTheme="minorBidi" w:hAnsiTheme="minorBidi" w:cs="Arial" w:hint="cs"/>
          <w:sz w:val="26"/>
          <w:szCs w:val="26"/>
          <w:rtl/>
        </w:rPr>
        <w:t xml:space="preserve">נמצא כי </w:t>
      </w:r>
      <w:r w:rsidRPr="00563E5A" w:rsidR="00563E5A">
        <w:rPr>
          <w:rFonts w:asciiTheme="minorBidi" w:hAnsiTheme="minorBidi" w:cs="Arial"/>
          <w:sz w:val="26"/>
          <w:szCs w:val="26"/>
          <w:rtl/>
        </w:rPr>
        <w:t xml:space="preserve">משרד </w:t>
      </w:r>
      <w:r w:rsidRPr="00563E5A" w:rsidR="00563E5A">
        <w:rPr>
          <w:rFonts w:asciiTheme="minorBidi" w:hAnsiTheme="minorBidi" w:cs="Arial"/>
          <w:sz w:val="26"/>
          <w:szCs w:val="26"/>
          <w:rtl/>
        </w:rPr>
        <w:t>רה"ם</w:t>
      </w:r>
      <w:r w:rsidRPr="00563E5A" w:rsidR="00563E5A">
        <w:rPr>
          <w:rFonts w:asciiTheme="minorBidi" w:hAnsiTheme="minorBidi" w:cs="Arial"/>
          <w:sz w:val="26"/>
          <w:szCs w:val="26"/>
          <w:rtl/>
        </w:rPr>
        <w:t xml:space="preserve"> שכר שני יועצים לצורך ביצוע בדיקות הנדסיות במבנה המעון בעזה וקביעת מהות הליקויים הקיימים במעון והיקף העבודות שיש לבצע כדי לתקנם. יועץ הנדסי א' שנשכר על ידי אגף ביטחון וחירום במשרד </w:t>
      </w:r>
      <w:r w:rsidRPr="00563E5A" w:rsidR="00563E5A">
        <w:rPr>
          <w:rFonts w:asciiTheme="minorBidi" w:hAnsiTheme="minorBidi" w:cs="Arial"/>
          <w:sz w:val="26"/>
          <w:szCs w:val="26"/>
          <w:rtl/>
        </w:rPr>
        <w:t>רה"ם</w:t>
      </w:r>
      <w:r w:rsidRPr="00563E5A" w:rsidR="00563E5A">
        <w:rPr>
          <w:rFonts w:asciiTheme="minorBidi" w:hAnsiTheme="minorBidi" w:cs="Arial"/>
          <w:sz w:val="26"/>
          <w:szCs w:val="26"/>
          <w:rtl/>
        </w:rPr>
        <w:t xml:space="preserve"> העריך את עלות ביצוע העבודות הדרושות בכ-3 עד 4 מיליון ש"ח. יועץ הנדסי ב', שנשכר לבקשת </w:t>
      </w:r>
      <w:r w:rsidRPr="00563E5A" w:rsidR="00563E5A">
        <w:rPr>
          <w:rFonts w:asciiTheme="minorBidi" w:hAnsiTheme="minorBidi" w:cs="Arial"/>
          <w:sz w:val="26"/>
          <w:szCs w:val="26"/>
          <w:rtl/>
        </w:rPr>
        <w:t>החשבות</w:t>
      </w:r>
      <w:r w:rsidRPr="00563E5A" w:rsidR="00563E5A">
        <w:rPr>
          <w:rFonts w:asciiTheme="minorBidi" w:hAnsiTheme="minorBidi" w:cs="Arial"/>
          <w:sz w:val="26"/>
          <w:szCs w:val="26"/>
          <w:rtl/>
        </w:rPr>
        <w:t xml:space="preserve"> והלשכה המשפטית של המשרד לאותה מטרה, ביצע כמה בדיקות הנדסיות נוספות והעריך את עלות ביצוע העבודות הדרושות ב-250,000 ש"ח. עלות יישום הצעתו של יועץ הנדסי א' הייתה גבוהה אפוא פי 12 לפחות מעלות הצעתו של יועץ הנדסי ב'. </w:t>
      </w:r>
    </w:p>
    <w:p w:rsidR="00563E5A" w:rsidRPr="00563E5A" w:rsidP="00563E5A">
      <w:pPr>
        <w:rPr>
          <w:rFonts w:asciiTheme="minorBidi" w:hAnsiTheme="minorBidi" w:cstheme="minorBidi"/>
          <w:sz w:val="26"/>
          <w:szCs w:val="26"/>
          <w:rtl/>
        </w:rPr>
      </w:pPr>
      <w:r w:rsidRPr="00563E5A">
        <w:rPr>
          <w:rFonts w:asciiTheme="minorBidi" w:hAnsiTheme="minorBidi" w:cs="Arial"/>
          <w:sz w:val="26"/>
          <w:szCs w:val="26"/>
          <w:rtl/>
        </w:rPr>
        <w:t xml:space="preserve">עלה כי ועדת המכרזים במשרד </w:t>
      </w:r>
      <w:r w:rsidRPr="00563E5A">
        <w:rPr>
          <w:rFonts w:asciiTheme="minorBidi" w:hAnsiTheme="minorBidi" w:cs="Arial"/>
          <w:sz w:val="26"/>
          <w:szCs w:val="26"/>
          <w:rtl/>
        </w:rPr>
        <w:t>רה"ם</w:t>
      </w:r>
      <w:r w:rsidRPr="00563E5A">
        <w:rPr>
          <w:rFonts w:asciiTheme="minorBidi" w:hAnsiTheme="minorBidi" w:cs="Arial"/>
          <w:sz w:val="26"/>
          <w:szCs w:val="26"/>
          <w:rtl/>
        </w:rPr>
        <w:t xml:space="preserve"> וועדת הפטור באגף </w:t>
      </w:r>
      <w:r w:rsidRPr="00563E5A">
        <w:rPr>
          <w:rFonts w:asciiTheme="minorBidi" w:hAnsiTheme="minorBidi" w:cs="Arial"/>
          <w:sz w:val="26"/>
          <w:szCs w:val="26"/>
          <w:rtl/>
        </w:rPr>
        <w:t>החשכ"ל</w:t>
      </w:r>
      <w:r w:rsidRPr="00563E5A">
        <w:rPr>
          <w:rFonts w:asciiTheme="minorBidi" w:hAnsiTheme="minorBidi" w:cs="Arial"/>
          <w:sz w:val="26"/>
          <w:szCs w:val="26"/>
          <w:rtl/>
        </w:rPr>
        <w:t xml:space="preserve"> החליטו לאשר הגדלת סכום ההתקשרות למיגון המעון ברחוב עזה ב-13 מיליון ש"ח (מ-12 מיליון ש"ח ל-25 מיליון ש"ח), בתנאי שתינתן עדיפות לחלופה הזולה יותר, וסכום ההתקשרות בנוגע למרפסות המעון לא יחרוג מ-750,000 ש"ח. נמצא כי אגף הביטחון והחירום במשרד </w:t>
      </w:r>
      <w:r w:rsidRPr="00563E5A">
        <w:rPr>
          <w:rFonts w:asciiTheme="minorBidi" w:hAnsiTheme="minorBidi" w:cs="Arial"/>
          <w:sz w:val="26"/>
          <w:szCs w:val="26"/>
          <w:rtl/>
        </w:rPr>
        <w:t>רה"ם</w:t>
      </w:r>
      <w:r w:rsidRPr="00563E5A">
        <w:rPr>
          <w:rFonts w:asciiTheme="minorBidi" w:hAnsiTheme="minorBidi" w:cs="Arial"/>
          <w:sz w:val="26"/>
          <w:szCs w:val="26"/>
          <w:rtl/>
        </w:rPr>
        <w:t xml:space="preserve"> העביר לקבלנים בקשה להגשת הצעות מחיר לביצוע העבודות, המבוססת בעיקר על החלופה היקרה יחסית, הנאמדת בכ-3 מיליון ש"ח לפחות. בהמשך לכך, משרד </w:t>
      </w:r>
      <w:r w:rsidRPr="00563E5A">
        <w:rPr>
          <w:rFonts w:asciiTheme="minorBidi" w:hAnsiTheme="minorBidi" w:cs="Arial"/>
          <w:sz w:val="26"/>
          <w:szCs w:val="26"/>
          <w:rtl/>
        </w:rPr>
        <w:t>רה"ם</w:t>
      </w:r>
      <w:r w:rsidRPr="00563E5A">
        <w:rPr>
          <w:rFonts w:asciiTheme="minorBidi" w:hAnsiTheme="minorBidi" w:cs="Arial"/>
          <w:sz w:val="26"/>
          <w:szCs w:val="26"/>
          <w:rtl/>
        </w:rPr>
        <w:t xml:space="preserve"> כלל לא קיבל הצעות מחיר בנוגע לחלופה הזולה, ושתי הצעות המחיר שקיבל כללו תכולת עבודות התואמת את החלופה היקרה בלבד. הצעת המחיר הזולה מבין השתיים הייתה בסך כ-1.7 מיליון ש"ח, לא כולל </w:t>
      </w:r>
      <w:r w:rsidRPr="00563E5A">
        <w:rPr>
          <w:rFonts w:asciiTheme="minorBidi" w:hAnsiTheme="minorBidi" w:cs="Arial"/>
          <w:sz w:val="26"/>
          <w:szCs w:val="26"/>
          <w:rtl/>
        </w:rPr>
        <w:t>מע"ם</w:t>
      </w:r>
      <w:r w:rsidRPr="00563E5A">
        <w:rPr>
          <w:rFonts w:asciiTheme="minorBidi" w:hAnsiTheme="minorBidi" w:cs="Arial"/>
          <w:sz w:val="26"/>
          <w:szCs w:val="26"/>
          <w:rtl/>
        </w:rPr>
        <w:t xml:space="preserve"> ותקורה. באוקטובר 2023 אישרו ועדת המכרזים במשרד </w:t>
      </w:r>
      <w:r w:rsidRPr="00563E5A">
        <w:rPr>
          <w:rFonts w:asciiTheme="minorBidi" w:hAnsiTheme="minorBidi" w:cs="Arial"/>
          <w:sz w:val="26"/>
          <w:szCs w:val="26"/>
          <w:rtl/>
        </w:rPr>
        <w:t>רה"ם</w:t>
      </w:r>
      <w:r w:rsidRPr="00563E5A">
        <w:rPr>
          <w:rFonts w:asciiTheme="minorBidi" w:hAnsiTheme="minorBidi" w:cs="Arial"/>
          <w:sz w:val="26"/>
          <w:szCs w:val="26"/>
          <w:rtl/>
        </w:rPr>
        <w:t xml:space="preserve"> וועדת הפטור באגף </w:t>
      </w:r>
      <w:r w:rsidRPr="00563E5A">
        <w:rPr>
          <w:rFonts w:asciiTheme="minorBidi" w:hAnsiTheme="minorBidi" w:cs="Arial"/>
          <w:sz w:val="26"/>
          <w:szCs w:val="26"/>
          <w:rtl/>
        </w:rPr>
        <w:t>החשכ"ל</w:t>
      </w:r>
      <w:r w:rsidRPr="00563E5A">
        <w:rPr>
          <w:rFonts w:asciiTheme="minorBidi" w:hAnsiTheme="minorBidi" w:cs="Arial"/>
          <w:sz w:val="26"/>
          <w:szCs w:val="26"/>
          <w:rtl/>
        </w:rPr>
        <w:t xml:space="preserve"> את בקשת אגף הביטחון והחירום במשרד </w:t>
      </w:r>
      <w:r w:rsidRPr="00563E5A">
        <w:rPr>
          <w:rFonts w:asciiTheme="minorBidi" w:hAnsiTheme="minorBidi" w:cs="Arial"/>
          <w:sz w:val="26"/>
          <w:szCs w:val="26"/>
          <w:rtl/>
        </w:rPr>
        <w:t>רה"ם</w:t>
      </w:r>
      <w:r w:rsidRPr="00563E5A">
        <w:rPr>
          <w:rFonts w:asciiTheme="minorBidi" w:hAnsiTheme="minorBidi" w:cs="Arial"/>
          <w:sz w:val="26"/>
          <w:szCs w:val="26"/>
          <w:rtl/>
        </w:rPr>
        <w:t xml:space="preserve"> לשינוי עלות רכיב הקונסטרוקציה, מסך של עד 750,000 ש"ח לסך של עד 1.7 מיליון ש"ח. לצד זאת, לא חל שינוי בעלות הכוללת של העבודות במעון ברחוב עזה, וצוין כי המקור התקציבי יהיה הפחתה בעלות רכיבים אחרים. עד למועד סיום הבירור שערך משרד מבקר המדינה בסמוך לקבלת התייחסות משרד </w:t>
      </w:r>
      <w:r w:rsidRPr="00563E5A">
        <w:rPr>
          <w:rFonts w:asciiTheme="minorBidi" w:hAnsiTheme="minorBidi" w:cs="Arial"/>
          <w:sz w:val="26"/>
          <w:szCs w:val="26"/>
          <w:rtl/>
        </w:rPr>
        <w:t>רה"ם</w:t>
      </w:r>
      <w:r w:rsidRPr="00563E5A">
        <w:rPr>
          <w:rFonts w:asciiTheme="minorBidi" w:hAnsiTheme="minorBidi" w:cs="Arial"/>
          <w:sz w:val="26"/>
          <w:szCs w:val="26"/>
          <w:rtl/>
        </w:rPr>
        <w:t xml:space="preserve"> בפברואר 2024, לא הושלמו עבודות המיגון במעון ברחוב עזה. </w:t>
      </w:r>
    </w:p>
    <w:p w:rsidR="00563E5A" w:rsidRPr="00563E5A" w:rsidP="00563E5A">
      <w:pPr>
        <w:rPr>
          <w:rFonts w:asciiTheme="minorBidi" w:hAnsiTheme="minorBidi" w:cstheme="minorBidi"/>
          <w:sz w:val="26"/>
          <w:szCs w:val="26"/>
          <w:rtl/>
        </w:rPr>
      </w:pPr>
    </w:p>
    <w:p w:rsidR="00563E5A" w:rsidRPr="00567988" w:rsidP="00563E5A">
      <w:pPr>
        <w:rPr>
          <w:rFonts w:asciiTheme="minorBidi" w:hAnsiTheme="minorBidi" w:cs="Arial"/>
          <w:b/>
          <w:bCs/>
          <w:sz w:val="26"/>
          <w:szCs w:val="26"/>
          <w:rtl/>
        </w:rPr>
      </w:pPr>
      <w:r w:rsidRPr="005D22FF">
        <w:rPr>
          <w:rFonts w:asciiTheme="minorBidi" w:hAnsiTheme="minorBidi" w:cs="Arial" w:hint="cs"/>
          <w:b/>
          <w:bCs/>
          <w:sz w:val="26"/>
          <w:szCs w:val="26"/>
          <w:rtl/>
        </w:rPr>
        <w:t>בכל בנוגע ל</w:t>
      </w:r>
      <w:r w:rsidRPr="005D22FF">
        <w:rPr>
          <w:rFonts w:asciiTheme="minorBidi" w:hAnsiTheme="minorBidi" w:cs="Arial"/>
          <w:b/>
          <w:bCs/>
          <w:sz w:val="26"/>
          <w:szCs w:val="26"/>
          <w:rtl/>
        </w:rPr>
        <w:t>התאמת המעון ברחוב עזה לשהיית ראש הממשלה בזמן מלחמה</w:t>
      </w:r>
      <w:r w:rsidRPr="00563E5A">
        <w:rPr>
          <w:rFonts w:asciiTheme="minorBidi" w:hAnsiTheme="minorBidi" w:cs="Arial"/>
          <w:sz w:val="26"/>
          <w:szCs w:val="26"/>
          <w:rtl/>
        </w:rPr>
        <w:t xml:space="preserve"> </w:t>
      </w:r>
      <w:r>
        <w:rPr>
          <w:rFonts w:asciiTheme="minorBidi" w:hAnsiTheme="minorBidi" w:cs="Arial" w:hint="cs"/>
          <w:sz w:val="26"/>
          <w:szCs w:val="26"/>
          <w:rtl/>
        </w:rPr>
        <w:t xml:space="preserve">נמצא כי </w:t>
      </w:r>
      <w:r w:rsidRPr="00563E5A">
        <w:rPr>
          <w:rFonts w:asciiTheme="minorBidi" w:hAnsiTheme="minorBidi" w:cs="Arial"/>
          <w:sz w:val="26"/>
          <w:szCs w:val="26"/>
          <w:rtl/>
        </w:rPr>
        <w:t xml:space="preserve">על פי דוח יועץ מיגון שהוגש למשרד </w:t>
      </w:r>
      <w:r w:rsidRPr="00563E5A">
        <w:rPr>
          <w:rFonts w:asciiTheme="minorBidi" w:hAnsiTheme="minorBidi" w:cs="Arial"/>
          <w:sz w:val="26"/>
          <w:szCs w:val="26"/>
          <w:rtl/>
        </w:rPr>
        <w:t>רה"ם</w:t>
      </w:r>
      <w:r w:rsidRPr="00563E5A">
        <w:rPr>
          <w:rFonts w:asciiTheme="minorBidi" w:hAnsiTheme="minorBidi" w:cs="Arial"/>
          <w:sz w:val="26"/>
          <w:szCs w:val="26"/>
          <w:rtl/>
        </w:rPr>
        <w:t xml:space="preserve"> בפברואר 2023, המעון הרשמי חלופי ברחוב עזה אינו מתאים לשמש מעון לראש הממשלה בתרחיש "איומי מלחמה", ובזמן "אירוע משמעותי" ראש הממשלה ומשפחתו "אינם אמורים לשהות בדירה</w:t>
      </w:r>
      <w:r w:rsidR="00146C15">
        <w:rPr>
          <w:rFonts w:asciiTheme="minorBidi" w:hAnsiTheme="minorBidi" w:cs="Arial" w:hint="cs"/>
          <w:sz w:val="26"/>
          <w:szCs w:val="26"/>
          <w:rtl/>
        </w:rPr>
        <w:t xml:space="preserve">. </w:t>
      </w:r>
      <w:r w:rsidRPr="00563E5A">
        <w:rPr>
          <w:rFonts w:asciiTheme="minorBidi" w:hAnsiTheme="minorBidi" w:cs="Arial"/>
          <w:sz w:val="26"/>
          <w:szCs w:val="26"/>
          <w:rtl/>
        </w:rPr>
        <w:t>במהלך החודש הראשון למלחמ</w:t>
      </w:r>
      <w:r w:rsidR="00146C15">
        <w:rPr>
          <w:rFonts w:asciiTheme="minorBidi" w:hAnsiTheme="minorBidi" w:cs="Arial" w:hint="cs"/>
          <w:sz w:val="26"/>
          <w:szCs w:val="26"/>
          <w:rtl/>
        </w:rPr>
        <w:t>ת "חרבות ברזל"</w:t>
      </w:r>
      <w:r w:rsidRPr="00563E5A">
        <w:rPr>
          <w:rFonts w:asciiTheme="minorBidi" w:hAnsiTheme="minorBidi" w:cs="Arial"/>
          <w:sz w:val="26"/>
          <w:szCs w:val="26"/>
          <w:rtl/>
        </w:rPr>
        <w:t xml:space="preserve">, לכל הפחות, התגורר ראש הממשלה מחוץ למעון הרשמי-חלופי ברחוב עזה. נכון לעת הזו, משך המלחמה אינו ידוע ומשרד </w:t>
      </w:r>
      <w:r w:rsidRPr="00563E5A">
        <w:rPr>
          <w:rFonts w:asciiTheme="minorBidi" w:hAnsiTheme="minorBidi" w:cs="Arial"/>
          <w:sz w:val="26"/>
          <w:szCs w:val="26"/>
          <w:rtl/>
        </w:rPr>
        <w:t>רה"ם</w:t>
      </w:r>
      <w:r w:rsidRPr="00563E5A">
        <w:rPr>
          <w:rFonts w:asciiTheme="minorBidi" w:hAnsiTheme="minorBidi" w:cs="Arial"/>
          <w:sz w:val="26"/>
          <w:szCs w:val="26"/>
          <w:rtl/>
        </w:rPr>
        <w:t xml:space="preserve"> פעל להצבת מרחב מוגן בחצר המעון הרשמי-חלופי והעריך את עלותו ב-474,000 ש"ח. בפברואר 2024 ציין משרד </w:t>
      </w:r>
      <w:r w:rsidRPr="00563E5A">
        <w:rPr>
          <w:rFonts w:asciiTheme="minorBidi" w:hAnsiTheme="minorBidi" w:cs="Arial"/>
          <w:sz w:val="26"/>
          <w:szCs w:val="26"/>
          <w:rtl/>
        </w:rPr>
        <w:t>רה"ם</w:t>
      </w:r>
      <w:r w:rsidRPr="00563E5A">
        <w:rPr>
          <w:rFonts w:asciiTheme="minorBidi" w:hAnsiTheme="minorBidi" w:cs="Arial"/>
          <w:sz w:val="26"/>
          <w:szCs w:val="26"/>
          <w:rtl/>
        </w:rPr>
        <w:t xml:space="preserve"> כי "המעון החלופי ברחוב עזה אומנם אינו מתאים לאיומי מלחמה, אך הותאם ועונה על כל שאר איומי הייחוס, ואף באשר לאיומי מלחמה צומצם הסיכון". </w:t>
      </w:r>
      <w:r w:rsidRPr="00567988">
        <w:rPr>
          <w:rFonts w:asciiTheme="minorBidi" w:hAnsiTheme="minorBidi" w:cs="Arial"/>
          <w:b/>
          <w:bCs/>
          <w:sz w:val="26"/>
          <w:szCs w:val="26"/>
          <w:rtl/>
        </w:rPr>
        <w:t>עולה אפוא כי המעון ברחוב עזה אינו מתאים לאיומי מלחמה, וכי המענה שניתן להציב למול איום זה חלקי בלבד. נכון לאוקטובר 2023, העלות הצפויה של מיגון המעון ברחוב עזה מסתכמת ב-18 מיליון ש"ח.</w:t>
      </w:r>
    </w:p>
    <w:p w:rsidR="00160359" w:rsidP="00703E82">
      <w:pPr>
        <w:rPr>
          <w:rFonts w:asciiTheme="minorBidi" w:hAnsiTheme="minorBidi" w:cs="Arial"/>
          <w:sz w:val="26"/>
          <w:szCs w:val="26"/>
          <w:rtl/>
        </w:rPr>
      </w:pPr>
    </w:p>
    <w:p w:rsidR="009A0131" w:rsidP="00703E82">
      <w:pPr>
        <w:rPr>
          <w:rFonts w:asciiTheme="minorBidi" w:hAnsiTheme="minorBidi" w:cs="Arial"/>
          <w:b/>
          <w:bCs/>
          <w:sz w:val="26"/>
          <w:szCs w:val="26"/>
          <w:rtl/>
        </w:rPr>
      </w:pPr>
      <w:r w:rsidRPr="009A0131">
        <w:rPr>
          <w:rFonts w:asciiTheme="minorBidi" w:hAnsiTheme="minorBidi" w:cs="Arial" w:hint="cs"/>
          <w:b/>
          <w:bCs/>
          <w:sz w:val="26"/>
          <w:szCs w:val="26"/>
          <w:u w:val="single"/>
          <w:rtl/>
        </w:rPr>
        <w:t>חסכון בעלויות ב</w:t>
      </w:r>
      <w:r>
        <w:rPr>
          <w:rFonts w:asciiTheme="minorBidi" w:hAnsiTheme="minorBidi" w:cs="Arial" w:hint="cs"/>
          <w:b/>
          <w:bCs/>
          <w:sz w:val="26"/>
          <w:szCs w:val="26"/>
          <w:u w:val="single"/>
          <w:rtl/>
        </w:rPr>
        <w:t>נוגע ל</w:t>
      </w:r>
      <w:r w:rsidRPr="009A0131">
        <w:rPr>
          <w:rFonts w:asciiTheme="minorBidi" w:hAnsiTheme="minorBidi" w:cs="Arial" w:hint="cs"/>
          <w:b/>
          <w:bCs/>
          <w:sz w:val="26"/>
          <w:szCs w:val="26"/>
          <w:u w:val="single"/>
          <w:rtl/>
        </w:rPr>
        <w:t xml:space="preserve">צרכי אבטחה ומיגון </w:t>
      </w:r>
      <w:r>
        <w:rPr>
          <w:rFonts w:asciiTheme="minorBidi" w:hAnsiTheme="minorBidi" w:cs="Arial" w:hint="cs"/>
          <w:b/>
          <w:bCs/>
          <w:sz w:val="26"/>
          <w:szCs w:val="26"/>
          <w:rtl/>
        </w:rPr>
        <w:t xml:space="preserve">- </w:t>
      </w:r>
    </w:p>
    <w:p w:rsidR="00703E82" w:rsidP="00703E82">
      <w:pPr>
        <w:rPr>
          <w:rFonts w:asciiTheme="minorBidi" w:hAnsiTheme="minorBidi" w:cstheme="minorBidi"/>
          <w:sz w:val="26"/>
          <w:szCs w:val="26"/>
          <w:rtl/>
        </w:rPr>
      </w:pPr>
      <w:r w:rsidRPr="00567988">
        <w:rPr>
          <w:rFonts w:asciiTheme="minorBidi" w:hAnsiTheme="minorBidi" w:cs="Arial" w:hint="cs"/>
          <w:b/>
          <w:bCs/>
          <w:sz w:val="26"/>
          <w:szCs w:val="26"/>
          <w:rtl/>
        </w:rPr>
        <w:t xml:space="preserve">עלה כי, ככלל, </w:t>
      </w:r>
      <w:r w:rsidRPr="00567988" w:rsidR="00FD1ACF">
        <w:rPr>
          <w:rFonts w:asciiTheme="minorBidi" w:hAnsiTheme="minorBidi" w:cs="Arial" w:hint="cs"/>
          <w:b/>
          <w:bCs/>
          <w:sz w:val="26"/>
          <w:szCs w:val="26"/>
          <w:rtl/>
        </w:rPr>
        <w:t xml:space="preserve">צורכי האבטחה והמיגון של המעונות הפרטיים של ראשי הממשלה והיקף הציוד הנדרש למתן מענה על צרכים אלה מוצעים בידי משרד </w:t>
      </w:r>
      <w:r w:rsidRPr="00567988" w:rsidR="00FD1ACF">
        <w:rPr>
          <w:rFonts w:asciiTheme="minorBidi" w:hAnsiTheme="minorBidi" w:cs="Arial" w:hint="cs"/>
          <w:b/>
          <w:bCs/>
          <w:sz w:val="26"/>
          <w:szCs w:val="26"/>
          <w:rtl/>
        </w:rPr>
        <w:t>רה"ם</w:t>
      </w:r>
      <w:r w:rsidRPr="00567988" w:rsidR="00FD1ACF">
        <w:rPr>
          <w:rFonts w:asciiTheme="minorBidi" w:hAnsiTheme="minorBidi" w:cs="Arial" w:hint="cs"/>
          <w:b/>
          <w:bCs/>
          <w:sz w:val="26"/>
          <w:szCs w:val="26"/>
          <w:rtl/>
        </w:rPr>
        <w:t xml:space="preserve">, על סמך דרישות שב"כ, ומאושרים בידי השב"כ, על בסיס שיקולים מקצועיים-ביטחוניים, וללא שקילה שיטתית של שיקולים כלכליים לצורך חיסכון בעלויות. </w:t>
      </w:r>
      <w:r w:rsidRPr="00146C15" w:rsidR="00FD1ACF">
        <w:rPr>
          <w:rFonts w:asciiTheme="minorBidi" w:hAnsiTheme="minorBidi" w:cs="Arial" w:hint="cs"/>
          <w:sz w:val="26"/>
          <w:szCs w:val="26"/>
          <w:rtl/>
        </w:rPr>
        <w:t xml:space="preserve">משרד </w:t>
      </w:r>
      <w:r w:rsidRPr="00146C15" w:rsidR="00FD1ACF">
        <w:rPr>
          <w:rFonts w:asciiTheme="minorBidi" w:hAnsiTheme="minorBidi" w:cs="Arial" w:hint="cs"/>
          <w:sz w:val="26"/>
          <w:szCs w:val="26"/>
          <w:rtl/>
        </w:rPr>
        <w:t>רה"ם</w:t>
      </w:r>
      <w:r w:rsidRPr="00146C15" w:rsidR="00FD1ACF">
        <w:rPr>
          <w:rFonts w:asciiTheme="minorBidi" w:hAnsiTheme="minorBidi" w:cs="Arial" w:hint="cs"/>
          <w:sz w:val="26"/>
          <w:szCs w:val="26"/>
          <w:rtl/>
        </w:rPr>
        <w:t xml:space="preserve"> פעל בשני מקרים שעלו בביקורת - פרויקט אלמוג והפרויקט במעון הרשמי בבלפור - לבחינת אמצעי האבטחה העומדים בדרישות השב"כ על סמך שיקולי ביטחון ורק בהמשך בחן שיקולים כלכליים לשם חיסכון בעלויות. כך, בפרויקט אלמוג נאמדו עלויות המיגון בכ-270 מיליון ש"ח ולאחר שקילת שיקולים כלכליים צומצם אומדן העלות לכ-55 מיליון ש"ח, ובמעון הרשמי בבלפור נאמדה עלות השיפוץ בכ-54 מיליון ש"ח, לאחר גיבוש תכולות הביטחון על ידי השב"כ היה אומדן העלות כ-123 מיליון ש"ח, ולאחר שקילת שיקולים כלכליים צומצם אומדן העלות לכ-50 מיליון ש"ח. במקרים אחרים, כגון במעון הפרטי-החלופי ברעננה, המשרד לא פעל כ</w:t>
      </w:r>
      <w:r w:rsidR="00146C15">
        <w:rPr>
          <w:rFonts w:asciiTheme="minorBidi" w:hAnsiTheme="minorBidi" w:cs="Arial" w:hint="cs"/>
          <w:sz w:val="26"/>
          <w:szCs w:val="26"/>
          <w:rtl/>
        </w:rPr>
        <w:t>ך</w:t>
      </w:r>
      <w:r w:rsidRPr="0022094B" w:rsidR="00FD1ACF">
        <w:rPr>
          <w:rFonts w:ascii="Tahoma" w:hAnsi="Tahoma" w:cs="Tahoma" w:hint="cs"/>
          <w:sz w:val="19"/>
          <w:szCs w:val="19"/>
          <w:rtl/>
        </w:rPr>
        <w:t>.</w:t>
      </w:r>
    </w:p>
    <w:p w:rsidR="00563E5A" w:rsidP="00703E82">
      <w:pPr>
        <w:rPr>
          <w:rFonts w:asciiTheme="minorBidi" w:hAnsiTheme="minorBidi" w:cstheme="minorBidi"/>
          <w:sz w:val="26"/>
          <w:szCs w:val="26"/>
          <w:rtl/>
        </w:rPr>
      </w:pPr>
    </w:p>
    <w:p w:rsidR="00563E5A" w:rsidP="00703E82">
      <w:pPr>
        <w:rPr>
          <w:rFonts w:asciiTheme="minorBidi" w:hAnsiTheme="minorBidi" w:cstheme="minorBidi"/>
          <w:sz w:val="26"/>
          <w:szCs w:val="26"/>
          <w:rtl/>
        </w:rPr>
      </w:pPr>
    </w:p>
    <w:p w:rsidR="00B24928" w:rsidRPr="00E20ED2" w:rsidP="00703E82">
      <w:pPr>
        <w:rPr>
          <w:rFonts w:asciiTheme="minorBidi" w:hAnsiTheme="minorBidi" w:cstheme="minorBidi"/>
          <w:sz w:val="26"/>
          <w:szCs w:val="26"/>
          <w:rtl/>
        </w:rPr>
      </w:pPr>
      <w:r>
        <w:rPr>
          <w:noProof/>
        </w:rPr>
        <w:drawing>
          <wp:inline distT="0" distB="0" distL="0" distR="0">
            <wp:extent cx="5220335" cy="5342255"/>
            <wp:effectExtent l="0" t="0" r="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5220335" cy="5342255"/>
                    </a:xfrm>
                    <a:prstGeom prst="rect">
                      <a:avLst/>
                    </a:prstGeom>
                  </pic:spPr>
                </pic:pic>
              </a:graphicData>
            </a:graphic>
          </wp:inline>
        </w:drawing>
      </w:r>
    </w:p>
    <w:p w:rsidR="00B24928" w:rsidP="00703E82">
      <w:pPr>
        <w:rPr>
          <w:rFonts w:asciiTheme="minorBidi" w:hAnsiTheme="minorBidi" w:cs="Arial"/>
          <w:sz w:val="26"/>
          <w:szCs w:val="26"/>
          <w:rtl/>
        </w:rPr>
      </w:pPr>
    </w:p>
    <w:p w:rsidR="00703E82" w:rsidRPr="00E20ED2" w:rsidP="00703E82">
      <w:pPr>
        <w:rPr>
          <w:rFonts w:asciiTheme="minorBidi" w:hAnsiTheme="minorBidi" w:cstheme="minorBidi"/>
          <w:b/>
          <w:bCs/>
          <w:sz w:val="26"/>
          <w:szCs w:val="26"/>
          <w:rtl/>
        </w:rPr>
      </w:pPr>
      <w:r w:rsidRPr="00E20ED2">
        <w:rPr>
          <w:rFonts w:asciiTheme="minorBidi" w:hAnsiTheme="minorBidi" w:cs="Arial"/>
          <w:sz w:val="26"/>
          <w:szCs w:val="26"/>
          <w:rtl/>
        </w:rPr>
        <w:t xml:space="preserve">בסופו של יום </w:t>
      </w:r>
      <w:r w:rsidRPr="00E20ED2">
        <w:rPr>
          <w:rFonts w:asciiTheme="minorBidi" w:hAnsiTheme="minorBidi" w:cs="Arial"/>
          <w:b/>
          <w:bCs/>
          <w:sz w:val="26"/>
          <w:szCs w:val="26"/>
          <w:rtl/>
        </w:rPr>
        <w:t xml:space="preserve">ממצאיו של דוח זה משקפים חולשה מתמשכת של משרד </w:t>
      </w:r>
      <w:r w:rsidRPr="00E20ED2">
        <w:rPr>
          <w:rFonts w:asciiTheme="minorBidi" w:hAnsiTheme="minorBidi" w:cs="Arial"/>
          <w:b/>
          <w:bCs/>
          <w:sz w:val="26"/>
          <w:szCs w:val="26"/>
          <w:rtl/>
        </w:rPr>
        <w:t>רה"ם</w:t>
      </w:r>
      <w:r w:rsidRPr="00E20ED2">
        <w:rPr>
          <w:rFonts w:asciiTheme="minorBidi" w:hAnsiTheme="minorBidi" w:cs="Arial"/>
          <w:b/>
          <w:bCs/>
          <w:sz w:val="26"/>
          <w:szCs w:val="26"/>
          <w:rtl/>
        </w:rPr>
        <w:t xml:space="preserve"> לאורך עשור בקבלת החלטות בדבר הקמת מבנה חדש למשרד ושיפוץ מעונו הרשמי של ראש הממשלה, ובהוצאתן לפועל; חולשה זו הובילה להוצאות ניכרות על מיגון ובינוי במעונות פרטיים של ראשי ממשלה, שהתאפיינו בחוסר יעילות ובבזבוז כספי ציבור; בינוי בנכסים פרטיים במימון אוצר המדינה מביא לכדי עירוב לא רצוי בין הפרטי לציבורי. </w:t>
      </w:r>
    </w:p>
    <w:p w:rsidR="00160359" w:rsidP="00703E82">
      <w:pPr>
        <w:rPr>
          <w:rFonts w:asciiTheme="minorBidi" w:hAnsiTheme="minorBidi" w:cs="Arial"/>
          <w:b/>
          <w:bCs/>
          <w:sz w:val="26"/>
          <w:szCs w:val="26"/>
          <w:rtl/>
        </w:rPr>
      </w:pPr>
    </w:p>
    <w:p w:rsidR="00703E82" w:rsidP="00703E82">
      <w:pPr>
        <w:rPr>
          <w:rFonts w:asciiTheme="minorBidi" w:hAnsiTheme="minorBidi" w:cstheme="minorBidi"/>
          <w:sz w:val="26"/>
          <w:szCs w:val="26"/>
          <w:rtl/>
        </w:rPr>
      </w:pPr>
      <w:r w:rsidRPr="00E20ED2">
        <w:rPr>
          <w:rFonts w:asciiTheme="minorBidi" w:hAnsiTheme="minorBidi" w:cs="Arial" w:hint="cs"/>
          <w:b/>
          <w:bCs/>
          <w:sz w:val="26"/>
          <w:szCs w:val="26"/>
          <w:rtl/>
        </w:rPr>
        <w:t>המבקר אנגלמן</w:t>
      </w:r>
      <w:r>
        <w:rPr>
          <w:rFonts w:asciiTheme="minorBidi" w:hAnsiTheme="minorBidi" w:cs="Arial" w:hint="cs"/>
          <w:sz w:val="26"/>
          <w:szCs w:val="26"/>
          <w:rtl/>
        </w:rPr>
        <w:t xml:space="preserve"> ממליץ ל</w:t>
      </w:r>
      <w:r w:rsidRPr="00E20ED2">
        <w:rPr>
          <w:rFonts w:asciiTheme="minorBidi" w:hAnsiTheme="minorBidi" w:cs="Arial"/>
          <w:sz w:val="26"/>
          <w:szCs w:val="26"/>
          <w:rtl/>
        </w:rPr>
        <w:t xml:space="preserve">משרד </w:t>
      </w:r>
      <w:r w:rsidRPr="00E20ED2">
        <w:rPr>
          <w:rFonts w:asciiTheme="minorBidi" w:hAnsiTheme="minorBidi" w:cs="Arial"/>
          <w:sz w:val="26"/>
          <w:szCs w:val="26"/>
          <w:rtl/>
        </w:rPr>
        <w:t>רה"ם</w:t>
      </w:r>
      <w:r w:rsidRPr="00E20ED2">
        <w:rPr>
          <w:rFonts w:asciiTheme="minorBidi" w:hAnsiTheme="minorBidi" w:cs="Arial"/>
          <w:sz w:val="26"/>
          <w:szCs w:val="26"/>
          <w:rtl/>
        </w:rPr>
        <w:t xml:space="preserve"> לפעול לתיקון מכלול הליקויים המפורטים בדוח ביקורת זה</w:t>
      </w:r>
      <w:r>
        <w:rPr>
          <w:rFonts w:asciiTheme="minorBidi" w:hAnsiTheme="minorBidi" w:cs="Arial" w:hint="cs"/>
          <w:sz w:val="26"/>
          <w:szCs w:val="26"/>
          <w:rtl/>
        </w:rPr>
        <w:t>, לקדם</w:t>
      </w:r>
      <w:r w:rsidRPr="00E20ED2">
        <w:rPr>
          <w:rFonts w:asciiTheme="minorBidi" w:hAnsiTheme="minorBidi" w:cs="Arial"/>
          <w:sz w:val="26"/>
          <w:szCs w:val="26"/>
          <w:rtl/>
        </w:rPr>
        <w:t xml:space="preserve"> החלטה בדבר אישור הפרויקט להקמת מבנה למשרד </w:t>
      </w:r>
      <w:r w:rsidRPr="00E20ED2">
        <w:rPr>
          <w:rFonts w:asciiTheme="minorBidi" w:hAnsiTheme="minorBidi" w:cs="Arial"/>
          <w:sz w:val="26"/>
          <w:szCs w:val="26"/>
          <w:rtl/>
        </w:rPr>
        <w:t>רה"ם</w:t>
      </w:r>
      <w:r w:rsidRPr="00E20ED2">
        <w:rPr>
          <w:rFonts w:asciiTheme="minorBidi" w:hAnsiTheme="minorBidi" w:cs="Arial"/>
          <w:sz w:val="26"/>
          <w:szCs w:val="26"/>
          <w:rtl/>
        </w:rPr>
        <w:t xml:space="preserve"> ומעון רשמי לראש הממשלה</w:t>
      </w:r>
      <w:r>
        <w:rPr>
          <w:rFonts w:asciiTheme="minorBidi" w:hAnsiTheme="minorBidi" w:cs="Arial" w:hint="cs"/>
          <w:sz w:val="26"/>
          <w:szCs w:val="26"/>
          <w:rtl/>
        </w:rPr>
        <w:t xml:space="preserve"> - ולהעמיד </w:t>
      </w:r>
      <w:r w:rsidRPr="00E20ED2">
        <w:rPr>
          <w:rFonts w:asciiTheme="minorBidi" w:hAnsiTheme="minorBidi" w:cs="Arial"/>
          <w:sz w:val="26"/>
          <w:szCs w:val="26"/>
          <w:rtl/>
        </w:rPr>
        <w:t xml:space="preserve">מעון מתאים לרשות ראש הממשלה, בהיבטי בטיחות, אבטחה ויעילות תפקודית ותקציבית, עד לעת שבה אפשר יהיה לאכלס את המעון הרשמי. </w:t>
      </w:r>
      <w:r w:rsidRPr="00051803">
        <w:rPr>
          <w:rFonts w:asciiTheme="minorBidi" w:hAnsiTheme="minorBidi" w:cs="Arial"/>
          <w:b/>
          <w:bCs/>
          <w:sz w:val="26"/>
          <w:szCs w:val="26"/>
          <w:rtl/>
        </w:rPr>
        <w:t xml:space="preserve">לנוכח התממשות תרחיש המלחמה באוקטובר 2023, אשר במהלכו "ראש הממשלה ומשפחתו אינם אמורים לשהות בדירה", כלומר במעון הרשמי-חלופי, </w:t>
      </w:r>
      <w:r w:rsidRPr="00313C3B" w:rsidR="00313C3B">
        <w:rPr>
          <w:rFonts w:asciiTheme="minorBidi" w:hAnsiTheme="minorBidi" w:cs="Arial"/>
          <w:b/>
          <w:bCs/>
          <w:sz w:val="26"/>
          <w:szCs w:val="26"/>
          <w:rtl/>
        </w:rPr>
        <w:t xml:space="preserve">מומלץ כי משרד </w:t>
      </w:r>
      <w:r w:rsidRPr="00313C3B" w:rsidR="00313C3B">
        <w:rPr>
          <w:rFonts w:asciiTheme="minorBidi" w:hAnsiTheme="minorBidi" w:cs="Arial"/>
          <w:b/>
          <w:bCs/>
          <w:sz w:val="26"/>
          <w:szCs w:val="26"/>
          <w:rtl/>
        </w:rPr>
        <w:t>רה"ם</w:t>
      </w:r>
      <w:r w:rsidRPr="00313C3B" w:rsidR="00313C3B">
        <w:rPr>
          <w:rFonts w:asciiTheme="minorBidi" w:hAnsiTheme="minorBidi" w:cs="Arial"/>
          <w:b/>
          <w:bCs/>
          <w:sz w:val="26"/>
          <w:szCs w:val="26"/>
          <w:rtl/>
        </w:rPr>
        <w:t xml:space="preserve"> ישקול מחדש את הצורך בהשלמת ביצוע התוכניות למיגון קבוע של המעון ברחוב עזה, בעלות אשר נכון לאוגוסט 2023 נאמדה בכ-18 מיליון ש"ח, </w:t>
      </w:r>
      <w:r w:rsidR="00CD3A9C">
        <w:rPr>
          <w:rFonts w:asciiTheme="minorBidi" w:hAnsiTheme="minorBidi" w:cs="Arial" w:hint="cs"/>
          <w:b/>
          <w:bCs/>
          <w:sz w:val="26"/>
          <w:szCs w:val="26"/>
          <w:rtl/>
        </w:rPr>
        <w:t>ובמקום זאת</w:t>
      </w:r>
      <w:r w:rsidRPr="00313C3B" w:rsidR="00313C3B">
        <w:rPr>
          <w:rFonts w:asciiTheme="minorBidi" w:hAnsiTheme="minorBidi" w:cs="Arial"/>
          <w:b/>
          <w:bCs/>
          <w:sz w:val="26"/>
          <w:szCs w:val="26"/>
          <w:rtl/>
        </w:rPr>
        <w:t xml:space="preserve"> ישקול רכישת מבנה או שכירת מבנה עבור מעון רשמי לראש הממשלה, אשר יענה על כל הצרכים. </w:t>
      </w:r>
      <w:r w:rsidRPr="00E20ED2">
        <w:rPr>
          <w:rFonts w:asciiTheme="minorBidi" w:hAnsiTheme="minorBidi" w:cs="Arial"/>
          <w:sz w:val="26"/>
          <w:szCs w:val="26"/>
          <w:rtl/>
        </w:rPr>
        <w:t xml:space="preserve">. </w:t>
      </w:r>
    </w:p>
    <w:p w:rsidR="00703E82" w:rsidP="00703E82">
      <w:pPr>
        <w:rPr>
          <w:rFonts w:asciiTheme="minorBidi" w:hAnsiTheme="minorBidi" w:cstheme="minorBidi"/>
          <w:sz w:val="26"/>
          <w:szCs w:val="26"/>
          <w:rtl/>
        </w:rPr>
      </w:pPr>
    </w:p>
    <w:p w:rsidR="00703E82" w:rsidP="00703E82">
      <w:pPr>
        <w:spacing w:line="276" w:lineRule="auto"/>
        <w:rPr>
          <w:rFonts w:asciiTheme="minorBidi" w:hAnsiTheme="minorBidi" w:cstheme="minorBidi"/>
          <w:b/>
          <w:bCs/>
          <w:sz w:val="24"/>
          <w:rtl/>
        </w:rPr>
      </w:pPr>
      <w:r>
        <w:rPr>
          <w:rFonts w:asciiTheme="minorBidi" w:hAnsiTheme="minorBidi" w:cstheme="minorBidi"/>
          <w:b/>
          <w:bCs/>
          <w:sz w:val="24"/>
          <w:rtl/>
        </w:rPr>
        <w:t xml:space="preserve">פרסום דוח זה, חלק ממנו או מתוכנו לפני </w:t>
      </w:r>
      <w:r>
        <w:rPr>
          <w:rFonts w:asciiTheme="minorBidi" w:hAnsiTheme="minorBidi" w:cstheme="minorBidi"/>
          <w:b/>
          <w:bCs/>
          <w:sz w:val="24"/>
          <w:highlight w:val="yellow"/>
          <w:rtl/>
        </w:rPr>
        <w:t xml:space="preserve">יום </w:t>
      </w:r>
      <w:r>
        <w:rPr>
          <w:rFonts w:asciiTheme="minorBidi" w:hAnsiTheme="minorBidi" w:cstheme="minorBidi" w:hint="cs"/>
          <w:b/>
          <w:bCs/>
          <w:sz w:val="24"/>
          <w:highlight w:val="yellow"/>
          <w:rtl/>
        </w:rPr>
        <w:t>שליש</w:t>
      </w:r>
      <w:r>
        <w:rPr>
          <w:rFonts w:asciiTheme="minorBidi" w:hAnsiTheme="minorBidi" w:cstheme="minorBidi"/>
          <w:b/>
          <w:bCs/>
          <w:sz w:val="24"/>
          <w:highlight w:val="yellow"/>
          <w:rtl/>
        </w:rPr>
        <w:t>י, ה</w:t>
      </w:r>
      <w:r>
        <w:rPr>
          <w:rFonts w:asciiTheme="minorBidi" w:hAnsiTheme="minorBidi" w:cstheme="minorBidi" w:hint="cs"/>
          <w:b/>
          <w:bCs/>
          <w:sz w:val="24"/>
          <w:highlight w:val="yellow"/>
          <w:rtl/>
        </w:rPr>
        <w:t>-2</w:t>
      </w:r>
      <w:r>
        <w:rPr>
          <w:rFonts w:asciiTheme="minorBidi" w:hAnsiTheme="minorBidi" w:cstheme="minorBidi"/>
          <w:b/>
          <w:bCs/>
          <w:sz w:val="24"/>
          <w:highlight w:val="yellow"/>
          <w:rtl/>
        </w:rPr>
        <w:t xml:space="preserve"> ב</w:t>
      </w:r>
      <w:r>
        <w:rPr>
          <w:rFonts w:asciiTheme="minorBidi" w:hAnsiTheme="minorBidi" w:cstheme="minorBidi" w:hint="cs"/>
          <w:b/>
          <w:bCs/>
          <w:sz w:val="24"/>
          <w:highlight w:val="yellow"/>
          <w:rtl/>
        </w:rPr>
        <w:t>אפריל</w:t>
      </w:r>
      <w:r>
        <w:rPr>
          <w:rFonts w:asciiTheme="minorBidi" w:hAnsiTheme="minorBidi" w:cstheme="minorBidi"/>
          <w:b/>
          <w:bCs/>
          <w:sz w:val="24"/>
          <w:highlight w:val="yellow"/>
          <w:rtl/>
        </w:rPr>
        <w:t xml:space="preserve"> 2024 בשעה 1</w:t>
      </w:r>
      <w:r>
        <w:rPr>
          <w:rFonts w:asciiTheme="minorBidi" w:hAnsiTheme="minorBidi" w:cstheme="minorBidi" w:hint="cs"/>
          <w:b/>
          <w:bCs/>
          <w:sz w:val="24"/>
          <w:highlight w:val="yellow"/>
          <w:rtl/>
        </w:rPr>
        <w:t>6</w:t>
      </w:r>
      <w:r>
        <w:rPr>
          <w:rFonts w:asciiTheme="minorBidi" w:hAnsiTheme="minorBidi" w:cstheme="minorBidi"/>
          <w:b/>
          <w:bCs/>
          <w:sz w:val="24"/>
          <w:highlight w:val="yellow"/>
          <w:rtl/>
        </w:rPr>
        <w:t>:00,</w:t>
      </w:r>
      <w:r>
        <w:rPr>
          <w:rFonts w:asciiTheme="minorBidi" w:hAnsiTheme="minorBidi" w:cstheme="minorBidi"/>
          <w:b/>
          <w:bCs/>
          <w:sz w:val="24"/>
          <w:rtl/>
        </w:rPr>
        <w:t xml:space="preserve"> מהווה עבירה לפי סעיף 28 לחוק מבקר המדינה, התשי"ח-1958.</w:t>
      </w:r>
    </w:p>
    <w:p w:rsidR="00703E82" w:rsidP="00703E82">
      <w:pPr>
        <w:spacing w:line="276" w:lineRule="auto"/>
        <w:rPr>
          <w:rFonts w:asciiTheme="minorBidi" w:hAnsiTheme="minorBidi" w:cstheme="minorBidi"/>
          <w:sz w:val="24"/>
          <w:rtl/>
        </w:rPr>
      </w:pPr>
    </w:p>
    <w:p w:rsidR="00703E82" w:rsidP="00703E82">
      <w:pPr>
        <w:spacing w:line="276" w:lineRule="auto"/>
        <w:rPr>
          <w:rFonts w:asciiTheme="minorBidi" w:hAnsiTheme="minorBidi" w:cstheme="minorBidi"/>
          <w:sz w:val="24"/>
          <w:rtl/>
        </w:rPr>
      </w:pPr>
      <w:r>
        <w:rPr>
          <w:rFonts w:asciiTheme="minorBidi" w:hAnsiTheme="minorBidi" w:cstheme="minorBidi"/>
          <w:sz w:val="24"/>
          <w:rtl/>
        </w:rPr>
        <w:t xml:space="preserve">במועד פרסומו יופיע הדוח באתר האינטרנט של המשרד: </w:t>
      </w:r>
      <w:hyperlink r:id="rId7" w:history="1">
        <w:r>
          <w:rPr>
            <w:rStyle w:val="Hyperlink"/>
            <w:rFonts w:asciiTheme="minorBidi" w:hAnsiTheme="minorBidi" w:cstheme="minorBidi"/>
            <w:sz w:val="24"/>
          </w:rPr>
          <w:t>www.mevaker.gov.il</w:t>
        </w:r>
      </w:hyperlink>
    </w:p>
    <w:p w:rsidR="00703E82" w:rsidP="00703E82">
      <w:pPr>
        <w:spacing w:line="276" w:lineRule="auto"/>
        <w:rPr>
          <w:rFonts w:asciiTheme="minorBidi" w:hAnsiTheme="minorBidi" w:cstheme="minorBidi"/>
          <w:sz w:val="24"/>
          <w:rtl/>
        </w:rPr>
      </w:pPr>
    </w:p>
    <w:p w:rsidR="00703E82" w:rsidP="00703E82">
      <w:pPr>
        <w:spacing w:line="276" w:lineRule="auto"/>
        <w:rPr>
          <w:rFonts w:asciiTheme="minorBidi" w:hAnsiTheme="minorBidi" w:cstheme="minorBidi"/>
          <w:sz w:val="24"/>
          <w:rtl/>
        </w:rPr>
      </w:pPr>
      <w:r>
        <w:rPr>
          <w:rFonts w:asciiTheme="minorBidi" w:hAnsiTheme="minorBidi" w:cstheme="minorBidi"/>
          <w:sz w:val="24"/>
          <w:rtl/>
        </w:rPr>
        <w:t>בברכה,</w:t>
      </w:r>
    </w:p>
    <w:p w:rsidR="00703E82" w:rsidP="00703E82">
      <w:pPr>
        <w:spacing w:line="276" w:lineRule="auto"/>
        <w:rPr>
          <w:rFonts w:asciiTheme="minorBidi" w:hAnsiTheme="minorBidi" w:cstheme="minorBidi"/>
          <w:sz w:val="24"/>
          <w:rtl/>
        </w:rPr>
      </w:pPr>
    </w:p>
    <w:p w:rsidR="00703E82" w:rsidP="00703E82">
      <w:pPr>
        <w:spacing w:line="360" w:lineRule="auto"/>
        <w:rPr>
          <w:rFonts w:ascii="Arial" w:hAnsi="Arial" w:cs="Arial"/>
          <w:sz w:val="24"/>
          <w:rtl/>
        </w:rPr>
      </w:pPr>
      <w:r>
        <w:rPr>
          <w:rFonts w:ascii="Arial" w:hAnsi="Arial" w:cs="Arial"/>
          <w:sz w:val="24"/>
          <w:rtl/>
        </w:rPr>
        <w:t>פנחס וולף, עו"ד                                                       שי ספיר</w:t>
      </w:r>
    </w:p>
    <w:p w:rsidR="00703E82" w:rsidP="00703E82">
      <w:pPr>
        <w:spacing w:line="360" w:lineRule="auto"/>
        <w:rPr>
          <w:rFonts w:ascii="Arial" w:hAnsi="Arial" w:cs="Arial"/>
          <w:sz w:val="24"/>
          <w:rtl/>
        </w:rPr>
      </w:pPr>
      <w:r>
        <w:rPr>
          <w:rFonts w:ascii="Arial" w:hAnsi="Arial" w:cs="Arial"/>
          <w:sz w:val="24"/>
          <w:rtl/>
        </w:rPr>
        <w:t xml:space="preserve">מ"מ דובר משרד מבקר המדינה                               </w:t>
      </w:r>
      <w:r>
        <w:rPr>
          <w:rFonts w:ascii="Arial" w:hAnsi="Arial" w:cs="Arial" w:hint="cs"/>
          <w:sz w:val="24"/>
          <w:rtl/>
        </w:rPr>
        <w:t xml:space="preserve">   </w:t>
      </w:r>
      <w:r>
        <w:rPr>
          <w:rFonts w:ascii="Arial" w:hAnsi="Arial" w:cs="Arial"/>
          <w:sz w:val="24"/>
          <w:rtl/>
        </w:rPr>
        <w:t xml:space="preserve">סגן דובר משרד מבקר המדינה   </w:t>
      </w:r>
    </w:p>
    <w:p w:rsidR="00703E82" w:rsidP="00703E82">
      <w:pPr>
        <w:spacing w:line="360" w:lineRule="auto"/>
        <w:rPr>
          <w:rFonts w:ascii="Arial" w:hAnsi="Arial" w:cs="Arial"/>
          <w:sz w:val="24"/>
          <w:rtl/>
        </w:rPr>
      </w:pPr>
      <w:r>
        <w:rPr>
          <w:rFonts w:ascii="Arial" w:hAnsi="Arial" w:cs="Arial"/>
          <w:sz w:val="24"/>
          <w:rtl/>
        </w:rPr>
        <w:t xml:space="preserve">ונציב תלונות הציבור                                                 ונציב תלונות הציבור </w:t>
      </w:r>
    </w:p>
    <w:p w:rsidR="00703E82" w:rsidRPr="00D638A4" w:rsidP="00703E82">
      <w:pPr>
        <w:rPr>
          <w:rFonts w:asciiTheme="minorBidi" w:hAnsiTheme="minorBidi" w:cstheme="minorBidi"/>
          <w:sz w:val="26"/>
          <w:szCs w:val="26"/>
          <w:rtl/>
        </w:rPr>
      </w:pPr>
    </w:p>
    <w:bookmarkEnd w:id="1"/>
    <w:p w:rsidR="00703E82" w:rsidP="00703E82">
      <w:pPr>
        <w:rPr>
          <w:rFonts w:asciiTheme="minorBidi" w:hAnsiTheme="minorBidi" w:cstheme="minorBidi"/>
          <w:sz w:val="26"/>
          <w:szCs w:val="26"/>
          <w:rtl/>
        </w:rPr>
      </w:pPr>
    </w:p>
    <w:p w:rsidR="00703E82" w:rsidP="00703E82">
      <w:pPr>
        <w:rPr>
          <w:rFonts w:asciiTheme="minorBidi" w:hAnsiTheme="minorBidi" w:cstheme="minorBidi"/>
          <w:sz w:val="26"/>
          <w:szCs w:val="26"/>
          <w:rtl/>
        </w:rPr>
      </w:pPr>
    </w:p>
    <w:p w:rsidR="00703E82" w:rsidRPr="00482F6F" w:rsidP="00703E82">
      <w:pPr>
        <w:rPr>
          <w:rFonts w:asciiTheme="minorBidi" w:hAnsiTheme="minorBidi" w:cstheme="minorBidi"/>
          <w:sz w:val="26"/>
          <w:szCs w:val="26"/>
          <w:rtl/>
        </w:rPr>
      </w:pPr>
    </w:p>
    <w:p w:rsidR="00542DB7" w:rsidRPr="00C83236" w:rsidP="0009616B">
      <w:pPr>
        <w:spacing w:line="360" w:lineRule="auto"/>
        <w:rPr>
          <w:rFonts w:ascii="Arial" w:hAnsi="Arial" w:cs="Arial"/>
          <w:sz w:val="24"/>
          <w:rtl/>
        </w:rPr>
      </w:pPr>
      <w:r>
        <w:rPr>
          <w:rFonts w:ascii="Arial" w:hAnsi="Arial" w:cs="Arial" w:hint="cs"/>
          <w:sz w:val="24"/>
          <w:rtl/>
        </w:rPr>
        <w:t xml:space="preserve"> </w:t>
      </w:r>
    </w:p>
    <w:sectPr w:rsidSect="008F512B">
      <w:headerReference w:type="default" r:id="rId8"/>
      <w:footerReference w:type="default" r:id="rId9"/>
      <w:headerReference w:type="first" r:id="rId10"/>
      <w:pgSz w:w="11906" w:h="16838"/>
      <w:pgMar w:top="1701" w:right="1984" w:bottom="1587" w:left="1701" w:header="3458" w:footer="1417"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6A57">
    <w:pPr>
      <w:pStyle w:val="Footer"/>
      <w:rPr>
        <w:rtl/>
      </w:rPr>
    </w:pPr>
    <w:r>
      <w:rPr>
        <w:noProof/>
      </w:rPr>
      <w:drawing>
        <wp:anchor distT="0" distB="0" distL="114300" distR="114300" simplePos="0" relativeHeight="251658240" behindDoc="1" locked="0" layoutInCell="1" allowOverlap="1">
          <wp:simplePos x="0" y="0"/>
          <wp:positionH relativeFrom="margin">
            <wp:posOffset>-1223010</wp:posOffset>
          </wp:positionH>
          <wp:positionV relativeFrom="paragraph">
            <wp:posOffset>-200660</wp:posOffset>
          </wp:positionV>
          <wp:extent cx="7957185" cy="1242695"/>
          <wp:effectExtent l="0" t="0" r="0" b="0"/>
          <wp:wrapNone/>
          <wp:docPr id="2" name="תמונה 6" descr="C:\Users\Dedi_co\AppData\Local\Microsoft\Windows\INetCache\Content.Word\חלק תחתון - דוברות.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6" descr="C:\Users\Dedi_co\AppData\Local\Microsoft\Windows\INetCache\Content.Word\חלק תחתון - דוברות.jp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957185" cy="12426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6A57" w:rsidP="00D42732">
    <w:pPr>
      <w:pStyle w:val="Header"/>
      <w:rPr>
        <w:rtl/>
      </w:rPr>
    </w:pPr>
    <w:r>
      <w:rPr>
        <w:noProof/>
      </w:rPr>
      <w:drawing>
        <wp:anchor distT="0" distB="0" distL="114300" distR="114300" simplePos="0" relativeHeight="251659264" behindDoc="1" locked="0" layoutInCell="1" allowOverlap="1">
          <wp:simplePos x="0" y="0"/>
          <wp:positionH relativeFrom="page">
            <wp:align>right</wp:align>
          </wp:positionH>
          <wp:positionV relativeFrom="paragraph">
            <wp:posOffset>-2181860</wp:posOffset>
          </wp:positionV>
          <wp:extent cx="7740015" cy="2134755"/>
          <wp:effectExtent l="0" t="0" r="0" b="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3" descr="C:\Users\Dedi_co\AppData\Local\Microsoft\Windows\INetCache\Content.Word\חלק עליון 2- דוברת המשרד.jp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740015" cy="21347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A6A57">
    <w:pPr>
      <w:pStyle w:val="Header"/>
    </w:pPr>
    <w:r>
      <w:rPr>
        <w:noProof/>
      </w:rPr>
      <w:drawing>
        <wp:anchor distT="0" distB="0" distL="114300" distR="114300" simplePos="0" relativeHeight="251658240" behindDoc="0" locked="0" layoutInCell="1" allowOverlap="1">
          <wp:simplePos x="0" y="0"/>
          <wp:positionH relativeFrom="margin">
            <wp:posOffset>-1066165</wp:posOffset>
          </wp:positionH>
          <wp:positionV relativeFrom="margin">
            <wp:posOffset>-1974850</wp:posOffset>
          </wp:positionV>
          <wp:extent cx="7560310" cy="1800225"/>
          <wp:effectExtent l="0" t="0" r="0" b="0"/>
          <wp:wrapSquare wrapText="bothSides"/>
          <wp:docPr id="1"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4"/>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56031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FE70FB"/>
    <w:multiLevelType w:val="hybridMultilevel"/>
    <w:tmpl w:val="920C6580"/>
    <w:lvl w:ilvl="0">
      <w:start w:val="1"/>
      <w:numFmt w:val="decimal"/>
      <w:lvlText w:val="%1."/>
      <w:lvlJc w:val="left"/>
      <w:pPr>
        <w:ind w:left="720" w:hanging="360"/>
      </w:pPr>
      <w:rPr>
        <w:rFonts w:eastAsia="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B511C82"/>
    <w:multiLevelType w:val="hybridMultilevel"/>
    <w:tmpl w:val="F204090C"/>
    <w:lvl w:ilvl="0">
      <w:start w:val="0"/>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8259F2"/>
    <w:multiLevelType w:val="hybridMultilevel"/>
    <w:tmpl w:val="291EE5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4F45602"/>
    <w:multiLevelType w:val="hybridMultilevel"/>
    <w:tmpl w:val="91C4B8E4"/>
    <w:lvl w:ilvl="0">
      <w:start w:val="0"/>
      <w:numFmt w:val="bullet"/>
      <w:lvlText w:val=""/>
      <w:lvlJc w:val="left"/>
      <w:pPr>
        <w:ind w:left="720" w:hanging="360"/>
      </w:pPr>
      <w:rPr>
        <w:rFonts w:ascii="Symbol" w:hAnsi="Symbol" w:eastAsiaTheme="minorHAnsi" w:cs="Davi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C203D5"/>
    <w:multiLevelType w:val="multilevel"/>
    <w:tmpl w:val="09E02BB6"/>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5">
    <w:nsid w:val="48163A6D"/>
    <w:multiLevelType w:val="hybridMultilevel"/>
    <w:tmpl w:val="1EA2A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3AA799B"/>
    <w:multiLevelType w:val="hybridMultilevel"/>
    <w:tmpl w:val="D4508E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C7B6A02"/>
    <w:multiLevelType w:val="hybridMultilevel"/>
    <w:tmpl w:val="3B381E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EFE54BE"/>
    <w:multiLevelType w:val="hybridMultilevel"/>
    <w:tmpl w:val="81AC36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FF36E21"/>
    <w:multiLevelType w:val="hybridMultilevel"/>
    <w:tmpl w:val="EBA6D9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7"/>
  </w:num>
  <w:num w:numId="7">
    <w:abstractNumId w:val="8"/>
  </w:num>
  <w:num w:numId="8">
    <w:abstractNumId w:val="5"/>
  </w:num>
  <w:num w:numId="9">
    <w:abstractNumId w:val="9"/>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SortMethod w:val="name"/>
  <w:documentProtection w:edit="trackedChanges" w:enforcement="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82"/>
    <w:rsid w:val="00003ABE"/>
    <w:rsid w:val="00003B77"/>
    <w:rsid w:val="000055E8"/>
    <w:rsid w:val="0000583E"/>
    <w:rsid w:val="00011F9C"/>
    <w:rsid w:val="00014812"/>
    <w:rsid w:val="0001735B"/>
    <w:rsid w:val="0002137B"/>
    <w:rsid w:val="00024AFF"/>
    <w:rsid w:val="00027F1D"/>
    <w:rsid w:val="00032A5D"/>
    <w:rsid w:val="00032B31"/>
    <w:rsid w:val="00033AE8"/>
    <w:rsid w:val="000414A0"/>
    <w:rsid w:val="00042837"/>
    <w:rsid w:val="000429F4"/>
    <w:rsid w:val="000501A4"/>
    <w:rsid w:val="00051803"/>
    <w:rsid w:val="000532AA"/>
    <w:rsid w:val="000563C6"/>
    <w:rsid w:val="000641FD"/>
    <w:rsid w:val="00067052"/>
    <w:rsid w:val="00067AEC"/>
    <w:rsid w:val="00072492"/>
    <w:rsid w:val="0007658A"/>
    <w:rsid w:val="0008170D"/>
    <w:rsid w:val="00087088"/>
    <w:rsid w:val="00093AB4"/>
    <w:rsid w:val="0009616B"/>
    <w:rsid w:val="000B08AC"/>
    <w:rsid w:val="000B1102"/>
    <w:rsid w:val="000B32FE"/>
    <w:rsid w:val="000B4314"/>
    <w:rsid w:val="000B5A39"/>
    <w:rsid w:val="000B6AE0"/>
    <w:rsid w:val="000B7136"/>
    <w:rsid w:val="000B7786"/>
    <w:rsid w:val="000C2FDE"/>
    <w:rsid w:val="000C3C82"/>
    <w:rsid w:val="000C4458"/>
    <w:rsid w:val="000C7459"/>
    <w:rsid w:val="000C77F5"/>
    <w:rsid w:val="000D0D3C"/>
    <w:rsid w:val="000D43A7"/>
    <w:rsid w:val="000D661D"/>
    <w:rsid w:val="000E013E"/>
    <w:rsid w:val="000E4300"/>
    <w:rsid w:val="000E7587"/>
    <w:rsid w:val="000F0047"/>
    <w:rsid w:val="000F0D07"/>
    <w:rsid w:val="000F7725"/>
    <w:rsid w:val="00101D0F"/>
    <w:rsid w:val="0010549D"/>
    <w:rsid w:val="00105E42"/>
    <w:rsid w:val="00106216"/>
    <w:rsid w:val="0010787F"/>
    <w:rsid w:val="00113E28"/>
    <w:rsid w:val="00113F8C"/>
    <w:rsid w:val="001141DD"/>
    <w:rsid w:val="00114325"/>
    <w:rsid w:val="00114EE1"/>
    <w:rsid w:val="001206DB"/>
    <w:rsid w:val="0012071E"/>
    <w:rsid w:val="001248ED"/>
    <w:rsid w:val="00127478"/>
    <w:rsid w:val="00130028"/>
    <w:rsid w:val="001319BC"/>
    <w:rsid w:val="00132685"/>
    <w:rsid w:val="00134859"/>
    <w:rsid w:val="00134B43"/>
    <w:rsid w:val="001401A9"/>
    <w:rsid w:val="001408DA"/>
    <w:rsid w:val="001443B7"/>
    <w:rsid w:val="001465B8"/>
    <w:rsid w:val="00146C15"/>
    <w:rsid w:val="00160359"/>
    <w:rsid w:val="00166477"/>
    <w:rsid w:val="00171B0A"/>
    <w:rsid w:val="001730B0"/>
    <w:rsid w:val="00181FE6"/>
    <w:rsid w:val="00181FEF"/>
    <w:rsid w:val="00182CE1"/>
    <w:rsid w:val="00184658"/>
    <w:rsid w:val="00185740"/>
    <w:rsid w:val="00190212"/>
    <w:rsid w:val="001922D3"/>
    <w:rsid w:val="00192976"/>
    <w:rsid w:val="00193F15"/>
    <w:rsid w:val="001960B4"/>
    <w:rsid w:val="001A0882"/>
    <w:rsid w:val="001A0906"/>
    <w:rsid w:val="001A4428"/>
    <w:rsid w:val="001A613C"/>
    <w:rsid w:val="001B2821"/>
    <w:rsid w:val="001B5657"/>
    <w:rsid w:val="001B647C"/>
    <w:rsid w:val="001B7EA4"/>
    <w:rsid w:val="001C057E"/>
    <w:rsid w:val="001C0D5F"/>
    <w:rsid w:val="001C41CB"/>
    <w:rsid w:val="001C7CBE"/>
    <w:rsid w:val="001D3198"/>
    <w:rsid w:val="001D3D53"/>
    <w:rsid w:val="001D4EB4"/>
    <w:rsid w:val="001D75C9"/>
    <w:rsid w:val="001E6C3F"/>
    <w:rsid w:val="001F4066"/>
    <w:rsid w:val="0020215D"/>
    <w:rsid w:val="00203604"/>
    <w:rsid w:val="0020642E"/>
    <w:rsid w:val="002064F7"/>
    <w:rsid w:val="00206E16"/>
    <w:rsid w:val="00214968"/>
    <w:rsid w:val="0021653A"/>
    <w:rsid w:val="0022038B"/>
    <w:rsid w:val="0022094B"/>
    <w:rsid w:val="00224F71"/>
    <w:rsid w:val="002367C3"/>
    <w:rsid w:val="00240887"/>
    <w:rsid w:val="00241B1D"/>
    <w:rsid w:val="002516A7"/>
    <w:rsid w:val="002523AB"/>
    <w:rsid w:val="002529EC"/>
    <w:rsid w:val="00254384"/>
    <w:rsid w:val="002616AF"/>
    <w:rsid w:val="002617CF"/>
    <w:rsid w:val="00261FF3"/>
    <w:rsid w:val="0026222C"/>
    <w:rsid w:val="00263521"/>
    <w:rsid w:val="00266537"/>
    <w:rsid w:val="00267565"/>
    <w:rsid w:val="002A6A57"/>
    <w:rsid w:val="002A7D21"/>
    <w:rsid w:val="002B0369"/>
    <w:rsid w:val="002B13C8"/>
    <w:rsid w:val="002C1EE0"/>
    <w:rsid w:val="002C1FAA"/>
    <w:rsid w:val="002C4139"/>
    <w:rsid w:val="002C562F"/>
    <w:rsid w:val="002C5903"/>
    <w:rsid w:val="002D0419"/>
    <w:rsid w:val="002D0D3B"/>
    <w:rsid w:val="002D716F"/>
    <w:rsid w:val="002E5BEC"/>
    <w:rsid w:val="002F0D71"/>
    <w:rsid w:val="002F3EE2"/>
    <w:rsid w:val="00301153"/>
    <w:rsid w:val="0030155D"/>
    <w:rsid w:val="003116F7"/>
    <w:rsid w:val="003119C3"/>
    <w:rsid w:val="00313C3B"/>
    <w:rsid w:val="00323027"/>
    <w:rsid w:val="0032440E"/>
    <w:rsid w:val="00326690"/>
    <w:rsid w:val="00333723"/>
    <w:rsid w:val="003341F5"/>
    <w:rsid w:val="00337E44"/>
    <w:rsid w:val="003413B4"/>
    <w:rsid w:val="003423C9"/>
    <w:rsid w:val="00344E54"/>
    <w:rsid w:val="00345295"/>
    <w:rsid w:val="00346842"/>
    <w:rsid w:val="00347457"/>
    <w:rsid w:val="00347B81"/>
    <w:rsid w:val="0035257C"/>
    <w:rsid w:val="0035300C"/>
    <w:rsid w:val="003537FD"/>
    <w:rsid w:val="0035421D"/>
    <w:rsid w:val="00362022"/>
    <w:rsid w:val="0037263C"/>
    <w:rsid w:val="0037370B"/>
    <w:rsid w:val="00373DEF"/>
    <w:rsid w:val="0037533A"/>
    <w:rsid w:val="00375FC1"/>
    <w:rsid w:val="0037752E"/>
    <w:rsid w:val="00380052"/>
    <w:rsid w:val="00383C01"/>
    <w:rsid w:val="00384843"/>
    <w:rsid w:val="00391478"/>
    <w:rsid w:val="003A0C18"/>
    <w:rsid w:val="003A2868"/>
    <w:rsid w:val="003A3086"/>
    <w:rsid w:val="003A3953"/>
    <w:rsid w:val="003A532F"/>
    <w:rsid w:val="003B0115"/>
    <w:rsid w:val="003B17EE"/>
    <w:rsid w:val="003B2D24"/>
    <w:rsid w:val="003B5C3A"/>
    <w:rsid w:val="003B6239"/>
    <w:rsid w:val="003C751D"/>
    <w:rsid w:val="003E2FC3"/>
    <w:rsid w:val="003E58C2"/>
    <w:rsid w:val="003F0F96"/>
    <w:rsid w:val="004006D3"/>
    <w:rsid w:val="0041073D"/>
    <w:rsid w:val="0042647A"/>
    <w:rsid w:val="004315E6"/>
    <w:rsid w:val="0043269E"/>
    <w:rsid w:val="004367CC"/>
    <w:rsid w:val="0044437C"/>
    <w:rsid w:val="00452C1B"/>
    <w:rsid w:val="0045327B"/>
    <w:rsid w:val="0046264C"/>
    <w:rsid w:val="004710EF"/>
    <w:rsid w:val="00471B3B"/>
    <w:rsid w:val="00472C6D"/>
    <w:rsid w:val="004735F0"/>
    <w:rsid w:val="00474B94"/>
    <w:rsid w:val="00476843"/>
    <w:rsid w:val="004779AA"/>
    <w:rsid w:val="00482F6F"/>
    <w:rsid w:val="00490855"/>
    <w:rsid w:val="00491A50"/>
    <w:rsid w:val="00492D23"/>
    <w:rsid w:val="00496355"/>
    <w:rsid w:val="004979DF"/>
    <w:rsid w:val="00497B75"/>
    <w:rsid w:val="004A018B"/>
    <w:rsid w:val="004A0385"/>
    <w:rsid w:val="004A26E1"/>
    <w:rsid w:val="004A7E82"/>
    <w:rsid w:val="004B4E2F"/>
    <w:rsid w:val="004B5BAB"/>
    <w:rsid w:val="004B6D56"/>
    <w:rsid w:val="004B6D93"/>
    <w:rsid w:val="004B77D6"/>
    <w:rsid w:val="004C2414"/>
    <w:rsid w:val="004C2A52"/>
    <w:rsid w:val="004C30B4"/>
    <w:rsid w:val="004C3D18"/>
    <w:rsid w:val="004C7D9F"/>
    <w:rsid w:val="004D6432"/>
    <w:rsid w:val="004E3A4C"/>
    <w:rsid w:val="004E6386"/>
    <w:rsid w:val="004E6CB4"/>
    <w:rsid w:val="004F1A55"/>
    <w:rsid w:val="004F2382"/>
    <w:rsid w:val="004F6664"/>
    <w:rsid w:val="004F7F17"/>
    <w:rsid w:val="00500436"/>
    <w:rsid w:val="005006C5"/>
    <w:rsid w:val="00503CA2"/>
    <w:rsid w:val="005045BF"/>
    <w:rsid w:val="00511C0B"/>
    <w:rsid w:val="00515A1F"/>
    <w:rsid w:val="00517F82"/>
    <w:rsid w:val="00526E30"/>
    <w:rsid w:val="00531AF3"/>
    <w:rsid w:val="00531D6D"/>
    <w:rsid w:val="0053314D"/>
    <w:rsid w:val="00535B0F"/>
    <w:rsid w:val="00541214"/>
    <w:rsid w:val="00542DB7"/>
    <w:rsid w:val="00547546"/>
    <w:rsid w:val="00551B42"/>
    <w:rsid w:val="005558C1"/>
    <w:rsid w:val="00555F2C"/>
    <w:rsid w:val="00562EFD"/>
    <w:rsid w:val="00563B86"/>
    <w:rsid w:val="00563E5A"/>
    <w:rsid w:val="005675DB"/>
    <w:rsid w:val="00567988"/>
    <w:rsid w:val="00573A35"/>
    <w:rsid w:val="00573ED6"/>
    <w:rsid w:val="00574579"/>
    <w:rsid w:val="005749A8"/>
    <w:rsid w:val="00575621"/>
    <w:rsid w:val="005769AB"/>
    <w:rsid w:val="005775A7"/>
    <w:rsid w:val="00580050"/>
    <w:rsid w:val="00580C5C"/>
    <w:rsid w:val="0058598A"/>
    <w:rsid w:val="00585A72"/>
    <w:rsid w:val="00587415"/>
    <w:rsid w:val="00591011"/>
    <w:rsid w:val="0059101C"/>
    <w:rsid w:val="00596277"/>
    <w:rsid w:val="005A021D"/>
    <w:rsid w:val="005A25DF"/>
    <w:rsid w:val="005A2A5B"/>
    <w:rsid w:val="005A75AE"/>
    <w:rsid w:val="005B101C"/>
    <w:rsid w:val="005B5050"/>
    <w:rsid w:val="005C33D2"/>
    <w:rsid w:val="005C352D"/>
    <w:rsid w:val="005D22FF"/>
    <w:rsid w:val="005D651C"/>
    <w:rsid w:val="005D749F"/>
    <w:rsid w:val="005E0568"/>
    <w:rsid w:val="005E07E8"/>
    <w:rsid w:val="005E22FB"/>
    <w:rsid w:val="005E781B"/>
    <w:rsid w:val="005F066A"/>
    <w:rsid w:val="0060290E"/>
    <w:rsid w:val="006303DB"/>
    <w:rsid w:val="00634DAD"/>
    <w:rsid w:val="006371D1"/>
    <w:rsid w:val="00637738"/>
    <w:rsid w:val="00642425"/>
    <w:rsid w:val="00642862"/>
    <w:rsid w:val="00643584"/>
    <w:rsid w:val="006450DB"/>
    <w:rsid w:val="006457EB"/>
    <w:rsid w:val="00652513"/>
    <w:rsid w:val="006531CB"/>
    <w:rsid w:val="00654A94"/>
    <w:rsid w:val="00655999"/>
    <w:rsid w:val="0065607E"/>
    <w:rsid w:val="006616D7"/>
    <w:rsid w:val="00663619"/>
    <w:rsid w:val="00664D16"/>
    <w:rsid w:val="00667885"/>
    <w:rsid w:val="006A464E"/>
    <w:rsid w:val="006A5AD8"/>
    <w:rsid w:val="006A6BDA"/>
    <w:rsid w:val="006A7026"/>
    <w:rsid w:val="006C1C30"/>
    <w:rsid w:val="006C1CFF"/>
    <w:rsid w:val="006C2574"/>
    <w:rsid w:val="006C3E1B"/>
    <w:rsid w:val="006C5513"/>
    <w:rsid w:val="006D4161"/>
    <w:rsid w:val="006D5B60"/>
    <w:rsid w:val="006D695A"/>
    <w:rsid w:val="006D786C"/>
    <w:rsid w:val="006E5410"/>
    <w:rsid w:val="006E6FAE"/>
    <w:rsid w:val="006E777D"/>
    <w:rsid w:val="006F0FD5"/>
    <w:rsid w:val="006F285F"/>
    <w:rsid w:val="006F4AFC"/>
    <w:rsid w:val="006F6E7A"/>
    <w:rsid w:val="006F7812"/>
    <w:rsid w:val="007012AD"/>
    <w:rsid w:val="00703E82"/>
    <w:rsid w:val="00707790"/>
    <w:rsid w:val="007145DF"/>
    <w:rsid w:val="00717318"/>
    <w:rsid w:val="00720C15"/>
    <w:rsid w:val="0072219B"/>
    <w:rsid w:val="00723F9A"/>
    <w:rsid w:val="00726961"/>
    <w:rsid w:val="00730383"/>
    <w:rsid w:val="00735DB2"/>
    <w:rsid w:val="00744267"/>
    <w:rsid w:val="007462FE"/>
    <w:rsid w:val="007474F0"/>
    <w:rsid w:val="00750053"/>
    <w:rsid w:val="00753ADE"/>
    <w:rsid w:val="00763A3E"/>
    <w:rsid w:val="0077182B"/>
    <w:rsid w:val="0077183C"/>
    <w:rsid w:val="00773F61"/>
    <w:rsid w:val="00774D9A"/>
    <w:rsid w:val="00780BE7"/>
    <w:rsid w:val="007A24AE"/>
    <w:rsid w:val="007A2721"/>
    <w:rsid w:val="007A4292"/>
    <w:rsid w:val="007A4E31"/>
    <w:rsid w:val="007A4EBD"/>
    <w:rsid w:val="007B112B"/>
    <w:rsid w:val="007B19B3"/>
    <w:rsid w:val="007B5B26"/>
    <w:rsid w:val="007B691A"/>
    <w:rsid w:val="007C1FF6"/>
    <w:rsid w:val="007D61B8"/>
    <w:rsid w:val="007E0860"/>
    <w:rsid w:val="007E3190"/>
    <w:rsid w:val="007E6A5A"/>
    <w:rsid w:val="007F4FCF"/>
    <w:rsid w:val="007F52B3"/>
    <w:rsid w:val="007F7FF2"/>
    <w:rsid w:val="008004E2"/>
    <w:rsid w:val="0080170D"/>
    <w:rsid w:val="00801A65"/>
    <w:rsid w:val="00805B42"/>
    <w:rsid w:val="008102AD"/>
    <w:rsid w:val="008103E2"/>
    <w:rsid w:val="00821017"/>
    <w:rsid w:val="0083070C"/>
    <w:rsid w:val="00834906"/>
    <w:rsid w:val="00837997"/>
    <w:rsid w:val="00841BD3"/>
    <w:rsid w:val="00844311"/>
    <w:rsid w:val="0085193F"/>
    <w:rsid w:val="00851E51"/>
    <w:rsid w:val="0085273B"/>
    <w:rsid w:val="00863880"/>
    <w:rsid w:val="00865A3B"/>
    <w:rsid w:val="00867FC5"/>
    <w:rsid w:val="00872436"/>
    <w:rsid w:val="00877C09"/>
    <w:rsid w:val="008815DE"/>
    <w:rsid w:val="00882450"/>
    <w:rsid w:val="00884126"/>
    <w:rsid w:val="00884274"/>
    <w:rsid w:val="00892A80"/>
    <w:rsid w:val="00892F80"/>
    <w:rsid w:val="00894050"/>
    <w:rsid w:val="00894167"/>
    <w:rsid w:val="00896E36"/>
    <w:rsid w:val="00897188"/>
    <w:rsid w:val="008B4F41"/>
    <w:rsid w:val="008C6F75"/>
    <w:rsid w:val="008D0A66"/>
    <w:rsid w:val="008D17C9"/>
    <w:rsid w:val="008D33A1"/>
    <w:rsid w:val="008D411B"/>
    <w:rsid w:val="008D5066"/>
    <w:rsid w:val="008E0E01"/>
    <w:rsid w:val="008E302D"/>
    <w:rsid w:val="008E7147"/>
    <w:rsid w:val="008E7935"/>
    <w:rsid w:val="008E7F63"/>
    <w:rsid w:val="008F4B7F"/>
    <w:rsid w:val="008F512B"/>
    <w:rsid w:val="008F6505"/>
    <w:rsid w:val="009015B2"/>
    <w:rsid w:val="0090412D"/>
    <w:rsid w:val="00905F27"/>
    <w:rsid w:val="00906E90"/>
    <w:rsid w:val="0090740C"/>
    <w:rsid w:val="00907759"/>
    <w:rsid w:val="0091051D"/>
    <w:rsid w:val="00911A78"/>
    <w:rsid w:val="00913A15"/>
    <w:rsid w:val="00913B52"/>
    <w:rsid w:val="00916EF5"/>
    <w:rsid w:val="00916F2C"/>
    <w:rsid w:val="00917E8B"/>
    <w:rsid w:val="00922243"/>
    <w:rsid w:val="009338B0"/>
    <w:rsid w:val="00936F84"/>
    <w:rsid w:val="00940851"/>
    <w:rsid w:val="00950F94"/>
    <w:rsid w:val="00953BEB"/>
    <w:rsid w:val="0095416F"/>
    <w:rsid w:val="009546A2"/>
    <w:rsid w:val="00961AC0"/>
    <w:rsid w:val="00961C4E"/>
    <w:rsid w:val="00964924"/>
    <w:rsid w:val="009679D9"/>
    <w:rsid w:val="0097440D"/>
    <w:rsid w:val="00975030"/>
    <w:rsid w:val="009800CB"/>
    <w:rsid w:val="0098222F"/>
    <w:rsid w:val="00990625"/>
    <w:rsid w:val="00993482"/>
    <w:rsid w:val="009934B8"/>
    <w:rsid w:val="009A0131"/>
    <w:rsid w:val="009A1B54"/>
    <w:rsid w:val="009A49DA"/>
    <w:rsid w:val="009A6160"/>
    <w:rsid w:val="009B1900"/>
    <w:rsid w:val="009B4FCE"/>
    <w:rsid w:val="009B7C7F"/>
    <w:rsid w:val="009C2E25"/>
    <w:rsid w:val="009D261D"/>
    <w:rsid w:val="009D2F6D"/>
    <w:rsid w:val="009D73F5"/>
    <w:rsid w:val="009E1A3F"/>
    <w:rsid w:val="009F0BD3"/>
    <w:rsid w:val="009F1504"/>
    <w:rsid w:val="009F1C60"/>
    <w:rsid w:val="009F1EE7"/>
    <w:rsid w:val="00A2625E"/>
    <w:rsid w:val="00A356C7"/>
    <w:rsid w:val="00A362BD"/>
    <w:rsid w:val="00A404BA"/>
    <w:rsid w:val="00A40679"/>
    <w:rsid w:val="00A44CBF"/>
    <w:rsid w:val="00A46CBC"/>
    <w:rsid w:val="00A4769A"/>
    <w:rsid w:val="00A61AD5"/>
    <w:rsid w:val="00A62976"/>
    <w:rsid w:val="00A64597"/>
    <w:rsid w:val="00A67A04"/>
    <w:rsid w:val="00A73038"/>
    <w:rsid w:val="00A740EE"/>
    <w:rsid w:val="00A76C99"/>
    <w:rsid w:val="00A81609"/>
    <w:rsid w:val="00A81BDB"/>
    <w:rsid w:val="00A81EBE"/>
    <w:rsid w:val="00AA13DD"/>
    <w:rsid w:val="00AA24CA"/>
    <w:rsid w:val="00AA48DB"/>
    <w:rsid w:val="00AA4B98"/>
    <w:rsid w:val="00AA7A8B"/>
    <w:rsid w:val="00AB1978"/>
    <w:rsid w:val="00AC4E66"/>
    <w:rsid w:val="00AC59BD"/>
    <w:rsid w:val="00AC6B95"/>
    <w:rsid w:val="00AD716A"/>
    <w:rsid w:val="00AE4E0D"/>
    <w:rsid w:val="00AE668F"/>
    <w:rsid w:val="00AE7F13"/>
    <w:rsid w:val="00AF3113"/>
    <w:rsid w:val="00B00E5C"/>
    <w:rsid w:val="00B10C66"/>
    <w:rsid w:val="00B14FE2"/>
    <w:rsid w:val="00B21AF1"/>
    <w:rsid w:val="00B24928"/>
    <w:rsid w:val="00B256D7"/>
    <w:rsid w:val="00B27556"/>
    <w:rsid w:val="00B318C4"/>
    <w:rsid w:val="00B32FB0"/>
    <w:rsid w:val="00B360F5"/>
    <w:rsid w:val="00B402A1"/>
    <w:rsid w:val="00B42DB3"/>
    <w:rsid w:val="00B446B8"/>
    <w:rsid w:val="00B50EB8"/>
    <w:rsid w:val="00B54B05"/>
    <w:rsid w:val="00B61C7C"/>
    <w:rsid w:val="00B62DD1"/>
    <w:rsid w:val="00B63450"/>
    <w:rsid w:val="00B64676"/>
    <w:rsid w:val="00B664D9"/>
    <w:rsid w:val="00B666B9"/>
    <w:rsid w:val="00B67C2A"/>
    <w:rsid w:val="00B749B8"/>
    <w:rsid w:val="00B76DC1"/>
    <w:rsid w:val="00B8573E"/>
    <w:rsid w:val="00B862C0"/>
    <w:rsid w:val="00B86E7B"/>
    <w:rsid w:val="00B9062C"/>
    <w:rsid w:val="00B95117"/>
    <w:rsid w:val="00BA1BC3"/>
    <w:rsid w:val="00BA2300"/>
    <w:rsid w:val="00BC03A0"/>
    <w:rsid w:val="00BC2217"/>
    <w:rsid w:val="00BC2363"/>
    <w:rsid w:val="00BD2467"/>
    <w:rsid w:val="00BD708D"/>
    <w:rsid w:val="00BE2DD8"/>
    <w:rsid w:val="00BE6754"/>
    <w:rsid w:val="00BE676B"/>
    <w:rsid w:val="00BF6A5E"/>
    <w:rsid w:val="00C016B2"/>
    <w:rsid w:val="00C03B1E"/>
    <w:rsid w:val="00C12C54"/>
    <w:rsid w:val="00C13A9C"/>
    <w:rsid w:val="00C14F8F"/>
    <w:rsid w:val="00C151EA"/>
    <w:rsid w:val="00C20B25"/>
    <w:rsid w:val="00C2305A"/>
    <w:rsid w:val="00C23628"/>
    <w:rsid w:val="00C23CC9"/>
    <w:rsid w:val="00C3094E"/>
    <w:rsid w:val="00C30B3D"/>
    <w:rsid w:val="00C319DC"/>
    <w:rsid w:val="00C33AE2"/>
    <w:rsid w:val="00C419C0"/>
    <w:rsid w:val="00C42BD9"/>
    <w:rsid w:val="00C5000C"/>
    <w:rsid w:val="00C51752"/>
    <w:rsid w:val="00C724FC"/>
    <w:rsid w:val="00C75BA5"/>
    <w:rsid w:val="00C75BD5"/>
    <w:rsid w:val="00C8096C"/>
    <w:rsid w:val="00C80D59"/>
    <w:rsid w:val="00C8100B"/>
    <w:rsid w:val="00C82DD3"/>
    <w:rsid w:val="00C83236"/>
    <w:rsid w:val="00C856F6"/>
    <w:rsid w:val="00CA21D2"/>
    <w:rsid w:val="00CA2B9E"/>
    <w:rsid w:val="00CA2C1D"/>
    <w:rsid w:val="00CA41D2"/>
    <w:rsid w:val="00CA4F20"/>
    <w:rsid w:val="00CA5AF3"/>
    <w:rsid w:val="00CA631E"/>
    <w:rsid w:val="00CB20AD"/>
    <w:rsid w:val="00CB2B2B"/>
    <w:rsid w:val="00CB38C2"/>
    <w:rsid w:val="00CC1137"/>
    <w:rsid w:val="00CC1820"/>
    <w:rsid w:val="00CD3A9C"/>
    <w:rsid w:val="00CD3E92"/>
    <w:rsid w:val="00CD4967"/>
    <w:rsid w:val="00CD6C38"/>
    <w:rsid w:val="00CD6C3A"/>
    <w:rsid w:val="00CE3962"/>
    <w:rsid w:val="00CE4158"/>
    <w:rsid w:val="00CF2E1C"/>
    <w:rsid w:val="00CF4EB2"/>
    <w:rsid w:val="00D16371"/>
    <w:rsid w:val="00D22748"/>
    <w:rsid w:val="00D2381E"/>
    <w:rsid w:val="00D23877"/>
    <w:rsid w:val="00D23BB4"/>
    <w:rsid w:val="00D25F57"/>
    <w:rsid w:val="00D26918"/>
    <w:rsid w:val="00D32B08"/>
    <w:rsid w:val="00D37121"/>
    <w:rsid w:val="00D42732"/>
    <w:rsid w:val="00D50F6B"/>
    <w:rsid w:val="00D554AA"/>
    <w:rsid w:val="00D638A4"/>
    <w:rsid w:val="00D64CFF"/>
    <w:rsid w:val="00D65DFC"/>
    <w:rsid w:val="00D779F7"/>
    <w:rsid w:val="00D77BFD"/>
    <w:rsid w:val="00D80672"/>
    <w:rsid w:val="00D80B2D"/>
    <w:rsid w:val="00D82BCB"/>
    <w:rsid w:val="00D83BEA"/>
    <w:rsid w:val="00D84CBA"/>
    <w:rsid w:val="00D87542"/>
    <w:rsid w:val="00D8790D"/>
    <w:rsid w:val="00D916F2"/>
    <w:rsid w:val="00D92FE4"/>
    <w:rsid w:val="00D95C20"/>
    <w:rsid w:val="00D97144"/>
    <w:rsid w:val="00D97C16"/>
    <w:rsid w:val="00DA7879"/>
    <w:rsid w:val="00DC36D6"/>
    <w:rsid w:val="00DE1DAB"/>
    <w:rsid w:val="00DE20A2"/>
    <w:rsid w:val="00DE219C"/>
    <w:rsid w:val="00DF0B89"/>
    <w:rsid w:val="00E07C5C"/>
    <w:rsid w:val="00E13C19"/>
    <w:rsid w:val="00E177E7"/>
    <w:rsid w:val="00E17991"/>
    <w:rsid w:val="00E204A8"/>
    <w:rsid w:val="00E20ED2"/>
    <w:rsid w:val="00E21C92"/>
    <w:rsid w:val="00E35682"/>
    <w:rsid w:val="00E37E1D"/>
    <w:rsid w:val="00E37F06"/>
    <w:rsid w:val="00E43E13"/>
    <w:rsid w:val="00E44E34"/>
    <w:rsid w:val="00E45F78"/>
    <w:rsid w:val="00E46EA3"/>
    <w:rsid w:val="00E5078D"/>
    <w:rsid w:val="00E50D1C"/>
    <w:rsid w:val="00E5178A"/>
    <w:rsid w:val="00E51C1B"/>
    <w:rsid w:val="00E5320F"/>
    <w:rsid w:val="00E53DA7"/>
    <w:rsid w:val="00E544D0"/>
    <w:rsid w:val="00E66888"/>
    <w:rsid w:val="00E67F15"/>
    <w:rsid w:val="00E73432"/>
    <w:rsid w:val="00E765F8"/>
    <w:rsid w:val="00E80F85"/>
    <w:rsid w:val="00E82F95"/>
    <w:rsid w:val="00E842E1"/>
    <w:rsid w:val="00E8519A"/>
    <w:rsid w:val="00E870B2"/>
    <w:rsid w:val="00E95791"/>
    <w:rsid w:val="00EA67F3"/>
    <w:rsid w:val="00EB1B54"/>
    <w:rsid w:val="00EB4F55"/>
    <w:rsid w:val="00EB7047"/>
    <w:rsid w:val="00EC6B44"/>
    <w:rsid w:val="00ED402A"/>
    <w:rsid w:val="00EE3536"/>
    <w:rsid w:val="00EE37A3"/>
    <w:rsid w:val="00EE453A"/>
    <w:rsid w:val="00EF4D31"/>
    <w:rsid w:val="00F06E2A"/>
    <w:rsid w:val="00F23462"/>
    <w:rsid w:val="00F2508A"/>
    <w:rsid w:val="00F27DE9"/>
    <w:rsid w:val="00F30EE3"/>
    <w:rsid w:val="00F33A39"/>
    <w:rsid w:val="00F355F4"/>
    <w:rsid w:val="00F407A2"/>
    <w:rsid w:val="00F4385E"/>
    <w:rsid w:val="00F451ED"/>
    <w:rsid w:val="00F52DEE"/>
    <w:rsid w:val="00F53370"/>
    <w:rsid w:val="00F54795"/>
    <w:rsid w:val="00F55D71"/>
    <w:rsid w:val="00F61566"/>
    <w:rsid w:val="00F627EB"/>
    <w:rsid w:val="00F641E7"/>
    <w:rsid w:val="00F66FBE"/>
    <w:rsid w:val="00F71125"/>
    <w:rsid w:val="00F72471"/>
    <w:rsid w:val="00F75A10"/>
    <w:rsid w:val="00F766E8"/>
    <w:rsid w:val="00F77276"/>
    <w:rsid w:val="00F7736D"/>
    <w:rsid w:val="00F81B56"/>
    <w:rsid w:val="00F82C84"/>
    <w:rsid w:val="00F83ADE"/>
    <w:rsid w:val="00F859A8"/>
    <w:rsid w:val="00F95EFE"/>
    <w:rsid w:val="00F965EE"/>
    <w:rsid w:val="00FA1A30"/>
    <w:rsid w:val="00FA2A88"/>
    <w:rsid w:val="00FA74BE"/>
    <w:rsid w:val="00FB352B"/>
    <w:rsid w:val="00FB3F26"/>
    <w:rsid w:val="00FB604E"/>
    <w:rsid w:val="00FC1390"/>
    <w:rsid w:val="00FC3213"/>
    <w:rsid w:val="00FC464E"/>
    <w:rsid w:val="00FC48C6"/>
    <w:rsid w:val="00FD0F06"/>
    <w:rsid w:val="00FD1ACF"/>
    <w:rsid w:val="00FD24CC"/>
    <w:rsid w:val="00FD2EE8"/>
    <w:rsid w:val="00FD473A"/>
    <w:rsid w:val="00FE3121"/>
    <w:rsid w:val="00FF1D8F"/>
    <w:rsid w:val="00FF5E54"/>
    <w:rsid w:val="00FF65E7"/>
    <w:rsid w:val="00FF71B5"/>
    <w:rsid w:val="00FF7EE6"/>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5:docId w15:val="{88EFA5F0-BAEA-4212-BE96-3D75247C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David"/>
        <w:lang w:val="en-US" w:eastAsia="en-US" w:bidi="he-IL"/>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line="312" w:lineRule="auto"/>
      <w:jc w:val="both"/>
    </w:pPr>
    <w:rPr>
      <w:szCs w:val="24"/>
    </w:rPr>
  </w:style>
  <w:style w:type="paragraph" w:styleId="Heading1">
    <w:name w:val="heading 1"/>
    <w:basedOn w:val="Normal"/>
    <w:next w:val="Normal"/>
    <w:link w:val="1"/>
    <w:uiPriority w:val="1"/>
    <w:qFormat/>
    <w:rsid w:val="000501A4"/>
    <w:pPr>
      <w:keepNext/>
      <w:keepLines/>
      <w:jc w:val="center"/>
      <w:outlineLvl w:val="0"/>
    </w:pPr>
    <w:rPr>
      <w:rFonts w:eastAsia="Times New Roman"/>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imes New Roman"/>
      <w:bCs/>
      <w:szCs w:val="32"/>
    </w:rPr>
  </w:style>
  <w:style w:type="paragraph" w:styleId="Heading3">
    <w:name w:val="heading 3"/>
    <w:basedOn w:val="Normal"/>
    <w:next w:val="Normal"/>
    <w:link w:val="3"/>
    <w:uiPriority w:val="1"/>
    <w:qFormat/>
    <w:rsid w:val="006D786C"/>
    <w:pPr>
      <w:keepNext/>
      <w:keepLines/>
      <w:spacing w:before="120"/>
      <w:outlineLvl w:val="2"/>
    </w:pPr>
    <w:rPr>
      <w:rFonts w:eastAsia="Times New Roman"/>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imes New Roman"/>
      <w:bCs/>
      <w:szCs w:val="26"/>
    </w:rPr>
  </w:style>
  <w:style w:type="paragraph" w:styleId="Heading5">
    <w:name w:val="heading 5"/>
    <w:basedOn w:val="Normal"/>
    <w:next w:val="Normal"/>
    <w:link w:val="5"/>
    <w:uiPriority w:val="1"/>
    <w:qFormat/>
    <w:rsid w:val="000501A4"/>
    <w:pPr>
      <w:keepNext/>
      <w:keepLines/>
      <w:outlineLvl w:val="4"/>
    </w:pPr>
    <w:rPr>
      <w:rFonts w:eastAsia="Times New Roman"/>
      <w:bCs/>
      <w:spacing w:val="40"/>
    </w:rPr>
  </w:style>
  <w:style w:type="paragraph" w:styleId="Heading6">
    <w:name w:val="heading 6"/>
    <w:basedOn w:val="Normal"/>
    <w:next w:val="Normal"/>
    <w:link w:val="6"/>
    <w:uiPriority w:val="1"/>
    <w:qFormat/>
    <w:rsid w:val="000501A4"/>
    <w:pPr>
      <w:keepNext/>
      <w:keepLines/>
      <w:outlineLvl w:val="5"/>
    </w:pPr>
    <w:rPr>
      <w:rFonts w:eastAsia="Times New Roman"/>
      <w:spacing w:val="40"/>
    </w:rPr>
  </w:style>
  <w:style w:type="paragraph" w:styleId="Heading7">
    <w:name w:val="heading 7"/>
    <w:basedOn w:val="Normal"/>
    <w:next w:val="Normal"/>
    <w:link w:val="7"/>
    <w:uiPriority w:val="1"/>
    <w:qFormat/>
    <w:rsid w:val="000501A4"/>
    <w:pPr>
      <w:keepNext/>
      <w:keepLines/>
      <w:outlineLvl w:val="6"/>
    </w:pPr>
    <w:rPr>
      <w:rFonts w:eastAsia="Times New Roman"/>
      <w:bCs/>
      <w:spacing w:val="40"/>
    </w:rPr>
  </w:style>
  <w:style w:type="paragraph" w:styleId="Heading8">
    <w:name w:val="heading 8"/>
    <w:basedOn w:val="Normal"/>
    <w:next w:val="Normal"/>
    <w:link w:val="8"/>
    <w:uiPriority w:val="1"/>
    <w:qFormat/>
    <w:rsid w:val="000501A4"/>
    <w:pPr>
      <w:keepNext/>
      <w:keepLines/>
      <w:outlineLvl w:val="7"/>
    </w:pPr>
    <w:rPr>
      <w:rFonts w:eastAsia="Times New Roman"/>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link w:val="Heading1"/>
    <w:uiPriority w:val="1"/>
    <w:rsid w:val="000501A4"/>
    <w:rPr>
      <w:rFonts w:eastAsia="Times New Roman"/>
      <w:bCs/>
      <w:szCs w:val="36"/>
      <w:u w:val="single"/>
    </w:rPr>
  </w:style>
  <w:style w:type="character" w:customStyle="1" w:styleId="2">
    <w:name w:val="כותרת 2 תו"/>
    <w:link w:val="Heading2"/>
    <w:uiPriority w:val="1"/>
    <w:rsid w:val="000501A4"/>
    <w:rPr>
      <w:rFonts w:eastAsia="Times New Roman"/>
      <w:bCs/>
      <w:szCs w:val="32"/>
    </w:rPr>
  </w:style>
  <w:style w:type="character" w:customStyle="1" w:styleId="3">
    <w:name w:val="כותרת 3 תו"/>
    <w:link w:val="Heading3"/>
    <w:uiPriority w:val="1"/>
    <w:rsid w:val="006D786C"/>
    <w:rPr>
      <w:rFonts w:eastAsia="Times New Roman"/>
      <w:bCs/>
      <w:szCs w:val="28"/>
      <w:u w:val="single"/>
    </w:rPr>
  </w:style>
  <w:style w:type="character" w:customStyle="1" w:styleId="4">
    <w:name w:val="כותרת 4 תו"/>
    <w:link w:val="Heading4"/>
    <w:uiPriority w:val="1"/>
    <w:rsid w:val="006D786C"/>
    <w:rPr>
      <w:rFonts w:eastAsia="Times New Roman"/>
      <w:bCs/>
      <w:szCs w:val="26"/>
    </w:rPr>
  </w:style>
  <w:style w:type="character" w:customStyle="1" w:styleId="5">
    <w:name w:val="כותרת 5 תו"/>
    <w:link w:val="Heading5"/>
    <w:uiPriority w:val="1"/>
    <w:rsid w:val="000501A4"/>
    <w:rPr>
      <w:rFonts w:eastAsia="Times New Roman"/>
      <w:bCs/>
      <w:spacing w:val="40"/>
    </w:rPr>
  </w:style>
  <w:style w:type="character" w:customStyle="1" w:styleId="6">
    <w:name w:val="כותרת 6 תו"/>
    <w:link w:val="Heading6"/>
    <w:uiPriority w:val="1"/>
    <w:rsid w:val="000501A4"/>
    <w:rPr>
      <w:rFonts w:eastAsia="Times New Roman"/>
      <w:spacing w:val="40"/>
    </w:rPr>
  </w:style>
  <w:style w:type="character" w:customStyle="1" w:styleId="7">
    <w:name w:val="כותרת 7 תו"/>
    <w:link w:val="Heading7"/>
    <w:uiPriority w:val="1"/>
    <w:rsid w:val="000501A4"/>
    <w:rPr>
      <w:rFonts w:eastAsia="Times New Roman"/>
      <w:bCs/>
      <w:spacing w:val="40"/>
    </w:rPr>
  </w:style>
  <w:style w:type="character" w:customStyle="1" w:styleId="8">
    <w:name w:val="כותרת 8 תו"/>
    <w:link w:val="Heading8"/>
    <w:uiPriority w:val="1"/>
    <w:rsid w:val="000501A4"/>
    <w:rPr>
      <w:rFonts w:eastAsia="Times New Roman"/>
      <w:spacing w:val="40"/>
    </w:rPr>
  </w:style>
  <w:style w:type="paragraph" w:customStyle="1" w:styleId="a">
    <w:name w:val="נבנצאל"/>
    <w:basedOn w:val="Normal"/>
    <w:next w:val="Normal"/>
    <w:link w:val="a0"/>
    <w:uiPriority w:val="99"/>
    <w:rsid w:val="000501A4"/>
    <w:pPr>
      <w:ind w:left="-567"/>
    </w:pPr>
    <w:rPr>
      <w:szCs w:val="20"/>
    </w:rPr>
  </w:style>
  <w:style w:type="character" w:customStyle="1" w:styleId="a0">
    <w:name w:val="נבנצאל תו"/>
    <w:link w:val="a"/>
    <w:uiPriority w:val="99"/>
    <w:rsid w:val="000501A4"/>
    <w:rPr>
      <w:szCs w:val="20"/>
    </w:rPr>
  </w:style>
  <w:style w:type="paragraph" w:styleId="Header">
    <w:name w:val="header"/>
    <w:basedOn w:val="Normal"/>
    <w:link w:val="a1"/>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basedOn w:val="Normal"/>
    <w:link w:val="a4"/>
    <w:uiPriority w:val="99"/>
    <w:rsid w:val="00574579"/>
    <w:pPr>
      <w:spacing w:line="240" w:lineRule="auto"/>
      <w:ind w:left="720" w:hanging="720"/>
    </w:pPr>
    <w:rPr>
      <w:szCs w:val="20"/>
    </w:rPr>
  </w:style>
  <w:style w:type="character" w:customStyle="1" w:styleId="a4">
    <w:name w:val="טקסט הערת שוליים תו"/>
    <w:link w:val="FootnoteText"/>
    <w:uiPriority w:val="99"/>
    <w:rsid w:val="00574579"/>
    <w:rPr>
      <w:szCs w:val="20"/>
    </w:rPr>
  </w:style>
  <w:style w:type="character" w:styleId="FootnoteReference">
    <w:name w:val="footnote reference"/>
    <w:uiPriority w:val="99"/>
    <w:semiHidden/>
    <w:unhideWhenUsed/>
    <w:rsid w:val="000501A4"/>
    <w:rPr>
      <w:vertAlign w:val="superscript"/>
    </w:rPr>
  </w:style>
  <w:style w:type="paragraph" w:styleId="BalloonText">
    <w:name w:val="Balloon Text"/>
    <w:basedOn w:val="Normal"/>
    <w:link w:val="a5"/>
    <w:uiPriority w:val="99"/>
    <w:semiHidden/>
    <w:unhideWhenUsed/>
    <w:rsid w:val="00067AEC"/>
    <w:pPr>
      <w:spacing w:line="240" w:lineRule="auto"/>
    </w:pPr>
    <w:rPr>
      <w:rFonts w:ascii="Tahoma" w:hAnsi="Tahoma" w:cs="Tahoma"/>
      <w:sz w:val="18"/>
      <w:szCs w:val="18"/>
    </w:rPr>
  </w:style>
  <w:style w:type="character" w:customStyle="1" w:styleId="a5">
    <w:name w:val="טקסט בלונים תו"/>
    <w:link w:val="BalloonText"/>
    <w:uiPriority w:val="99"/>
    <w:semiHidden/>
    <w:rsid w:val="00067AEC"/>
    <w:rPr>
      <w:rFonts w:ascii="Tahoma" w:hAnsi="Tahoma" w:cs="Tahoma"/>
      <w:sz w:val="18"/>
      <w:szCs w:val="18"/>
    </w:rPr>
  </w:style>
  <w:style w:type="paragraph" w:styleId="ListParagraph">
    <w:name w:val="List Paragraph"/>
    <w:basedOn w:val="Normal"/>
    <w:uiPriority w:val="34"/>
    <w:qFormat/>
    <w:rsid w:val="0008170D"/>
    <w:pPr>
      <w:ind w:left="720"/>
      <w:contextualSpacing/>
    </w:pPr>
  </w:style>
  <w:style w:type="character" w:styleId="CommentReference">
    <w:name w:val="annotation reference"/>
    <w:basedOn w:val="DefaultParagraphFont"/>
    <w:uiPriority w:val="99"/>
    <w:semiHidden/>
    <w:unhideWhenUsed/>
    <w:rsid w:val="006C3E1B"/>
    <w:rPr>
      <w:sz w:val="16"/>
      <w:szCs w:val="16"/>
    </w:rPr>
  </w:style>
  <w:style w:type="paragraph" w:styleId="CommentText">
    <w:name w:val="annotation text"/>
    <w:basedOn w:val="Normal"/>
    <w:link w:val="a6"/>
    <w:uiPriority w:val="99"/>
    <w:unhideWhenUsed/>
    <w:rsid w:val="006C3E1B"/>
    <w:pPr>
      <w:spacing w:line="240" w:lineRule="auto"/>
    </w:pPr>
    <w:rPr>
      <w:szCs w:val="20"/>
    </w:rPr>
  </w:style>
  <w:style w:type="character" w:customStyle="1" w:styleId="a6">
    <w:name w:val="טקסט הערה תו"/>
    <w:basedOn w:val="DefaultParagraphFont"/>
    <w:link w:val="CommentText"/>
    <w:uiPriority w:val="99"/>
    <w:rsid w:val="006C3E1B"/>
  </w:style>
  <w:style w:type="paragraph" w:styleId="CommentSubject">
    <w:name w:val="annotation subject"/>
    <w:basedOn w:val="CommentText"/>
    <w:next w:val="CommentText"/>
    <w:link w:val="a7"/>
    <w:uiPriority w:val="99"/>
    <w:semiHidden/>
    <w:unhideWhenUsed/>
    <w:rsid w:val="006C3E1B"/>
    <w:rPr>
      <w:b/>
      <w:bCs/>
    </w:rPr>
  </w:style>
  <w:style w:type="character" w:customStyle="1" w:styleId="a7">
    <w:name w:val="נושא הערה תו"/>
    <w:basedOn w:val="a6"/>
    <w:link w:val="CommentSubject"/>
    <w:uiPriority w:val="99"/>
    <w:semiHidden/>
    <w:rsid w:val="006C3E1B"/>
    <w:rPr>
      <w:b/>
      <w:bCs/>
    </w:rPr>
  </w:style>
  <w:style w:type="table" w:styleId="TableGrid">
    <w:name w:val="Table Grid"/>
    <w:basedOn w:val="TableNormal"/>
    <w:uiPriority w:val="59"/>
    <w:rsid w:val="0077182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55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jpeg" /><Relationship Id="rId7" Type="http://schemas.openxmlformats.org/officeDocument/2006/relationships/hyperlink" Target="http://www.mevaker.gov.il" TargetMode="Externa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4.jpeg" /></Relationships>
</file>

<file path=word/_rels/header1.xml.rels><?xml version="1.0" encoding="utf-8" standalone="yes"?><Relationships xmlns="http://schemas.openxmlformats.org/package/2006/relationships"><Relationship Id="rId1" Type="http://schemas.openxmlformats.org/officeDocument/2006/relationships/image" Target="media/image3.jpeg" /></Relationships>
</file>

<file path=word/_rels/header2.xml.rels><?xml version="1.0" encoding="utf-8" standalone="yes"?><Relationships xmlns="http://schemas.openxmlformats.org/package/2006/relationships"><Relationship Id="rId1" Type="http://schemas.openxmlformats.org/officeDocument/2006/relationships/image" Target="media/image5.jpe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1C640-075D-44AA-B765-096B62C73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